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3F" w:rsidRDefault="00AB4417">
      <w:pPr>
        <w:pStyle w:val="Nzev"/>
        <w:jc w:val="left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23F" w:rsidRDefault="0032023F">
      <w:pPr>
        <w:pStyle w:val="Nzev"/>
        <w:jc w:val="left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 xml:space="preserve">Informace o transfuzním přípravku -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32023F" w:rsidRDefault="0032023F">
      <w:pPr>
        <w:jc w:val="center"/>
        <w:rPr>
          <w:b/>
          <w:sz w:val="16"/>
        </w:rPr>
      </w:pPr>
    </w:p>
    <w:p w:rsidR="0032023F" w:rsidRDefault="0032023F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1D71F2">
        <w:rPr>
          <w:rFonts w:ascii="Arial Narrow" w:hAnsi="Arial Narrow"/>
          <w:spacing w:val="8"/>
          <w:sz w:val="16"/>
        </w:rPr>
        <w:t xml:space="preserve">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</w:t>
      </w:r>
      <w:proofErr w:type="gramStart"/>
      <w:r>
        <w:rPr>
          <w:rFonts w:ascii="Arial Narrow" w:hAnsi="Arial Narrow"/>
          <w:spacing w:val="8"/>
          <w:sz w:val="16"/>
        </w:rPr>
        <w:t>Vám  poskytneme</w:t>
      </w:r>
      <w:proofErr w:type="gramEnd"/>
      <w:r>
        <w:rPr>
          <w:rFonts w:ascii="Arial Narrow" w:hAnsi="Arial Narrow"/>
          <w:spacing w:val="8"/>
          <w:sz w:val="16"/>
        </w:rPr>
        <w:t xml:space="preserve">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32023F" w:rsidRDefault="0032023F">
      <w:pPr>
        <w:pStyle w:val="Zkladntext"/>
        <w:jc w:val="both"/>
        <w:rPr>
          <w:rFonts w:ascii="Arial Narrow" w:hAnsi="Arial Narrow"/>
          <w:spacing w:val="8"/>
          <w:sz w:val="16"/>
        </w:rPr>
      </w:pPr>
    </w:p>
    <w:p w:rsidR="0032023F" w:rsidRDefault="0032023F">
      <w:pPr>
        <w:pStyle w:val="Zkladntext"/>
        <w:jc w:val="left"/>
        <w:rPr>
          <w:sz w:val="18"/>
        </w:rPr>
      </w:pPr>
      <w:r>
        <w:rPr>
          <w:rFonts w:ascii="Arial Black" w:hAnsi="Arial Black"/>
          <w:i w:val="0"/>
          <w:caps/>
          <w:sz w:val="16"/>
          <w:u w:val="single"/>
        </w:rPr>
        <w:t>Název:</w:t>
      </w:r>
      <w:r>
        <w:rPr>
          <w:rFonts w:ascii="Arial" w:hAnsi="Arial"/>
          <w:sz w:val="24"/>
        </w:rPr>
        <w:t xml:space="preserve">     </w:t>
      </w:r>
      <w:r>
        <w:rPr>
          <w:rFonts w:ascii="Arial Black" w:hAnsi="Arial Black"/>
          <w:b/>
          <w:i w:val="0"/>
          <w:caps/>
          <w:sz w:val="18"/>
        </w:rPr>
        <w:t>Erytrocyty promyté</w:t>
      </w:r>
    </w:p>
    <w:p w:rsidR="0032023F" w:rsidRDefault="0032023F">
      <w:pPr>
        <w:pStyle w:val="Nadpis6"/>
        <w:tabs>
          <w:tab w:val="left" w:pos="709"/>
        </w:tabs>
        <w:rPr>
          <w:b w:val="0"/>
          <w:color w:val="auto"/>
          <w:sz w:val="16"/>
          <w:u w:val="single"/>
        </w:rPr>
      </w:pPr>
    </w:p>
    <w:p w:rsidR="0032023F" w:rsidRDefault="0032023F">
      <w:pPr>
        <w:pStyle w:val="Nadpis6"/>
        <w:tabs>
          <w:tab w:val="left" w:pos="709"/>
        </w:tabs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Zkratka:</w:t>
      </w:r>
      <w:r>
        <w:rPr>
          <w:rFonts w:ascii="Times New Roman" w:hAnsi="Times New Roman"/>
          <w:color w:val="auto"/>
          <w:sz w:val="22"/>
        </w:rPr>
        <w:t xml:space="preserve">  </w:t>
      </w:r>
      <w:r>
        <w:rPr>
          <w:color w:val="auto"/>
          <w:sz w:val="18"/>
        </w:rPr>
        <w:t>Ep</w:t>
      </w:r>
    </w:p>
    <w:p w:rsidR="0032023F" w:rsidRDefault="0032023F">
      <w:pPr>
        <w:jc w:val="both"/>
      </w:pP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oddělení Fakultní nemocnice Olomouc, I. P. Pavlova 185/6, </w:t>
      </w:r>
      <w:proofErr w:type="gramStart"/>
      <w:r>
        <w:rPr>
          <w:rFonts w:ascii="Arial" w:hAnsi="Arial"/>
          <w:sz w:val="14"/>
        </w:rPr>
        <w:t>779 00  Olomouc</w:t>
      </w:r>
      <w:proofErr w:type="gramEnd"/>
      <w:r>
        <w:rPr>
          <w:rFonts w:ascii="Arial" w:hAnsi="Arial"/>
          <w:sz w:val="14"/>
        </w:rPr>
        <w:t xml:space="preserve"> – C 2059.</w:t>
      </w:r>
    </w:p>
    <w:p w:rsidR="0032023F" w:rsidRDefault="0032023F">
      <w:pPr>
        <w:jc w:val="both"/>
        <w:rPr>
          <w:caps/>
          <w:sz w:val="14"/>
        </w:rPr>
      </w:pP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32023F" w:rsidRDefault="0032023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32023F" w:rsidRDefault="0032023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antikoagulační roztok CPD,</w:t>
      </w:r>
    </w:p>
    <w:p w:rsidR="0032023F" w:rsidRDefault="0032023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resuspenzní</w:t>
      </w:r>
      <w:proofErr w:type="spellEnd"/>
      <w:r>
        <w:rPr>
          <w:rFonts w:ascii="Arial" w:hAnsi="Arial"/>
          <w:sz w:val="14"/>
        </w:rPr>
        <w:t xml:space="preserve"> roztok SAGM 100 ml,</w:t>
      </w:r>
    </w:p>
    <w:p w:rsidR="0032023F" w:rsidRDefault="0032023F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hematokrit: 0,65 – 0,75,</w:t>
      </w:r>
    </w:p>
    <w:p w:rsidR="0032023F" w:rsidRDefault="0032023F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hemoglobin: minimálně 40 g/T.U., </w:t>
      </w:r>
    </w:p>
    <w:p w:rsidR="0032023F" w:rsidRDefault="0032023F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obsah bílkovin konečného </w:t>
      </w:r>
      <w:proofErr w:type="spellStart"/>
      <w:r>
        <w:t>supernatantu</w:t>
      </w:r>
      <w:proofErr w:type="spellEnd"/>
      <w:r>
        <w:t xml:space="preserve">: nižší než 0,5 </w:t>
      </w:r>
      <w:r w:rsidRPr="006D3411">
        <w:t>g</w:t>
      </w:r>
      <w:r>
        <w:t>/T.U.</w:t>
      </w:r>
    </w:p>
    <w:p w:rsidR="0032023F" w:rsidRDefault="0032023F">
      <w:pPr>
        <w:pStyle w:val="Zkladntextodsazen3"/>
        <w:ind w:left="0"/>
        <w:jc w:val="both"/>
      </w:pPr>
    </w:p>
    <w:p w:rsidR="0032023F" w:rsidRDefault="0032023F">
      <w:pPr>
        <w:jc w:val="both"/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sz w:val="14"/>
        </w:rPr>
      </w:pPr>
      <w:r w:rsidRPr="007A17A4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0007917 + 0107949 </w:t>
      </w:r>
    </w:p>
    <w:p w:rsidR="0032023F" w:rsidRDefault="0032023F" w:rsidP="007A17A4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0007955 + 0107949</w:t>
      </w:r>
    </w:p>
    <w:p w:rsidR="0032023F" w:rsidRPr="007A17A4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</w:t>
      </w:r>
    </w:p>
    <w:p w:rsidR="0032023F" w:rsidRDefault="0032023F">
      <w:pPr>
        <w:jc w:val="both"/>
        <w:rPr>
          <w:rFonts w:ascii="Arial" w:hAnsi="Arial"/>
          <w:snapToGrid w:val="0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EP je koncentrát erytrocytů získaný z plné krve odstředěním, odstraněním plazmy a </w:t>
      </w:r>
      <w:proofErr w:type="spellStart"/>
      <w:r>
        <w:rPr>
          <w:rFonts w:ascii="Arial" w:hAnsi="Arial"/>
          <w:sz w:val="14"/>
        </w:rPr>
        <w:t>buffy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coatu</w:t>
      </w:r>
      <w:proofErr w:type="spellEnd"/>
      <w:r>
        <w:rPr>
          <w:rFonts w:ascii="Arial" w:hAnsi="Arial"/>
          <w:sz w:val="14"/>
        </w:rPr>
        <w:t xml:space="preserve"> (= vrstvy leukocytů a trombocytů) s následným opakovaným promytím erytrocytů fyziologickým roztokem nebo koncentrát erytrocytů získaný z plné krve in-line filtrované odstředěním, odstraněním plazmy s následným opakovaným promytím erytrocytů fyziologickým roztokem. Procesem promytí fyziologickým roztokem dojde ke snížení obsahu plazmatických bílkovin konečného </w:t>
      </w:r>
      <w:proofErr w:type="spellStart"/>
      <w:r>
        <w:rPr>
          <w:rFonts w:ascii="Arial" w:hAnsi="Arial"/>
          <w:sz w:val="14"/>
        </w:rPr>
        <w:t>supernatantu</w:t>
      </w:r>
      <w:proofErr w:type="spellEnd"/>
      <w:r>
        <w:rPr>
          <w:rFonts w:ascii="Arial" w:hAnsi="Arial"/>
          <w:sz w:val="14"/>
        </w:rPr>
        <w:t>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Pr="004D3F46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sz w:val="14"/>
        </w:rPr>
        <w:tab/>
        <w:t xml:space="preserve">1 </w:t>
      </w:r>
      <w:proofErr w:type="gramStart"/>
      <w:r>
        <w:rPr>
          <w:rFonts w:ascii="Arial" w:hAnsi="Arial"/>
          <w:sz w:val="14"/>
        </w:rPr>
        <w:t>T.U.:</w:t>
      </w:r>
      <w:proofErr w:type="gramEnd"/>
      <w:r>
        <w:rPr>
          <w:rFonts w:ascii="Arial" w:hAnsi="Arial"/>
          <w:sz w:val="14"/>
        </w:rPr>
        <w:t xml:space="preserve"> 280 ml ± 50 ml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32023F" w:rsidRDefault="0032023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substituce či náhrada erytrocytů u nemocných s protilátkami proti plazmatickým bílkovinám, obzvláště proti </w:t>
      </w:r>
      <w:proofErr w:type="spellStart"/>
      <w:r>
        <w:rPr>
          <w:rFonts w:ascii="Arial" w:hAnsi="Arial"/>
          <w:sz w:val="14"/>
        </w:rPr>
        <w:t>IgA</w:t>
      </w:r>
      <w:proofErr w:type="spellEnd"/>
      <w:r>
        <w:rPr>
          <w:rFonts w:ascii="Arial" w:hAnsi="Arial"/>
          <w:sz w:val="14"/>
        </w:rPr>
        <w:t>,</w:t>
      </w:r>
    </w:p>
    <w:p w:rsidR="0032023F" w:rsidRDefault="0032023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b/>
          <w:sz w:val="14"/>
          <w:u w:val="single"/>
        </w:rPr>
      </w:pPr>
      <w:r>
        <w:rPr>
          <w:rFonts w:ascii="Arial" w:hAnsi="Arial"/>
          <w:sz w:val="14"/>
        </w:rPr>
        <w:t>při výskytu těžké alergické reakce v anamnéze v souvislosti s aplikací transfuzního přípravku.</w:t>
      </w:r>
    </w:p>
    <w:p w:rsidR="0032023F" w:rsidRDefault="0032023F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32023F" w:rsidRDefault="0032023F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32023F" w:rsidRDefault="003202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relativní </w:t>
      </w:r>
      <w:proofErr w:type="spellStart"/>
      <w:r>
        <w:rPr>
          <w:rFonts w:ascii="Arial" w:hAnsi="Arial"/>
          <w:sz w:val="14"/>
        </w:rPr>
        <w:t>hypervolémie</w:t>
      </w:r>
      <w:proofErr w:type="spellEnd"/>
      <w:r>
        <w:rPr>
          <w:rFonts w:ascii="Arial" w:hAnsi="Arial"/>
          <w:sz w:val="14"/>
        </w:rPr>
        <w:t>,</w:t>
      </w:r>
    </w:p>
    <w:p w:rsidR="0032023F" w:rsidRDefault="003202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32023F" w:rsidRDefault="0032023F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proti HLA a erytrocytovým antigenům,</w:t>
      </w:r>
    </w:p>
    <w:p w:rsidR="0032023F" w:rsidRDefault="0032023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biochemické odchylky při masivní transfuzi, např. </w:t>
      </w:r>
      <w:proofErr w:type="spellStart"/>
      <w:r>
        <w:rPr>
          <w:rFonts w:ascii="Arial" w:hAnsi="Arial"/>
          <w:sz w:val="14"/>
        </w:rPr>
        <w:t>hyperkalémie</w:t>
      </w:r>
      <w:proofErr w:type="spellEnd"/>
      <w:r>
        <w:rPr>
          <w:rFonts w:ascii="Arial" w:hAnsi="Arial"/>
          <w:sz w:val="14"/>
        </w:rPr>
        <w:t>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32023F" w:rsidRDefault="0032023F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určuje lékař. Obvykle se krevní transfuze podává při klinických známkách nedostatečného sycení kyslíkem. Jedna transfuzní jednotka EP zlepšuje hematokrit u dospělého přibližně o 0,2. Při náhlém krvácení se nejdříve podávají krystaloidy, koloidy a krevní transfuze až následně.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musí podávat intravenózně přes filtr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Kontrola dokumentace, čísla a typu transfuzního přípravku, doby použitelnosti, skupiny v AB0 a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systému.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Provést povinnou zajišťovací zkoušku. 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Před a po transfuzi zkontrolovat u pacienta </w:t>
      </w:r>
      <w:proofErr w:type="gramStart"/>
      <w:r>
        <w:rPr>
          <w:rFonts w:ascii="Arial" w:hAnsi="Arial"/>
          <w:sz w:val="14"/>
        </w:rPr>
        <w:t>TK,  puls</w:t>
      </w:r>
      <w:proofErr w:type="gramEnd"/>
      <w:r>
        <w:rPr>
          <w:rFonts w:ascii="Arial" w:hAnsi="Arial"/>
          <w:sz w:val="14"/>
        </w:rPr>
        <w:t>, tělesnou teplotu.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Upozornění: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Kompatibilita přípravku s uvažovaným příjemcem se musí ověřit povinným </w:t>
      </w:r>
      <w:proofErr w:type="spellStart"/>
      <w:r>
        <w:rPr>
          <w:rFonts w:ascii="Arial" w:hAnsi="Arial"/>
          <w:color w:val="auto"/>
          <w:sz w:val="14"/>
          <w:lang w:val="cs-CZ"/>
        </w:rPr>
        <w:t>předtransfuzním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     vyšetřením.</w:t>
      </w:r>
      <w:r>
        <w:rPr>
          <w:lang w:val="cs-CZ"/>
        </w:rPr>
        <w:t xml:space="preserve"> </w:t>
      </w:r>
      <w:r>
        <w:rPr>
          <w:rFonts w:ascii="Arial" w:hAnsi="Arial"/>
          <w:color w:val="auto"/>
          <w:sz w:val="14"/>
          <w:lang w:val="cs-CZ"/>
        </w:rPr>
        <w:t>Toto vyšetření platí pouze 72 hodin, pak je nutno vyšetření zopakovat.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lze vrátit zpět na transfuzní oddělení (krevní banku) pouze výjimečně, a to po předchozí domluvě.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transfuze, vzniklé během transfuze i po ní nebo podezření na ně.</w:t>
      </w:r>
    </w:p>
    <w:p w:rsidR="0032023F" w:rsidRPr="007A17A4" w:rsidRDefault="0032023F" w:rsidP="007A17A4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7A17A4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7A17A4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7A17A4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7A17A4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7A17A4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32023F" w:rsidRDefault="0032023F" w:rsidP="007A17A4">
      <w:pPr>
        <w:pStyle w:val="Zkladntextodsazen"/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</w:p>
    <w:p w:rsidR="0032023F" w:rsidRDefault="0032023F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  <w:r>
        <w:rPr>
          <w:rFonts w:ascii="Arial" w:hAnsi="Arial"/>
          <w:sz w:val="14"/>
        </w:rPr>
        <w:t xml:space="preserve"> 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+6 </w:t>
      </w:r>
      <w:r>
        <w:rPr>
          <w:rFonts w:ascii="Arial" w:hAnsi="Arial"/>
          <w:sz w:val="14"/>
          <w:szCs w:val="14"/>
        </w:rPr>
        <w:sym w:font="Symbol" w:char="F0B0"/>
      </w:r>
      <w:r>
        <w:rPr>
          <w:rFonts w:ascii="Arial" w:hAnsi="Arial"/>
          <w:sz w:val="14"/>
        </w:rPr>
        <w:t>C. Doba uchovávání po promytí by měla být co nejkratší, maximálně 24 hodin.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i/>
          <w:sz w:val="14"/>
        </w:rPr>
        <w:t>Doba použitelnosti je 24 hodin a je uvedena na štítku transfuzního přípravku</w:t>
      </w:r>
      <w:r>
        <w:rPr>
          <w:rFonts w:ascii="Arial" w:hAnsi="Arial"/>
          <w:sz w:val="14"/>
        </w:rPr>
        <w:t>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Balení: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32023F" w:rsidRDefault="0032023F">
      <w:pPr>
        <w:pStyle w:val="Zkladntext3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Transport:</w:t>
      </w:r>
    </w:p>
    <w:p w:rsidR="00E83762" w:rsidRPr="00E83762" w:rsidRDefault="0032023F" w:rsidP="00E83762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E83762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E83762" w:rsidRPr="00E83762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 xml:space="preserve"> až +10 °C (+1,6 °C </w:t>
      </w:r>
      <w:proofErr w:type="gramStart"/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 xml:space="preserve">až </w:t>
      </w:r>
      <w:r w:rsidR="001D71F2">
        <w:rPr>
          <w:rFonts w:ascii="Arial" w:hAnsi="Arial" w:cs="Arial"/>
          <w:b w:val="0"/>
          <w:i w:val="0"/>
          <w:color w:val="auto"/>
          <w:sz w:val="14"/>
        </w:rPr>
        <w:t xml:space="preserve">  </w:t>
      </w:r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>+10,4</w:t>
      </w:r>
      <w:proofErr w:type="gramEnd"/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 xml:space="preserve"> °C) pokud je doba transportu maximálně 24 hodin, při době transportu &gt;24 hodin se </w:t>
      </w:r>
      <w:proofErr w:type="spellStart"/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E83762" w:rsidRPr="00E83762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32023F" w:rsidRDefault="0032023F" w:rsidP="00E83762">
      <w:pPr>
        <w:jc w:val="both"/>
        <w:rPr>
          <w:rFonts w:ascii="Arial" w:hAnsi="Arial"/>
          <w:b/>
          <w:sz w:val="14"/>
        </w:rPr>
      </w:pPr>
    </w:p>
    <w:p w:rsidR="0032023F" w:rsidRDefault="0032023F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Datum poslední revize:</w:t>
      </w:r>
    </w:p>
    <w:p w:rsidR="0032023F" w:rsidRDefault="001D71F2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proofErr w:type="gramStart"/>
      <w:r>
        <w:rPr>
          <w:rFonts w:ascii="Arial" w:hAnsi="Arial"/>
          <w:color w:val="auto"/>
          <w:sz w:val="14"/>
          <w:lang w:val="cs-CZ"/>
        </w:rPr>
        <w:t>Srpen</w:t>
      </w:r>
      <w:r w:rsidR="00E83762">
        <w:rPr>
          <w:rFonts w:ascii="Arial" w:hAnsi="Arial"/>
          <w:color w:val="auto"/>
          <w:sz w:val="14"/>
          <w:lang w:val="cs-CZ"/>
        </w:rPr>
        <w:t xml:space="preserve"> </w:t>
      </w:r>
      <w:r w:rsidR="0032023F">
        <w:rPr>
          <w:rFonts w:ascii="Arial" w:hAnsi="Arial"/>
          <w:color w:val="auto"/>
          <w:sz w:val="14"/>
          <w:lang w:val="cs-CZ"/>
        </w:rPr>
        <w:t xml:space="preserve"> 201</w:t>
      </w:r>
      <w:r w:rsidR="00E83762">
        <w:rPr>
          <w:rFonts w:ascii="Arial" w:hAnsi="Arial"/>
          <w:color w:val="auto"/>
          <w:sz w:val="14"/>
          <w:lang w:val="cs-CZ"/>
        </w:rPr>
        <w:t>8</w:t>
      </w:r>
      <w:proofErr w:type="gramEnd"/>
      <w:r w:rsidR="0032023F">
        <w:rPr>
          <w:rFonts w:ascii="Arial" w:hAnsi="Arial"/>
          <w:color w:val="auto"/>
          <w:sz w:val="14"/>
          <w:lang w:val="cs-CZ"/>
        </w:rPr>
        <w:t xml:space="preserve"> – verze č. 0</w:t>
      </w:r>
      <w:r w:rsidR="00E83762">
        <w:rPr>
          <w:rFonts w:ascii="Arial" w:hAnsi="Arial"/>
          <w:color w:val="auto"/>
          <w:sz w:val="14"/>
          <w:lang w:val="cs-CZ"/>
        </w:rPr>
        <w:t>6</w:t>
      </w:r>
    </w:p>
    <w:p w:rsidR="0032023F" w:rsidRDefault="0032023F">
      <w:pPr>
        <w:jc w:val="both"/>
      </w:pPr>
    </w:p>
    <w:sectPr w:rsidR="0032023F" w:rsidSect="00F80BAE">
      <w:footerReference w:type="default" r:id="rId8"/>
      <w:pgSz w:w="8392" w:h="11907" w:code="11"/>
      <w:pgMar w:top="851" w:right="851" w:bottom="709" w:left="851" w:header="708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F" w:rsidRDefault="0032023F">
      <w:r>
        <w:separator/>
      </w:r>
    </w:p>
  </w:endnote>
  <w:endnote w:type="continuationSeparator" w:id="0">
    <w:p w:rsidR="0032023F" w:rsidRDefault="0032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F" w:rsidRDefault="00D45D61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32023F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1D71F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32023F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32023F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1D71F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F" w:rsidRDefault="0032023F">
      <w:r>
        <w:separator/>
      </w:r>
    </w:p>
  </w:footnote>
  <w:footnote w:type="continuationSeparator" w:id="0">
    <w:p w:rsidR="0032023F" w:rsidRDefault="0032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6465D5"/>
    <w:multiLevelType w:val="hybridMultilevel"/>
    <w:tmpl w:val="C526F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0309"/>
    <w:multiLevelType w:val="multilevel"/>
    <w:tmpl w:val="239ECF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A65CAD"/>
    <w:multiLevelType w:val="multilevel"/>
    <w:tmpl w:val="69BA5A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555140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13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EEA"/>
    <w:rsid w:val="000414B1"/>
    <w:rsid w:val="001B7DC1"/>
    <w:rsid w:val="001D71F2"/>
    <w:rsid w:val="001F38D3"/>
    <w:rsid w:val="00236254"/>
    <w:rsid w:val="00236D28"/>
    <w:rsid w:val="002E49FD"/>
    <w:rsid w:val="0032023F"/>
    <w:rsid w:val="003525ED"/>
    <w:rsid w:val="003729F1"/>
    <w:rsid w:val="003C5C3D"/>
    <w:rsid w:val="0048705B"/>
    <w:rsid w:val="004D3F46"/>
    <w:rsid w:val="004D6841"/>
    <w:rsid w:val="004E673C"/>
    <w:rsid w:val="00590DD2"/>
    <w:rsid w:val="0068768E"/>
    <w:rsid w:val="006B0026"/>
    <w:rsid w:val="006D3411"/>
    <w:rsid w:val="00791F38"/>
    <w:rsid w:val="007A17A4"/>
    <w:rsid w:val="00845312"/>
    <w:rsid w:val="00A853B5"/>
    <w:rsid w:val="00AB4417"/>
    <w:rsid w:val="00AD6E3B"/>
    <w:rsid w:val="00AD7402"/>
    <w:rsid w:val="00B07BBA"/>
    <w:rsid w:val="00B318D4"/>
    <w:rsid w:val="00C07E10"/>
    <w:rsid w:val="00C10DE0"/>
    <w:rsid w:val="00C33EEA"/>
    <w:rsid w:val="00CC6EAC"/>
    <w:rsid w:val="00D116AE"/>
    <w:rsid w:val="00D42A42"/>
    <w:rsid w:val="00D45D61"/>
    <w:rsid w:val="00E12D1F"/>
    <w:rsid w:val="00E81F4C"/>
    <w:rsid w:val="00E83762"/>
    <w:rsid w:val="00ED1C1D"/>
    <w:rsid w:val="00F41778"/>
    <w:rsid w:val="00F5534C"/>
    <w:rsid w:val="00F80BAE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40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D7402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E83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AD7402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2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525ED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AD7402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525ED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AD7402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AD7402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25ED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AD7402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525ED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AD7402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25ED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AD7402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25ED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AD7402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5ED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AD7402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5ED"/>
    <w:rPr>
      <w:rFonts w:cs="Times New Roman"/>
    </w:rPr>
  </w:style>
  <w:style w:type="paragraph" w:styleId="Zhlav">
    <w:name w:val="header"/>
    <w:basedOn w:val="Normln"/>
    <w:link w:val="ZhlavChar"/>
    <w:uiPriority w:val="99"/>
    <w:rsid w:val="00AD74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525ED"/>
    <w:rPr>
      <w:rFonts w:cs="Times New Roman"/>
    </w:rPr>
  </w:style>
  <w:style w:type="paragraph" w:styleId="Zpat">
    <w:name w:val="footer"/>
    <w:basedOn w:val="Normln"/>
    <w:link w:val="ZpatChar"/>
    <w:uiPriority w:val="99"/>
    <w:rsid w:val="00AD7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25ED"/>
    <w:rPr>
      <w:rFonts w:cs="Times New Roman"/>
    </w:rPr>
  </w:style>
  <w:style w:type="character" w:styleId="slostrnky">
    <w:name w:val="page number"/>
    <w:basedOn w:val="Standardnpsmoodstavce"/>
    <w:uiPriority w:val="99"/>
    <w:rsid w:val="00AD740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E6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1F4C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E837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838</Words>
  <Characters>5024</Characters>
  <Application>Microsoft Office Word</Application>
  <DocSecurity>0</DocSecurity>
  <Lines>41</Lines>
  <Paragraphs>11</Paragraphs>
  <ScaleCrop>false</ScaleCrop>
  <Company>FN Olomouc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- ČTĚTE POZORNĚ</dc:title>
  <dc:creator>FTO</dc:creator>
  <cp:lastModifiedBy>user</cp:lastModifiedBy>
  <cp:revision>4</cp:revision>
  <cp:lastPrinted>2018-08-15T09:30:00Z</cp:lastPrinted>
  <dcterms:created xsi:type="dcterms:W3CDTF">2018-07-23T09:47:00Z</dcterms:created>
  <dcterms:modified xsi:type="dcterms:W3CDTF">2018-08-15T09:30:00Z</dcterms:modified>
</cp:coreProperties>
</file>