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E21" w:rsidRPr="00FC0B72" w:rsidRDefault="00235E21" w:rsidP="00235E21">
      <w:pPr>
        <w:rPr>
          <w:rFonts w:ascii="Arial" w:hAnsi="Arial" w:cs="Arial"/>
          <w:sz w:val="22"/>
          <w:szCs w:val="22"/>
        </w:rPr>
      </w:pPr>
      <w:r w:rsidRPr="00FC0B72">
        <w:rPr>
          <w:rFonts w:ascii="Arial" w:hAnsi="Arial" w:cs="Arial"/>
          <w:sz w:val="22"/>
          <w:szCs w:val="22"/>
        </w:rPr>
        <w:t xml:space="preserve">Smluvní strany: </w:t>
      </w:r>
    </w:p>
    <w:p w:rsidR="00235E21" w:rsidRPr="00FC0B72" w:rsidRDefault="00235E21" w:rsidP="00235E21">
      <w:pPr>
        <w:rPr>
          <w:rFonts w:ascii="Arial" w:hAnsi="Arial" w:cs="Arial"/>
          <w:sz w:val="22"/>
          <w:szCs w:val="22"/>
        </w:rPr>
      </w:pPr>
    </w:p>
    <w:p w:rsidR="00235E21" w:rsidRDefault="00235E21" w:rsidP="00235E21">
      <w:pPr>
        <w:rPr>
          <w:rFonts w:ascii="Arial" w:hAnsi="Arial" w:cs="Arial"/>
          <w:sz w:val="22"/>
          <w:szCs w:val="22"/>
        </w:rPr>
      </w:pPr>
      <w:r w:rsidRPr="00FC0B72">
        <w:rPr>
          <w:rFonts w:ascii="Arial" w:hAnsi="Arial" w:cs="Arial"/>
          <w:b/>
          <w:bCs/>
          <w:sz w:val="22"/>
          <w:szCs w:val="22"/>
        </w:rPr>
        <w:t>Fakultní nemocnice Olomouc</w:t>
      </w:r>
      <w:r w:rsidRPr="00FC0B72">
        <w:rPr>
          <w:rFonts w:ascii="Arial" w:hAnsi="Arial" w:cs="Arial"/>
          <w:sz w:val="22"/>
          <w:szCs w:val="22"/>
        </w:rPr>
        <w:t xml:space="preserve">, </w:t>
      </w:r>
    </w:p>
    <w:p w:rsidR="00235E21" w:rsidRPr="00FC0B72" w:rsidRDefault="00235E21" w:rsidP="00235E21">
      <w:pPr>
        <w:rPr>
          <w:rFonts w:ascii="Arial" w:hAnsi="Arial" w:cs="Arial"/>
          <w:sz w:val="22"/>
          <w:szCs w:val="22"/>
        </w:rPr>
      </w:pPr>
      <w:r>
        <w:rPr>
          <w:rFonts w:ascii="Arial" w:hAnsi="Arial" w:cs="Arial"/>
          <w:sz w:val="22"/>
          <w:szCs w:val="22"/>
        </w:rPr>
        <w:t>sídlem:</w:t>
      </w:r>
      <w:r>
        <w:rPr>
          <w:rFonts w:ascii="Arial" w:hAnsi="Arial" w:cs="Arial"/>
          <w:sz w:val="22"/>
          <w:szCs w:val="22"/>
        </w:rPr>
        <w:tab/>
      </w:r>
      <w:r w:rsidR="00B6783E">
        <w:rPr>
          <w:rFonts w:ascii="Arial" w:hAnsi="Arial" w:cs="Arial"/>
          <w:sz w:val="22"/>
          <w:szCs w:val="22"/>
        </w:rPr>
        <w:t>Zdravotníků 248/7</w:t>
      </w:r>
      <w:r w:rsidRPr="00FC0B72">
        <w:rPr>
          <w:rFonts w:ascii="Arial" w:hAnsi="Arial" w:cs="Arial"/>
          <w:sz w:val="22"/>
          <w:szCs w:val="22"/>
        </w:rPr>
        <w:t>, PSČ 779 00</w:t>
      </w:r>
      <w:r>
        <w:rPr>
          <w:rFonts w:ascii="Arial" w:hAnsi="Arial" w:cs="Arial"/>
          <w:sz w:val="22"/>
          <w:szCs w:val="22"/>
        </w:rPr>
        <w:t xml:space="preserve"> Olomouc</w:t>
      </w:r>
      <w:r w:rsidRPr="00FC0B72">
        <w:rPr>
          <w:rFonts w:ascii="Arial" w:hAnsi="Arial" w:cs="Arial"/>
          <w:sz w:val="22"/>
          <w:szCs w:val="22"/>
        </w:rPr>
        <w:tab/>
      </w:r>
      <w:r w:rsidRPr="00FC0B72">
        <w:rPr>
          <w:rFonts w:ascii="Arial" w:hAnsi="Arial" w:cs="Arial"/>
          <w:sz w:val="22"/>
          <w:szCs w:val="22"/>
        </w:rPr>
        <w:tab/>
        <w:t xml:space="preserve"> </w:t>
      </w:r>
    </w:p>
    <w:p w:rsidR="00235E21" w:rsidRPr="00FC0B72" w:rsidRDefault="00235E21" w:rsidP="00235E21">
      <w:pPr>
        <w:ind w:left="708" w:hanging="708"/>
        <w:rPr>
          <w:rFonts w:ascii="Arial" w:hAnsi="Arial" w:cs="Arial"/>
          <w:sz w:val="22"/>
          <w:szCs w:val="22"/>
        </w:rPr>
      </w:pPr>
      <w:r w:rsidRPr="00FC0B72">
        <w:rPr>
          <w:rFonts w:ascii="Arial" w:hAnsi="Arial" w:cs="Arial"/>
          <w:sz w:val="22"/>
          <w:szCs w:val="22"/>
        </w:rPr>
        <w:t xml:space="preserve">IČ: </w:t>
      </w:r>
      <w:r w:rsidRPr="00FC0B72">
        <w:rPr>
          <w:rFonts w:ascii="Arial" w:hAnsi="Arial" w:cs="Arial"/>
          <w:sz w:val="22"/>
          <w:szCs w:val="22"/>
        </w:rPr>
        <w:tab/>
      </w:r>
      <w:r w:rsidRPr="00FC0B72">
        <w:rPr>
          <w:rFonts w:ascii="Arial" w:hAnsi="Arial" w:cs="Arial"/>
          <w:sz w:val="22"/>
          <w:szCs w:val="22"/>
        </w:rPr>
        <w:tab/>
        <w:t>00098892</w:t>
      </w:r>
    </w:p>
    <w:p w:rsidR="00235E21" w:rsidRPr="00FC0B72" w:rsidRDefault="00235E21" w:rsidP="00235E21">
      <w:pPr>
        <w:ind w:left="708" w:hanging="708"/>
        <w:rPr>
          <w:rFonts w:ascii="Arial" w:hAnsi="Arial" w:cs="Arial"/>
          <w:sz w:val="22"/>
          <w:szCs w:val="22"/>
        </w:rPr>
      </w:pPr>
      <w:r w:rsidRPr="00FC0B72">
        <w:rPr>
          <w:rFonts w:ascii="Arial" w:hAnsi="Arial" w:cs="Arial"/>
          <w:sz w:val="22"/>
          <w:szCs w:val="22"/>
        </w:rPr>
        <w:t xml:space="preserve">DIČ: </w:t>
      </w:r>
      <w:r w:rsidRPr="00FC0B72">
        <w:rPr>
          <w:rFonts w:ascii="Arial" w:hAnsi="Arial" w:cs="Arial"/>
          <w:sz w:val="22"/>
          <w:szCs w:val="22"/>
        </w:rPr>
        <w:tab/>
      </w:r>
      <w:r w:rsidRPr="00FC0B72">
        <w:rPr>
          <w:rFonts w:ascii="Arial" w:hAnsi="Arial" w:cs="Arial"/>
          <w:sz w:val="22"/>
          <w:szCs w:val="22"/>
        </w:rPr>
        <w:tab/>
        <w:t>CZ00098892</w:t>
      </w:r>
    </w:p>
    <w:p w:rsidR="00235E21" w:rsidRDefault="00235E21" w:rsidP="00235E21">
      <w:pPr>
        <w:jc w:val="both"/>
        <w:rPr>
          <w:rFonts w:ascii="Arial" w:hAnsi="Arial" w:cs="Arial"/>
          <w:sz w:val="22"/>
          <w:szCs w:val="22"/>
        </w:rPr>
      </w:pPr>
      <w:r w:rsidRPr="00FC0B72">
        <w:rPr>
          <w:rFonts w:ascii="Arial" w:hAnsi="Arial" w:cs="Arial"/>
          <w:sz w:val="22"/>
          <w:szCs w:val="22"/>
        </w:rPr>
        <w:t xml:space="preserve">zastoupena: </w:t>
      </w:r>
      <w:r>
        <w:rPr>
          <w:rFonts w:ascii="Arial" w:hAnsi="Arial" w:cs="Arial"/>
          <w:sz w:val="22"/>
          <w:szCs w:val="22"/>
        </w:rPr>
        <w:t xml:space="preserve"> </w:t>
      </w:r>
      <w:r w:rsidRPr="00FC0B72">
        <w:rPr>
          <w:rFonts w:ascii="Arial" w:hAnsi="Arial" w:cs="Arial"/>
          <w:sz w:val="22"/>
          <w:szCs w:val="22"/>
        </w:rPr>
        <w:tab/>
      </w:r>
      <w:r>
        <w:rPr>
          <w:rFonts w:ascii="Arial" w:hAnsi="Arial" w:cs="Arial"/>
          <w:sz w:val="22"/>
          <w:szCs w:val="22"/>
        </w:rPr>
        <w:t>Ing</w:t>
      </w:r>
      <w:r w:rsidRPr="00FC0B72">
        <w:rPr>
          <w:rFonts w:ascii="Arial" w:hAnsi="Arial" w:cs="Arial"/>
          <w:sz w:val="22"/>
          <w:szCs w:val="22"/>
        </w:rPr>
        <w:t>.</w:t>
      </w:r>
      <w:r>
        <w:rPr>
          <w:rFonts w:ascii="Arial" w:hAnsi="Arial" w:cs="Arial"/>
          <w:sz w:val="22"/>
          <w:szCs w:val="22"/>
        </w:rPr>
        <w:t xml:space="preserve"> Pavlínou Křivkovou, v</w:t>
      </w:r>
      <w:r w:rsidRPr="00FC0B72">
        <w:rPr>
          <w:rFonts w:ascii="Arial" w:hAnsi="Arial" w:cs="Arial"/>
          <w:sz w:val="22"/>
          <w:szCs w:val="22"/>
        </w:rPr>
        <w:t>edoucí Odboru ekonomiky a financí</w:t>
      </w:r>
    </w:p>
    <w:p w:rsidR="00235E21" w:rsidRPr="00FC0B72" w:rsidRDefault="00235E21" w:rsidP="00235E21">
      <w:pPr>
        <w:ind w:left="1416" w:hanging="1410"/>
        <w:rPr>
          <w:rFonts w:ascii="Arial" w:hAnsi="Arial" w:cs="Arial"/>
          <w:sz w:val="22"/>
          <w:szCs w:val="22"/>
        </w:rPr>
      </w:pPr>
      <w:r w:rsidRPr="00FC0B72">
        <w:rPr>
          <w:rFonts w:ascii="Arial" w:hAnsi="Arial" w:cs="Arial"/>
          <w:sz w:val="22"/>
          <w:szCs w:val="22"/>
        </w:rPr>
        <w:t>bank. spojení: Česká národní banka, Na Příkopě 28, 115 03 Praha 1</w:t>
      </w:r>
    </w:p>
    <w:p w:rsidR="00235E21" w:rsidRPr="00FC0B72" w:rsidRDefault="00235E21" w:rsidP="00235E21">
      <w:pPr>
        <w:pStyle w:val="Zhlav"/>
        <w:tabs>
          <w:tab w:val="clear" w:pos="4536"/>
          <w:tab w:val="clear" w:pos="9072"/>
        </w:tabs>
        <w:ind w:left="708" w:hanging="708"/>
        <w:rPr>
          <w:rFonts w:ascii="Arial" w:hAnsi="Arial" w:cs="Arial"/>
          <w:b/>
          <w:sz w:val="22"/>
          <w:szCs w:val="22"/>
        </w:rPr>
      </w:pPr>
      <w:r w:rsidRPr="00FC0B72">
        <w:rPr>
          <w:rFonts w:ascii="Arial" w:hAnsi="Arial" w:cs="Arial"/>
          <w:b/>
          <w:sz w:val="22"/>
          <w:szCs w:val="22"/>
        </w:rPr>
        <w:t>číslo účtu:</w:t>
      </w:r>
      <w:r w:rsidRPr="00FC0B72">
        <w:rPr>
          <w:rFonts w:ascii="Arial" w:hAnsi="Arial" w:cs="Arial"/>
          <w:sz w:val="22"/>
          <w:szCs w:val="22"/>
        </w:rPr>
        <w:tab/>
      </w:r>
      <w:r w:rsidRPr="00FC0B72">
        <w:rPr>
          <w:rFonts w:ascii="Arial" w:hAnsi="Arial" w:cs="Arial"/>
          <w:b/>
          <w:sz w:val="22"/>
          <w:szCs w:val="22"/>
        </w:rPr>
        <w:t>36334811/0710</w:t>
      </w:r>
    </w:p>
    <w:p w:rsidR="00235E21" w:rsidRPr="00FC0B72" w:rsidRDefault="00235E21" w:rsidP="00235E21">
      <w:pPr>
        <w:ind w:hanging="708"/>
        <w:rPr>
          <w:rFonts w:ascii="Arial" w:hAnsi="Arial" w:cs="Arial"/>
          <w:b/>
          <w:sz w:val="22"/>
          <w:szCs w:val="22"/>
        </w:rPr>
      </w:pPr>
      <w:r w:rsidRPr="00FC0B72">
        <w:rPr>
          <w:rFonts w:ascii="Arial" w:hAnsi="Arial" w:cs="Arial"/>
          <w:sz w:val="22"/>
          <w:szCs w:val="22"/>
        </w:rPr>
        <w:t xml:space="preserve">            Variabilní symbol: </w:t>
      </w:r>
      <w:r w:rsidRPr="00FC0B72">
        <w:rPr>
          <w:rFonts w:ascii="Arial" w:hAnsi="Arial" w:cs="Arial"/>
          <w:b/>
          <w:sz w:val="22"/>
          <w:szCs w:val="22"/>
        </w:rPr>
        <w:t>č. faktury</w:t>
      </w:r>
    </w:p>
    <w:p w:rsidR="00235E21" w:rsidRPr="00FC0B72" w:rsidRDefault="00235E21" w:rsidP="00235E21">
      <w:pPr>
        <w:ind w:hanging="708"/>
        <w:rPr>
          <w:rFonts w:ascii="Arial" w:hAnsi="Arial" w:cs="Arial"/>
          <w:b/>
          <w:sz w:val="22"/>
          <w:szCs w:val="22"/>
        </w:rPr>
      </w:pPr>
    </w:p>
    <w:p w:rsidR="00235E21" w:rsidRPr="00FC0B72" w:rsidRDefault="00235E21" w:rsidP="00235E21">
      <w:pPr>
        <w:ind w:hanging="708"/>
        <w:rPr>
          <w:rFonts w:ascii="Arial" w:hAnsi="Arial" w:cs="Arial"/>
          <w:sz w:val="22"/>
          <w:szCs w:val="22"/>
        </w:rPr>
      </w:pPr>
      <w:r w:rsidRPr="00FC0B72">
        <w:rPr>
          <w:rFonts w:ascii="Arial" w:hAnsi="Arial" w:cs="Arial"/>
          <w:b/>
          <w:sz w:val="22"/>
          <w:szCs w:val="22"/>
        </w:rPr>
        <w:t xml:space="preserve">            </w:t>
      </w:r>
      <w:r w:rsidRPr="00FC0B72">
        <w:rPr>
          <w:rFonts w:ascii="Arial" w:hAnsi="Arial" w:cs="Arial"/>
          <w:sz w:val="22"/>
          <w:szCs w:val="22"/>
        </w:rPr>
        <w:t xml:space="preserve">dále jen </w:t>
      </w:r>
      <w:r>
        <w:rPr>
          <w:rFonts w:ascii="Arial" w:hAnsi="Arial" w:cs="Arial"/>
          <w:sz w:val="22"/>
          <w:szCs w:val="22"/>
        </w:rPr>
        <w:t>„</w:t>
      </w:r>
      <w:r w:rsidRPr="00FC0B72">
        <w:rPr>
          <w:rFonts w:ascii="Arial" w:hAnsi="Arial" w:cs="Arial"/>
          <w:b/>
          <w:sz w:val="22"/>
          <w:szCs w:val="22"/>
        </w:rPr>
        <w:t>věřitel</w:t>
      </w:r>
      <w:r>
        <w:rPr>
          <w:rFonts w:ascii="Arial" w:hAnsi="Arial" w:cs="Arial"/>
          <w:b/>
          <w:sz w:val="22"/>
          <w:szCs w:val="22"/>
        </w:rPr>
        <w:t>“</w:t>
      </w:r>
      <w:r w:rsidRPr="00FC0B72">
        <w:rPr>
          <w:rFonts w:ascii="Arial" w:hAnsi="Arial" w:cs="Arial"/>
          <w:sz w:val="22"/>
          <w:szCs w:val="22"/>
        </w:rPr>
        <w:t xml:space="preserve"> na straně jedné </w:t>
      </w:r>
    </w:p>
    <w:p w:rsidR="00235E21" w:rsidRPr="00FC0B72" w:rsidRDefault="00235E21" w:rsidP="00235E21">
      <w:pPr>
        <w:spacing w:before="120" w:after="120"/>
        <w:rPr>
          <w:rFonts w:ascii="Arial" w:hAnsi="Arial" w:cs="Arial"/>
          <w:sz w:val="22"/>
          <w:szCs w:val="22"/>
        </w:rPr>
      </w:pPr>
      <w:r w:rsidRPr="00FC0B72">
        <w:rPr>
          <w:rFonts w:ascii="Arial" w:hAnsi="Arial" w:cs="Arial"/>
          <w:sz w:val="22"/>
          <w:szCs w:val="22"/>
        </w:rPr>
        <w:t xml:space="preserve">a </w:t>
      </w:r>
    </w:p>
    <w:p w:rsidR="00235E21" w:rsidRPr="00FC0B72" w:rsidRDefault="00235E21" w:rsidP="00235E21">
      <w:pPr>
        <w:rPr>
          <w:rFonts w:ascii="Arial" w:hAnsi="Arial" w:cs="Arial"/>
          <w:sz w:val="22"/>
          <w:szCs w:val="22"/>
        </w:rPr>
      </w:pPr>
      <w:r w:rsidRPr="00FC0B72">
        <w:rPr>
          <w:rFonts w:ascii="Arial" w:hAnsi="Arial" w:cs="Arial"/>
          <w:sz w:val="22"/>
          <w:szCs w:val="22"/>
        </w:rPr>
        <w:t>jméno:</w:t>
      </w:r>
      <w:r w:rsidRPr="00FC0B72">
        <w:rPr>
          <w:rFonts w:ascii="Arial" w:hAnsi="Arial" w:cs="Arial"/>
          <w:sz w:val="22"/>
          <w:szCs w:val="22"/>
        </w:rPr>
        <w:tab/>
        <w:t xml:space="preserve"> </w:t>
      </w:r>
      <w:r w:rsidRPr="00FC0B72">
        <w:rPr>
          <w:rFonts w:ascii="Arial" w:hAnsi="Arial" w:cs="Arial"/>
          <w:sz w:val="22"/>
          <w:szCs w:val="22"/>
        </w:rPr>
        <w:tab/>
      </w:r>
    </w:p>
    <w:p w:rsidR="00235E21" w:rsidRPr="00FC0B72" w:rsidRDefault="00235E21" w:rsidP="00235E21">
      <w:pPr>
        <w:rPr>
          <w:rFonts w:ascii="Arial" w:hAnsi="Arial" w:cs="Arial"/>
          <w:sz w:val="22"/>
          <w:szCs w:val="22"/>
        </w:rPr>
      </w:pPr>
      <w:r w:rsidRPr="00FC0B72">
        <w:rPr>
          <w:rFonts w:ascii="Arial" w:hAnsi="Arial" w:cs="Arial"/>
          <w:sz w:val="22"/>
          <w:szCs w:val="22"/>
        </w:rPr>
        <w:t>bydliště:</w:t>
      </w:r>
      <w:r w:rsidRPr="00FC0B72">
        <w:rPr>
          <w:rFonts w:ascii="Arial" w:hAnsi="Arial" w:cs="Arial"/>
          <w:sz w:val="22"/>
          <w:szCs w:val="22"/>
        </w:rPr>
        <w:tab/>
      </w:r>
      <w:bookmarkStart w:id="0" w:name="_GoBack"/>
      <w:bookmarkEnd w:id="0"/>
    </w:p>
    <w:p w:rsidR="00235E21" w:rsidRPr="00FC0B72" w:rsidRDefault="00235E21" w:rsidP="00235E21">
      <w:pPr>
        <w:tabs>
          <w:tab w:val="left" w:pos="1418"/>
        </w:tabs>
        <w:rPr>
          <w:rFonts w:ascii="Arial" w:hAnsi="Arial" w:cs="Arial"/>
          <w:sz w:val="22"/>
          <w:szCs w:val="22"/>
        </w:rPr>
      </w:pPr>
      <w:r w:rsidRPr="00FC0B72">
        <w:rPr>
          <w:rFonts w:ascii="Arial" w:hAnsi="Arial" w:cs="Arial"/>
          <w:sz w:val="22"/>
          <w:szCs w:val="22"/>
        </w:rPr>
        <w:t xml:space="preserve">RČ: </w:t>
      </w:r>
      <w:r w:rsidRPr="00FC0B72">
        <w:rPr>
          <w:rFonts w:ascii="Arial" w:hAnsi="Arial" w:cs="Arial"/>
          <w:sz w:val="22"/>
          <w:szCs w:val="22"/>
        </w:rPr>
        <w:tab/>
      </w:r>
    </w:p>
    <w:p w:rsidR="00235E21" w:rsidRPr="00FC0B72" w:rsidRDefault="00235E21" w:rsidP="00235E21">
      <w:pPr>
        <w:tabs>
          <w:tab w:val="left" w:pos="1418"/>
        </w:tabs>
        <w:rPr>
          <w:rFonts w:ascii="Arial" w:hAnsi="Arial" w:cs="Arial"/>
          <w:sz w:val="22"/>
          <w:szCs w:val="22"/>
        </w:rPr>
      </w:pPr>
      <w:r w:rsidRPr="00FC0B72">
        <w:rPr>
          <w:rFonts w:ascii="Arial" w:hAnsi="Arial" w:cs="Arial"/>
          <w:sz w:val="22"/>
          <w:szCs w:val="22"/>
        </w:rPr>
        <w:t>Č. OP:</w:t>
      </w:r>
      <w:r w:rsidRPr="00FC0B72">
        <w:rPr>
          <w:rFonts w:ascii="Arial" w:hAnsi="Arial" w:cs="Arial"/>
          <w:sz w:val="22"/>
          <w:szCs w:val="22"/>
        </w:rPr>
        <w:tab/>
      </w:r>
    </w:p>
    <w:p w:rsidR="00235E21" w:rsidRPr="00FC0B72" w:rsidRDefault="00235E21" w:rsidP="00235E21">
      <w:pPr>
        <w:tabs>
          <w:tab w:val="left" w:pos="1418"/>
        </w:tabs>
        <w:rPr>
          <w:rFonts w:ascii="Arial" w:hAnsi="Arial" w:cs="Arial"/>
          <w:sz w:val="22"/>
          <w:szCs w:val="22"/>
        </w:rPr>
      </w:pPr>
      <w:r w:rsidRPr="00FC0B72">
        <w:rPr>
          <w:rFonts w:ascii="Arial" w:hAnsi="Arial" w:cs="Arial"/>
          <w:sz w:val="22"/>
          <w:szCs w:val="22"/>
        </w:rPr>
        <w:t>tel.:</w:t>
      </w:r>
    </w:p>
    <w:p w:rsidR="00235E21" w:rsidRPr="00FC0B72" w:rsidRDefault="00235E21" w:rsidP="00235E21">
      <w:pPr>
        <w:tabs>
          <w:tab w:val="left" w:pos="1418"/>
        </w:tabs>
        <w:rPr>
          <w:rFonts w:ascii="Arial" w:hAnsi="Arial" w:cs="Arial"/>
          <w:sz w:val="22"/>
          <w:szCs w:val="22"/>
        </w:rPr>
      </w:pPr>
    </w:p>
    <w:p w:rsidR="00235E21" w:rsidRPr="00FC0B72" w:rsidRDefault="00235E21" w:rsidP="00235E21">
      <w:pPr>
        <w:tabs>
          <w:tab w:val="left" w:pos="1418"/>
        </w:tabs>
        <w:rPr>
          <w:rFonts w:ascii="Arial" w:hAnsi="Arial" w:cs="Arial"/>
          <w:sz w:val="22"/>
          <w:szCs w:val="22"/>
        </w:rPr>
      </w:pPr>
      <w:r w:rsidRPr="00FC0B72">
        <w:rPr>
          <w:rFonts w:ascii="Arial" w:hAnsi="Arial" w:cs="Arial"/>
          <w:sz w:val="22"/>
          <w:szCs w:val="22"/>
        </w:rPr>
        <w:t xml:space="preserve">dále jen </w:t>
      </w:r>
      <w:r>
        <w:rPr>
          <w:rFonts w:ascii="Arial" w:hAnsi="Arial" w:cs="Arial"/>
          <w:sz w:val="22"/>
          <w:szCs w:val="22"/>
        </w:rPr>
        <w:t>„</w:t>
      </w:r>
      <w:r w:rsidRPr="00FC0B72">
        <w:rPr>
          <w:rFonts w:ascii="Arial" w:hAnsi="Arial" w:cs="Arial"/>
          <w:b/>
          <w:sz w:val="22"/>
          <w:szCs w:val="22"/>
        </w:rPr>
        <w:t>dlužník</w:t>
      </w:r>
      <w:r>
        <w:rPr>
          <w:rFonts w:ascii="Arial" w:hAnsi="Arial" w:cs="Arial"/>
          <w:b/>
          <w:sz w:val="22"/>
          <w:szCs w:val="22"/>
        </w:rPr>
        <w:t>“</w:t>
      </w:r>
      <w:r w:rsidRPr="00FC0B72">
        <w:rPr>
          <w:rFonts w:ascii="Arial" w:hAnsi="Arial" w:cs="Arial"/>
          <w:sz w:val="22"/>
          <w:szCs w:val="22"/>
        </w:rPr>
        <w:t xml:space="preserve"> na straně druhé</w:t>
      </w:r>
      <w:r w:rsidRPr="00FC0B72">
        <w:rPr>
          <w:rFonts w:ascii="Arial" w:hAnsi="Arial" w:cs="Arial"/>
          <w:sz w:val="22"/>
          <w:szCs w:val="22"/>
        </w:rPr>
        <w:tab/>
      </w:r>
    </w:p>
    <w:p w:rsidR="00235E21" w:rsidRPr="00FC0B72" w:rsidRDefault="00235E21" w:rsidP="00235E21">
      <w:pPr>
        <w:rPr>
          <w:rFonts w:ascii="Arial" w:hAnsi="Arial" w:cs="Arial"/>
          <w:sz w:val="22"/>
          <w:szCs w:val="22"/>
        </w:rPr>
      </w:pPr>
    </w:p>
    <w:p w:rsidR="00235E21" w:rsidRDefault="00235E21" w:rsidP="00235E21">
      <w:pPr>
        <w:jc w:val="both"/>
        <w:rPr>
          <w:rFonts w:ascii="Arial" w:hAnsi="Arial" w:cs="Arial"/>
          <w:sz w:val="22"/>
          <w:szCs w:val="22"/>
        </w:rPr>
      </w:pPr>
      <w:r w:rsidRPr="00FC0B72">
        <w:rPr>
          <w:rFonts w:ascii="Arial" w:hAnsi="Arial" w:cs="Arial"/>
          <w:sz w:val="22"/>
          <w:szCs w:val="22"/>
        </w:rPr>
        <w:t xml:space="preserve">uzavírají níže uvedeného dne, měsíce a roku dohodu o </w:t>
      </w:r>
      <w:r>
        <w:rPr>
          <w:rFonts w:ascii="Arial" w:hAnsi="Arial" w:cs="Arial"/>
          <w:sz w:val="22"/>
          <w:szCs w:val="22"/>
        </w:rPr>
        <w:t xml:space="preserve">uznání dluhu a jeho postupném plnění ve splátkách (dále jen „dohoda“) </w:t>
      </w:r>
      <w:r w:rsidRPr="00FC0B72">
        <w:rPr>
          <w:rFonts w:ascii="Arial" w:hAnsi="Arial" w:cs="Arial"/>
          <w:sz w:val="22"/>
          <w:szCs w:val="22"/>
        </w:rPr>
        <w:t>s následujícím obsahem:</w:t>
      </w:r>
    </w:p>
    <w:p w:rsidR="00235E21" w:rsidRPr="00FC0B72" w:rsidRDefault="00235E21" w:rsidP="00235E21">
      <w:pPr>
        <w:jc w:val="both"/>
        <w:rPr>
          <w:rFonts w:ascii="Arial" w:hAnsi="Arial" w:cs="Arial"/>
          <w:sz w:val="22"/>
          <w:szCs w:val="22"/>
        </w:rPr>
      </w:pPr>
    </w:p>
    <w:p w:rsidR="00235E21" w:rsidRPr="00FC0B72" w:rsidRDefault="00235E21" w:rsidP="00235E21">
      <w:pPr>
        <w:jc w:val="center"/>
        <w:rPr>
          <w:rFonts w:ascii="Arial" w:hAnsi="Arial" w:cs="Arial"/>
          <w:sz w:val="22"/>
          <w:szCs w:val="22"/>
        </w:rPr>
      </w:pPr>
      <w:r w:rsidRPr="00FC0B72">
        <w:rPr>
          <w:rFonts w:ascii="Arial" w:hAnsi="Arial" w:cs="Arial"/>
          <w:b/>
          <w:bCs/>
          <w:sz w:val="22"/>
          <w:szCs w:val="22"/>
        </w:rPr>
        <w:t>I</w:t>
      </w:r>
      <w:r w:rsidRPr="00FC0B72">
        <w:rPr>
          <w:rFonts w:ascii="Arial" w:hAnsi="Arial" w:cs="Arial"/>
          <w:sz w:val="22"/>
          <w:szCs w:val="22"/>
        </w:rPr>
        <w:t>.</w:t>
      </w:r>
    </w:p>
    <w:p w:rsidR="00235E21" w:rsidRPr="00FC0B72" w:rsidRDefault="00235E21" w:rsidP="00235E21">
      <w:pPr>
        <w:jc w:val="center"/>
        <w:rPr>
          <w:rFonts w:ascii="Arial" w:hAnsi="Arial" w:cs="Arial"/>
          <w:b/>
          <w:bCs/>
          <w:sz w:val="22"/>
          <w:szCs w:val="22"/>
        </w:rPr>
      </w:pPr>
      <w:r>
        <w:rPr>
          <w:rFonts w:ascii="Arial" w:hAnsi="Arial" w:cs="Arial"/>
          <w:b/>
          <w:bCs/>
          <w:sz w:val="22"/>
          <w:szCs w:val="22"/>
        </w:rPr>
        <w:t>Předmět dohody</w:t>
      </w:r>
    </w:p>
    <w:p w:rsidR="00235E21" w:rsidRDefault="00235E21" w:rsidP="00235E21">
      <w:pPr>
        <w:pStyle w:val="Zkladntext"/>
        <w:numPr>
          <w:ilvl w:val="0"/>
          <w:numId w:val="9"/>
        </w:numPr>
        <w:spacing w:before="120" w:after="0"/>
        <w:ind w:left="567" w:hanging="567"/>
        <w:contextualSpacing/>
        <w:jc w:val="both"/>
        <w:rPr>
          <w:rFonts w:ascii="Arial" w:hAnsi="Arial" w:cs="Arial"/>
          <w:sz w:val="22"/>
          <w:szCs w:val="22"/>
        </w:rPr>
      </w:pPr>
      <w:r w:rsidRPr="00A55A78">
        <w:rPr>
          <w:rFonts w:ascii="Arial" w:hAnsi="Arial" w:cs="Arial"/>
          <w:sz w:val="22"/>
          <w:szCs w:val="22"/>
        </w:rPr>
        <w:t xml:space="preserve">Smluvní strany shodně prohlašují, že ke dni podpisu této dohody </w:t>
      </w:r>
      <w:r>
        <w:rPr>
          <w:rFonts w:ascii="Arial" w:hAnsi="Arial" w:cs="Arial"/>
          <w:sz w:val="22"/>
          <w:szCs w:val="22"/>
        </w:rPr>
        <w:t>d</w:t>
      </w:r>
      <w:r w:rsidRPr="00A55A78">
        <w:rPr>
          <w:rFonts w:ascii="Arial" w:hAnsi="Arial" w:cs="Arial"/>
          <w:sz w:val="22"/>
          <w:szCs w:val="22"/>
        </w:rPr>
        <w:t xml:space="preserve">lužník dluží </w:t>
      </w:r>
      <w:r>
        <w:rPr>
          <w:rFonts w:ascii="Arial" w:hAnsi="Arial" w:cs="Arial"/>
          <w:sz w:val="22"/>
          <w:szCs w:val="22"/>
        </w:rPr>
        <w:t>v</w:t>
      </w:r>
      <w:r w:rsidRPr="00A55A78">
        <w:rPr>
          <w:rFonts w:ascii="Arial" w:hAnsi="Arial" w:cs="Arial"/>
          <w:sz w:val="22"/>
          <w:szCs w:val="22"/>
        </w:rPr>
        <w:t>ěřiteli částku ve výši _______Kč (slovy: __________ korun českých), a to z</w:t>
      </w:r>
      <w:r>
        <w:rPr>
          <w:rFonts w:ascii="Arial" w:hAnsi="Arial" w:cs="Arial"/>
          <w:sz w:val="22"/>
          <w:szCs w:val="22"/>
        </w:rPr>
        <w:t> </w:t>
      </w:r>
      <w:r w:rsidRPr="00A55A78">
        <w:rPr>
          <w:rFonts w:ascii="Arial" w:hAnsi="Arial" w:cs="Arial"/>
          <w:sz w:val="22"/>
          <w:szCs w:val="22"/>
        </w:rPr>
        <w:t>důvodu</w:t>
      </w:r>
      <w:r>
        <w:rPr>
          <w:rFonts w:ascii="Arial" w:hAnsi="Arial" w:cs="Arial"/>
          <w:sz w:val="22"/>
          <w:szCs w:val="22"/>
        </w:rPr>
        <w:t xml:space="preserve"> </w:t>
      </w:r>
      <w:r w:rsidRPr="00A55A78">
        <w:rPr>
          <w:rFonts w:ascii="Arial" w:hAnsi="Arial" w:cs="Arial"/>
          <w:sz w:val="22"/>
          <w:szCs w:val="22"/>
        </w:rPr>
        <w:t>____________________</w:t>
      </w:r>
      <w:r>
        <w:rPr>
          <w:rFonts w:ascii="Arial" w:hAnsi="Arial" w:cs="Arial"/>
          <w:sz w:val="22"/>
          <w:szCs w:val="22"/>
        </w:rPr>
        <w:t xml:space="preserve"> vyplývající z titulu ________________________</w:t>
      </w:r>
      <w:r w:rsidRPr="00A55A78">
        <w:rPr>
          <w:rFonts w:ascii="Arial" w:hAnsi="Arial" w:cs="Arial"/>
          <w:sz w:val="22"/>
          <w:szCs w:val="22"/>
        </w:rPr>
        <w:t>. V době splatnosti ani do dnešního dne však nebyla výše uvedená částka Dlužníkem Věřiteli uhrazena.</w:t>
      </w:r>
    </w:p>
    <w:p w:rsidR="00235E21" w:rsidRPr="00FC0B72" w:rsidRDefault="00235E21" w:rsidP="00235E21">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 xml:space="preserve">K dnešnímu dni má </w:t>
      </w:r>
      <w:r>
        <w:rPr>
          <w:rFonts w:ascii="Arial" w:hAnsi="Arial" w:cs="Arial"/>
          <w:sz w:val="22"/>
          <w:szCs w:val="22"/>
        </w:rPr>
        <w:t xml:space="preserve">tedy </w:t>
      </w:r>
      <w:r w:rsidRPr="00FC0B72">
        <w:rPr>
          <w:rFonts w:ascii="Arial" w:hAnsi="Arial" w:cs="Arial"/>
          <w:sz w:val="22"/>
          <w:szCs w:val="22"/>
        </w:rPr>
        <w:t>věřitel za dlužníkem pohledávku v celkové výši …………</w:t>
      </w:r>
      <w:r w:rsidRPr="00FC0B72">
        <w:rPr>
          <w:rFonts w:ascii="Arial" w:hAnsi="Arial" w:cs="Arial"/>
          <w:b/>
          <w:sz w:val="22"/>
          <w:szCs w:val="22"/>
        </w:rPr>
        <w:t>Kč</w:t>
      </w:r>
      <w:r w:rsidRPr="00FC0B72">
        <w:rPr>
          <w:rFonts w:ascii="Arial" w:hAnsi="Arial" w:cs="Arial"/>
          <w:sz w:val="22"/>
          <w:szCs w:val="22"/>
        </w:rPr>
        <w:t xml:space="preserve"> </w:t>
      </w:r>
      <w:r>
        <w:rPr>
          <w:rFonts w:ascii="Arial" w:hAnsi="Arial" w:cs="Arial"/>
          <w:sz w:val="22"/>
          <w:szCs w:val="22"/>
        </w:rPr>
        <w:t xml:space="preserve">s příslušenstvím </w:t>
      </w:r>
      <w:r w:rsidRPr="00FC0B72">
        <w:rPr>
          <w:rFonts w:ascii="Arial" w:hAnsi="Arial" w:cs="Arial"/>
          <w:sz w:val="22"/>
          <w:szCs w:val="22"/>
        </w:rPr>
        <w:t>z titulu těchto dosud neuhrazených faktur:</w:t>
      </w:r>
    </w:p>
    <w:p w:rsidR="00235E21" w:rsidRPr="00FC0B72" w:rsidRDefault="00235E21" w:rsidP="00235E21">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 Kč</w:t>
      </w:r>
    </w:p>
    <w:p w:rsidR="00235E21" w:rsidRPr="00FC0B72" w:rsidRDefault="00235E21" w:rsidP="00235E21">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w:t>
      </w:r>
      <w:proofErr w:type="gramStart"/>
      <w:r w:rsidRPr="00FC0B72">
        <w:rPr>
          <w:rFonts w:ascii="Arial" w:hAnsi="Arial" w:cs="Arial"/>
          <w:sz w:val="22"/>
          <w:szCs w:val="22"/>
        </w:rPr>
        <w:t>…….</w:t>
      </w:r>
      <w:proofErr w:type="gramEnd"/>
      <w:r w:rsidRPr="00FC0B72">
        <w:rPr>
          <w:rFonts w:ascii="Arial" w:hAnsi="Arial" w:cs="Arial"/>
          <w:sz w:val="22"/>
          <w:szCs w:val="22"/>
        </w:rPr>
        <w:t>……Kč</w:t>
      </w:r>
    </w:p>
    <w:p w:rsidR="00235E21" w:rsidRPr="00FC0B72" w:rsidRDefault="00235E21" w:rsidP="00235E21">
      <w:pPr>
        <w:pStyle w:val="Zkladntext"/>
        <w:numPr>
          <w:ilvl w:val="0"/>
          <w:numId w:val="10"/>
        </w:numPr>
        <w:tabs>
          <w:tab w:val="left" w:pos="1134"/>
        </w:tabs>
        <w:spacing w:after="0"/>
        <w:ind w:left="567" w:firstLine="0"/>
        <w:jc w:val="both"/>
        <w:rPr>
          <w:rFonts w:ascii="Arial" w:hAnsi="Arial" w:cs="Arial"/>
          <w:sz w:val="22"/>
          <w:szCs w:val="22"/>
        </w:rPr>
      </w:pPr>
      <w:r w:rsidRPr="00FC0B72">
        <w:rPr>
          <w:rFonts w:ascii="Arial" w:hAnsi="Arial" w:cs="Arial"/>
          <w:sz w:val="22"/>
          <w:szCs w:val="22"/>
        </w:rPr>
        <w:t>faktura č………….. se splatností ke dni ……………. na částku …………… Kč</w:t>
      </w:r>
    </w:p>
    <w:p w:rsidR="00235E21" w:rsidRPr="00FC0B72" w:rsidRDefault="00235E21" w:rsidP="00235E21">
      <w:pPr>
        <w:pStyle w:val="Zkladntext"/>
        <w:numPr>
          <w:ilvl w:val="0"/>
          <w:numId w:val="9"/>
        </w:numPr>
        <w:spacing w:before="120" w:after="0"/>
        <w:ind w:left="567" w:hanging="567"/>
        <w:jc w:val="both"/>
        <w:rPr>
          <w:rFonts w:ascii="Arial" w:hAnsi="Arial" w:cs="Arial"/>
          <w:b/>
          <w:bCs/>
          <w:sz w:val="22"/>
          <w:szCs w:val="22"/>
        </w:rPr>
      </w:pPr>
      <w:r w:rsidRPr="00FC0B72">
        <w:rPr>
          <w:rFonts w:ascii="Arial" w:hAnsi="Arial" w:cs="Arial"/>
          <w:sz w:val="22"/>
          <w:szCs w:val="22"/>
        </w:rPr>
        <w:t>Dlužník tímto, co do důvodu a výše výslovně svůj celý dluh vůči věřiteli, který představuje částku ve výši ……… Kč z titulu shora specifikovaných nezaplacených faktur</w:t>
      </w:r>
      <w:r>
        <w:rPr>
          <w:rFonts w:ascii="Arial" w:hAnsi="Arial" w:cs="Arial"/>
          <w:sz w:val="22"/>
          <w:szCs w:val="22"/>
        </w:rPr>
        <w:t xml:space="preserve"> </w:t>
      </w:r>
      <w:r w:rsidRPr="003114AD">
        <w:rPr>
          <w:rFonts w:ascii="Arial" w:hAnsi="Arial" w:cs="Arial"/>
          <w:sz w:val="22"/>
          <w:szCs w:val="22"/>
        </w:rPr>
        <w:t>a včetně zákonného úroku z prodlení</w:t>
      </w:r>
      <w:r w:rsidRPr="00FC0B72">
        <w:rPr>
          <w:rFonts w:ascii="Arial" w:hAnsi="Arial" w:cs="Arial"/>
          <w:sz w:val="22"/>
          <w:szCs w:val="22"/>
        </w:rPr>
        <w:t xml:space="preserve">, </w:t>
      </w:r>
      <w:r w:rsidRPr="00FC0B72">
        <w:rPr>
          <w:rFonts w:ascii="Arial" w:hAnsi="Arial" w:cs="Arial"/>
          <w:b/>
          <w:bCs/>
          <w:sz w:val="22"/>
          <w:szCs w:val="22"/>
        </w:rPr>
        <w:t xml:space="preserve">uznává a zavazuje se tento dluh věřiteli uhradit celkem v …. (slovy: </w:t>
      </w:r>
      <w:proofErr w:type="gramStart"/>
      <w:r w:rsidRPr="00FC0B72">
        <w:rPr>
          <w:rFonts w:ascii="Arial" w:hAnsi="Arial" w:cs="Arial"/>
          <w:b/>
          <w:bCs/>
          <w:sz w:val="22"/>
          <w:szCs w:val="22"/>
        </w:rPr>
        <w:t>…….</w:t>
      </w:r>
      <w:proofErr w:type="gramEnd"/>
      <w:r w:rsidRPr="00FC0B72">
        <w:rPr>
          <w:rFonts w:ascii="Arial" w:hAnsi="Arial" w:cs="Arial"/>
          <w:b/>
          <w:bCs/>
          <w:sz w:val="22"/>
          <w:szCs w:val="22"/>
        </w:rPr>
        <w:t>.) splátkách ve výši …………… Kč (slovy: ……………..).</w:t>
      </w:r>
      <w:r>
        <w:rPr>
          <w:rFonts w:ascii="Arial" w:hAnsi="Arial" w:cs="Arial"/>
          <w:b/>
          <w:bCs/>
          <w:sz w:val="22"/>
          <w:szCs w:val="22"/>
        </w:rPr>
        <w:t xml:space="preserve"> </w:t>
      </w:r>
    </w:p>
    <w:p w:rsidR="00235E21" w:rsidRPr="00FC0B72" w:rsidRDefault="00235E21" w:rsidP="00235E21">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Splátky jsou splatné v těchto termínech:</w:t>
      </w:r>
    </w:p>
    <w:p w:rsidR="00235E21" w:rsidRPr="00FC0B72" w:rsidRDefault="00235E21" w:rsidP="00235E21">
      <w:pPr>
        <w:pStyle w:val="Zkladntext"/>
        <w:numPr>
          <w:ilvl w:val="1"/>
          <w:numId w:val="5"/>
        </w:numPr>
        <w:tabs>
          <w:tab w:val="clear" w:pos="1440"/>
          <w:tab w:val="num" w:pos="1134"/>
        </w:tabs>
        <w:spacing w:before="120" w:after="0"/>
        <w:ind w:left="1134" w:hanging="567"/>
        <w:jc w:val="both"/>
        <w:rPr>
          <w:rFonts w:ascii="Arial" w:hAnsi="Arial" w:cs="Arial"/>
          <w:sz w:val="22"/>
          <w:szCs w:val="22"/>
        </w:rPr>
      </w:pPr>
      <w:r w:rsidRPr="00FC0B72">
        <w:rPr>
          <w:rFonts w:ascii="Arial" w:hAnsi="Arial" w:cs="Arial"/>
          <w:sz w:val="22"/>
          <w:szCs w:val="22"/>
        </w:rPr>
        <w:t>splátky jsou splatné vždy do ……</w:t>
      </w:r>
      <w:proofErr w:type="gramStart"/>
      <w:r w:rsidRPr="00FC0B72">
        <w:rPr>
          <w:rFonts w:ascii="Arial" w:hAnsi="Arial" w:cs="Arial"/>
          <w:sz w:val="22"/>
          <w:szCs w:val="22"/>
        </w:rPr>
        <w:t>…….</w:t>
      </w:r>
      <w:proofErr w:type="gramEnd"/>
      <w:r w:rsidRPr="00FC0B72">
        <w:rPr>
          <w:rFonts w:ascii="Arial" w:hAnsi="Arial" w:cs="Arial"/>
          <w:sz w:val="22"/>
          <w:szCs w:val="22"/>
        </w:rPr>
        <w:t>. dne příslušného měsíce, počínaje dnem …………………</w:t>
      </w:r>
    </w:p>
    <w:p w:rsidR="00235E21" w:rsidRPr="00FC0B72" w:rsidRDefault="00235E21" w:rsidP="00235E21">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Poslední splátku ve výši ……</w:t>
      </w:r>
      <w:proofErr w:type="gramStart"/>
      <w:r w:rsidRPr="00FC0B72">
        <w:rPr>
          <w:rFonts w:ascii="Arial" w:hAnsi="Arial" w:cs="Arial"/>
          <w:sz w:val="22"/>
          <w:szCs w:val="22"/>
        </w:rPr>
        <w:t>…….</w:t>
      </w:r>
      <w:proofErr w:type="gramEnd"/>
      <w:r w:rsidRPr="00FC0B72">
        <w:rPr>
          <w:rFonts w:ascii="Arial" w:hAnsi="Arial" w:cs="Arial"/>
          <w:sz w:val="22"/>
          <w:szCs w:val="22"/>
        </w:rPr>
        <w:t>Kč, tedy dlužník uhradí nejpozději do ……………. Dlužník je oprávněn kdykoli mimo níže sjednaný termín splatnosti jednotlivých splátek věřiteli poskytnout na dlužnou částku jednorázově i vyšší než výše sjednané měsíční plnění dělitelné na celé stokoruny a věřitel je povinen takovéto plnění přijmout.</w:t>
      </w:r>
    </w:p>
    <w:p w:rsidR="00235E21" w:rsidRPr="00FC0B72" w:rsidRDefault="00235E21" w:rsidP="00235E21">
      <w:pPr>
        <w:pStyle w:val="Zkladntext"/>
        <w:numPr>
          <w:ilvl w:val="0"/>
          <w:numId w:val="9"/>
        </w:numPr>
        <w:spacing w:before="120" w:after="0"/>
        <w:ind w:left="567" w:hanging="567"/>
        <w:jc w:val="both"/>
        <w:rPr>
          <w:rFonts w:ascii="Arial" w:hAnsi="Arial" w:cs="Arial"/>
          <w:sz w:val="22"/>
          <w:szCs w:val="22"/>
        </w:rPr>
      </w:pPr>
      <w:r w:rsidRPr="00FC0B72">
        <w:rPr>
          <w:rFonts w:ascii="Arial" w:hAnsi="Arial" w:cs="Arial"/>
          <w:sz w:val="22"/>
          <w:szCs w:val="22"/>
        </w:rPr>
        <w:t>Všechny splátky, jakož i případná jednorázová plnění jsou splatná bankovním převodem na účet Fakultní nemocnice Olomouc, prostřednictvím České pošty, a.s., přičemž platby budou prováděny formou peněžních poukázek nebo přímo na hlavní pokladně FNOL. Bankovní spojení a číslo účtu je uvedeno na první stránce této dohody.</w:t>
      </w:r>
    </w:p>
    <w:p w:rsidR="00235E21" w:rsidRPr="00FC0B72" w:rsidRDefault="00235E21" w:rsidP="00235E21">
      <w:pPr>
        <w:pStyle w:val="Zkladntext"/>
        <w:spacing w:before="120"/>
        <w:ind w:firstLine="567"/>
        <w:jc w:val="both"/>
        <w:rPr>
          <w:rFonts w:ascii="Arial" w:hAnsi="Arial" w:cs="Arial"/>
          <w:b/>
          <w:bCs/>
          <w:sz w:val="22"/>
          <w:szCs w:val="22"/>
          <w:u w:val="single"/>
        </w:rPr>
      </w:pPr>
      <w:r w:rsidRPr="00FC0B72">
        <w:rPr>
          <w:rFonts w:ascii="Arial" w:hAnsi="Arial" w:cs="Arial"/>
          <w:b/>
          <w:bCs/>
          <w:sz w:val="22"/>
          <w:szCs w:val="22"/>
          <w:u w:val="single"/>
        </w:rPr>
        <w:t>Splátky se považují za zaplacené až připsáním peněžních částek na účet věřitele.</w:t>
      </w:r>
    </w:p>
    <w:p w:rsidR="00235E21" w:rsidRPr="00FC0B72" w:rsidRDefault="00235E21" w:rsidP="00235E21">
      <w:pPr>
        <w:pStyle w:val="Zkladntext"/>
        <w:ind w:left="360"/>
        <w:rPr>
          <w:rFonts w:ascii="Arial" w:hAnsi="Arial" w:cs="Arial"/>
          <w:b/>
          <w:bCs/>
          <w:sz w:val="22"/>
          <w:szCs w:val="22"/>
        </w:rPr>
      </w:pPr>
    </w:p>
    <w:p w:rsidR="00235E21" w:rsidRPr="00FC0B72" w:rsidRDefault="00235E21" w:rsidP="00235E21">
      <w:pPr>
        <w:pStyle w:val="Zkladntext"/>
        <w:spacing w:after="0"/>
        <w:jc w:val="center"/>
        <w:rPr>
          <w:rFonts w:ascii="Arial" w:hAnsi="Arial" w:cs="Arial"/>
          <w:b/>
          <w:bCs/>
          <w:sz w:val="22"/>
          <w:szCs w:val="22"/>
        </w:rPr>
      </w:pPr>
      <w:r w:rsidRPr="00FC0B72">
        <w:rPr>
          <w:rFonts w:ascii="Arial" w:hAnsi="Arial" w:cs="Arial"/>
          <w:b/>
          <w:bCs/>
          <w:sz w:val="22"/>
          <w:szCs w:val="22"/>
        </w:rPr>
        <w:t>II.</w:t>
      </w:r>
    </w:p>
    <w:p w:rsidR="00235E21" w:rsidRPr="00235E21" w:rsidRDefault="00235E21" w:rsidP="00235E21">
      <w:pPr>
        <w:pStyle w:val="Nadpis1"/>
        <w:rPr>
          <w:rFonts w:ascii="Arial" w:hAnsi="Arial" w:cs="Arial"/>
          <w:b/>
          <w:sz w:val="22"/>
          <w:szCs w:val="22"/>
        </w:rPr>
      </w:pPr>
      <w:r w:rsidRPr="00235E21">
        <w:rPr>
          <w:rFonts w:ascii="Arial" w:hAnsi="Arial" w:cs="Arial"/>
          <w:b/>
          <w:sz w:val="22"/>
          <w:szCs w:val="22"/>
        </w:rPr>
        <w:t>Sankce ztráty výhody splátek</w:t>
      </w:r>
    </w:p>
    <w:p w:rsidR="00235E21" w:rsidRPr="00FC0B72" w:rsidRDefault="00235E21" w:rsidP="00235E21">
      <w:pPr>
        <w:rPr>
          <w:rFonts w:ascii="Arial" w:hAnsi="Arial" w:cs="Arial"/>
          <w:sz w:val="22"/>
          <w:szCs w:val="22"/>
        </w:rPr>
      </w:pPr>
    </w:p>
    <w:p w:rsidR="00235E21" w:rsidRPr="009544BA" w:rsidRDefault="00235E21" w:rsidP="00235E21">
      <w:pPr>
        <w:pStyle w:val="Zkladntextodsazen"/>
        <w:numPr>
          <w:ilvl w:val="0"/>
          <w:numId w:val="11"/>
        </w:numPr>
        <w:ind w:left="567" w:hanging="567"/>
        <w:rPr>
          <w:rFonts w:ascii="Arial" w:hAnsi="Arial" w:cs="Arial"/>
          <w:szCs w:val="22"/>
        </w:rPr>
      </w:pPr>
      <w:r w:rsidRPr="00BD4864">
        <w:rPr>
          <w:rFonts w:ascii="Arial" w:hAnsi="Arial" w:cs="Arial"/>
          <w:b w:val="0"/>
          <w:szCs w:val="22"/>
        </w:rPr>
        <w:t>Nezaplacením jedné splátky ve sjednané výši a termínu se stává splatným celý dluh a věřitel je oprávněn bez dalšího domáhat se zaplacení dlužné částky soudní cestou, nedohodnou-li se smluvní strany jinak.</w:t>
      </w:r>
      <w:r w:rsidRPr="00BD4864">
        <w:rPr>
          <w:rFonts w:ascii="Arial" w:hAnsi="Arial" w:cs="Arial"/>
          <w:b w:val="0"/>
          <w:szCs w:val="22"/>
        </w:rPr>
        <w:tab/>
      </w:r>
    </w:p>
    <w:p w:rsidR="00235E21" w:rsidRPr="009544BA" w:rsidRDefault="00235E21" w:rsidP="00235E21">
      <w:pPr>
        <w:pStyle w:val="Zkladntextodsazen3"/>
        <w:tabs>
          <w:tab w:val="left" w:pos="720"/>
        </w:tabs>
        <w:ind w:left="0"/>
        <w:rPr>
          <w:rFonts w:ascii="Arial" w:hAnsi="Arial" w:cs="Arial"/>
          <w:sz w:val="22"/>
          <w:szCs w:val="22"/>
        </w:rPr>
      </w:pPr>
    </w:p>
    <w:p w:rsidR="00235E21" w:rsidRPr="00FC0B72" w:rsidRDefault="00235E21" w:rsidP="00235E21">
      <w:pPr>
        <w:pStyle w:val="Zkladntextodsazen3"/>
        <w:tabs>
          <w:tab w:val="left" w:pos="720"/>
        </w:tabs>
        <w:spacing w:after="0"/>
        <w:ind w:left="0"/>
        <w:jc w:val="center"/>
        <w:rPr>
          <w:rFonts w:ascii="Arial" w:hAnsi="Arial" w:cs="Arial"/>
          <w:b/>
          <w:bCs/>
          <w:sz w:val="22"/>
          <w:szCs w:val="22"/>
        </w:rPr>
      </w:pPr>
      <w:r w:rsidRPr="00FC0B72">
        <w:rPr>
          <w:rFonts w:ascii="Arial" w:hAnsi="Arial" w:cs="Arial"/>
          <w:b/>
          <w:bCs/>
          <w:sz w:val="22"/>
          <w:szCs w:val="22"/>
        </w:rPr>
        <w:t>III.</w:t>
      </w:r>
    </w:p>
    <w:p w:rsidR="00235E21" w:rsidRPr="00FC0B72" w:rsidRDefault="00235E21" w:rsidP="00235E21">
      <w:pPr>
        <w:pStyle w:val="Zkladntextodsazen3"/>
        <w:tabs>
          <w:tab w:val="left" w:pos="720"/>
        </w:tabs>
        <w:ind w:left="360"/>
        <w:jc w:val="center"/>
        <w:rPr>
          <w:rFonts w:ascii="Arial" w:hAnsi="Arial" w:cs="Arial"/>
          <w:b/>
          <w:bCs/>
          <w:sz w:val="22"/>
          <w:szCs w:val="22"/>
        </w:rPr>
      </w:pPr>
      <w:r w:rsidRPr="00FC0B72">
        <w:rPr>
          <w:rFonts w:ascii="Arial" w:hAnsi="Arial" w:cs="Arial"/>
          <w:b/>
          <w:bCs/>
          <w:sz w:val="22"/>
          <w:szCs w:val="22"/>
        </w:rPr>
        <w:t>Další ujednání</w:t>
      </w:r>
    </w:p>
    <w:p w:rsidR="00235E21" w:rsidRPr="00FC0B72" w:rsidRDefault="00235E21" w:rsidP="00235E21">
      <w:pPr>
        <w:pStyle w:val="Zkladntext"/>
        <w:numPr>
          <w:ilvl w:val="0"/>
          <w:numId w:val="6"/>
        </w:numPr>
        <w:tabs>
          <w:tab w:val="clear" w:pos="720"/>
          <w:tab w:val="num" w:pos="567"/>
        </w:tabs>
        <w:spacing w:after="0"/>
        <w:ind w:left="567" w:hanging="567"/>
        <w:jc w:val="both"/>
        <w:rPr>
          <w:rFonts w:ascii="Arial" w:hAnsi="Arial" w:cs="Arial"/>
          <w:sz w:val="22"/>
          <w:szCs w:val="22"/>
        </w:rPr>
      </w:pPr>
      <w:r w:rsidRPr="00FC0B72">
        <w:rPr>
          <w:rFonts w:ascii="Arial" w:hAnsi="Arial" w:cs="Arial"/>
          <w:sz w:val="22"/>
          <w:szCs w:val="22"/>
        </w:rPr>
        <w:t xml:space="preserve">Současně je dlužník povinen ve smyslu </w:t>
      </w:r>
      <w:proofErr w:type="spellStart"/>
      <w:r w:rsidRPr="00FC0B72">
        <w:rPr>
          <w:rFonts w:ascii="Arial" w:hAnsi="Arial" w:cs="Arial"/>
          <w:sz w:val="22"/>
          <w:szCs w:val="22"/>
        </w:rPr>
        <w:t>ust</w:t>
      </w:r>
      <w:proofErr w:type="spellEnd"/>
      <w:r w:rsidRPr="00FC0B72">
        <w:rPr>
          <w:rFonts w:ascii="Arial" w:hAnsi="Arial" w:cs="Arial"/>
          <w:sz w:val="22"/>
          <w:szCs w:val="22"/>
        </w:rPr>
        <w:t>. 31 odst. 2 z</w:t>
      </w:r>
      <w:r>
        <w:rPr>
          <w:rFonts w:ascii="Arial" w:hAnsi="Arial" w:cs="Arial"/>
          <w:sz w:val="22"/>
          <w:szCs w:val="22"/>
        </w:rPr>
        <w:t>ákona</w:t>
      </w:r>
      <w:r w:rsidRPr="00FC0B72">
        <w:rPr>
          <w:rFonts w:ascii="Arial" w:hAnsi="Arial" w:cs="Arial"/>
          <w:sz w:val="22"/>
          <w:szCs w:val="22"/>
        </w:rPr>
        <w:t xml:space="preserve"> č.</w:t>
      </w:r>
      <w:r>
        <w:rPr>
          <w:rFonts w:ascii="Arial" w:hAnsi="Arial" w:cs="Arial"/>
          <w:sz w:val="22"/>
          <w:szCs w:val="22"/>
        </w:rPr>
        <w:t xml:space="preserve"> </w:t>
      </w:r>
      <w:r w:rsidRPr="00FC0B72">
        <w:rPr>
          <w:rFonts w:ascii="Arial" w:hAnsi="Arial" w:cs="Arial"/>
          <w:sz w:val="22"/>
          <w:szCs w:val="22"/>
        </w:rPr>
        <w:t xml:space="preserve">219/2000 Sb., o majetku </w:t>
      </w:r>
      <w:r w:rsidR="005C63D8" w:rsidRPr="005C705D">
        <w:rPr>
          <w:rFonts w:ascii="Arial" w:hAnsi="Arial" w:cs="Arial"/>
          <w:sz w:val="22"/>
          <w:szCs w:val="22"/>
        </w:rPr>
        <w:t>Če</w:t>
      </w:r>
      <w:r w:rsidRPr="005C705D">
        <w:rPr>
          <w:rFonts w:ascii="Arial" w:hAnsi="Arial" w:cs="Arial"/>
          <w:sz w:val="22"/>
          <w:szCs w:val="22"/>
        </w:rPr>
        <w:t>s</w:t>
      </w:r>
      <w:r w:rsidRPr="00FC0B72">
        <w:rPr>
          <w:rFonts w:ascii="Arial" w:hAnsi="Arial" w:cs="Arial"/>
          <w:sz w:val="22"/>
          <w:szCs w:val="22"/>
        </w:rPr>
        <w:t>ké republiky a jejím vystupování v právních vztazích ve vazbě na Občanský zákoník č. 89/2012 Sb., § 1970, hradit věřiteli zákonný úrok z prodlení.</w:t>
      </w:r>
    </w:p>
    <w:p w:rsidR="00235E21" w:rsidRDefault="00235E21" w:rsidP="00235E21">
      <w:pPr>
        <w:pStyle w:val="Zkladntext"/>
        <w:numPr>
          <w:ilvl w:val="0"/>
          <w:numId w:val="6"/>
        </w:numPr>
        <w:tabs>
          <w:tab w:val="clear" w:pos="720"/>
          <w:tab w:val="num" w:pos="567"/>
        </w:tabs>
        <w:spacing w:before="120" w:after="0"/>
        <w:ind w:left="567" w:hanging="567"/>
        <w:jc w:val="both"/>
        <w:rPr>
          <w:rFonts w:ascii="Arial" w:hAnsi="Arial" w:cs="Arial"/>
          <w:sz w:val="22"/>
          <w:szCs w:val="22"/>
        </w:rPr>
      </w:pPr>
      <w:r w:rsidRPr="00FC0B72">
        <w:rPr>
          <w:rFonts w:ascii="Arial" w:hAnsi="Arial" w:cs="Arial"/>
          <w:sz w:val="22"/>
          <w:szCs w:val="22"/>
        </w:rPr>
        <w:t>Úroky z prodlení budou dlužníkovi vyúčtovány věřitelem.</w:t>
      </w:r>
    </w:p>
    <w:p w:rsidR="00235E21" w:rsidRPr="00FC0B72" w:rsidRDefault="00235E21" w:rsidP="00235E21">
      <w:pPr>
        <w:pStyle w:val="Zkladntext"/>
        <w:ind w:left="720"/>
        <w:rPr>
          <w:rFonts w:ascii="Arial" w:hAnsi="Arial" w:cs="Arial"/>
          <w:sz w:val="22"/>
          <w:szCs w:val="22"/>
        </w:rPr>
      </w:pPr>
      <w:r>
        <w:rPr>
          <w:rFonts w:ascii="Arial" w:hAnsi="Arial" w:cs="Arial"/>
          <w:sz w:val="22"/>
          <w:szCs w:val="22"/>
        </w:rPr>
        <w:tab/>
      </w:r>
    </w:p>
    <w:p w:rsidR="00235E21" w:rsidRPr="00FC0B72" w:rsidRDefault="00235E21" w:rsidP="00235E21">
      <w:pPr>
        <w:pStyle w:val="Zkladntextodsazen3"/>
        <w:tabs>
          <w:tab w:val="left" w:pos="720"/>
        </w:tabs>
        <w:jc w:val="center"/>
        <w:rPr>
          <w:rFonts w:ascii="Arial" w:hAnsi="Arial" w:cs="Arial"/>
          <w:b/>
          <w:bCs/>
          <w:sz w:val="22"/>
          <w:szCs w:val="22"/>
        </w:rPr>
      </w:pPr>
      <w:r w:rsidRPr="00FC0B72">
        <w:rPr>
          <w:rFonts w:ascii="Arial" w:hAnsi="Arial" w:cs="Arial"/>
          <w:b/>
          <w:bCs/>
          <w:sz w:val="22"/>
          <w:szCs w:val="22"/>
        </w:rPr>
        <w:t>IV.</w:t>
      </w:r>
    </w:p>
    <w:p w:rsidR="00235E21" w:rsidRPr="00FC0B72" w:rsidRDefault="00235E21" w:rsidP="00235E21">
      <w:pPr>
        <w:pStyle w:val="Zkladntextodsazen3"/>
        <w:tabs>
          <w:tab w:val="left" w:pos="720"/>
        </w:tabs>
        <w:jc w:val="center"/>
        <w:rPr>
          <w:rFonts w:ascii="Arial" w:hAnsi="Arial" w:cs="Arial"/>
          <w:b/>
          <w:bCs/>
          <w:sz w:val="22"/>
          <w:szCs w:val="22"/>
        </w:rPr>
      </w:pPr>
      <w:r w:rsidRPr="00FC0B72">
        <w:rPr>
          <w:rFonts w:ascii="Arial" w:hAnsi="Arial" w:cs="Arial"/>
          <w:b/>
          <w:bCs/>
          <w:sz w:val="22"/>
          <w:szCs w:val="22"/>
        </w:rPr>
        <w:t>Závěrečná ustanovení</w:t>
      </w:r>
    </w:p>
    <w:p w:rsidR="00235E21" w:rsidRPr="00FC0B72" w:rsidRDefault="00235E21" w:rsidP="00235E21">
      <w:pPr>
        <w:numPr>
          <w:ilvl w:val="0"/>
          <w:numId w:val="8"/>
        </w:numPr>
        <w:tabs>
          <w:tab w:val="clear" w:pos="720"/>
          <w:tab w:val="num" w:pos="567"/>
        </w:tabs>
        <w:spacing w:before="120"/>
        <w:ind w:left="714" w:hanging="714"/>
        <w:jc w:val="both"/>
        <w:rPr>
          <w:rFonts w:ascii="Arial" w:hAnsi="Arial" w:cs="Arial"/>
          <w:sz w:val="22"/>
          <w:szCs w:val="22"/>
        </w:rPr>
      </w:pPr>
      <w:r w:rsidRPr="00FC0B72">
        <w:rPr>
          <w:rFonts w:ascii="Arial" w:hAnsi="Arial" w:cs="Arial"/>
          <w:sz w:val="22"/>
          <w:szCs w:val="22"/>
        </w:rPr>
        <w:t>Veškeré změny či doplnění této dohody musí být učiněny písemně, jinak jsou neplatné.</w:t>
      </w:r>
    </w:p>
    <w:p w:rsidR="00235E21" w:rsidRPr="00FC0B72" w:rsidRDefault="00235E21" w:rsidP="00235E21">
      <w:pPr>
        <w:numPr>
          <w:ilvl w:val="0"/>
          <w:numId w:val="8"/>
        </w:numPr>
        <w:tabs>
          <w:tab w:val="clear" w:pos="720"/>
          <w:tab w:val="num" w:pos="567"/>
        </w:tabs>
        <w:spacing w:before="120"/>
        <w:ind w:left="567" w:hanging="567"/>
        <w:jc w:val="both"/>
        <w:rPr>
          <w:rFonts w:ascii="Arial" w:hAnsi="Arial" w:cs="Arial"/>
          <w:sz w:val="22"/>
          <w:szCs w:val="22"/>
        </w:rPr>
      </w:pPr>
      <w:r w:rsidRPr="00FC0B72">
        <w:rPr>
          <w:rFonts w:ascii="Arial" w:hAnsi="Arial" w:cs="Arial"/>
          <w:sz w:val="22"/>
          <w:szCs w:val="22"/>
        </w:rPr>
        <w:t xml:space="preserve">Věřitel se zavazuje, že po dobu </w:t>
      </w:r>
      <w:r w:rsidRPr="00FC0B72">
        <w:rPr>
          <w:rFonts w:ascii="Arial" w:hAnsi="Arial" w:cs="Arial"/>
          <w:sz w:val="22"/>
          <w:szCs w:val="22"/>
          <w:u w:val="single"/>
        </w:rPr>
        <w:t>řádného plnění výše i termínů</w:t>
      </w:r>
      <w:r w:rsidRPr="00FC0B72">
        <w:rPr>
          <w:rFonts w:ascii="Arial" w:hAnsi="Arial" w:cs="Arial"/>
          <w:sz w:val="22"/>
          <w:szCs w:val="22"/>
        </w:rPr>
        <w:t xml:space="preserve"> sjednaných splátek dlužníkem nebude vymáhat dlužnou částku soudní cestou.</w:t>
      </w:r>
    </w:p>
    <w:p w:rsidR="00235E21" w:rsidRPr="00FC0B72" w:rsidRDefault="00235E21" w:rsidP="00235E21">
      <w:pPr>
        <w:tabs>
          <w:tab w:val="num" w:pos="567"/>
        </w:tabs>
        <w:spacing w:before="120"/>
        <w:ind w:left="567" w:hanging="567"/>
        <w:jc w:val="both"/>
        <w:rPr>
          <w:rFonts w:ascii="Arial" w:hAnsi="Arial" w:cs="Arial"/>
          <w:sz w:val="22"/>
          <w:szCs w:val="22"/>
        </w:rPr>
      </w:pPr>
      <w:r w:rsidRPr="00FC0B72">
        <w:rPr>
          <w:rFonts w:ascii="Arial" w:hAnsi="Arial" w:cs="Arial"/>
          <w:sz w:val="22"/>
          <w:szCs w:val="22"/>
        </w:rPr>
        <w:t>3.</w:t>
      </w:r>
      <w:r w:rsidRPr="00FC0B72">
        <w:rPr>
          <w:rFonts w:ascii="Arial" w:hAnsi="Arial" w:cs="Arial"/>
          <w:sz w:val="22"/>
          <w:szCs w:val="22"/>
        </w:rPr>
        <w:tab/>
        <w:t>Věřitel je ve smyslu ustanovení § 31 odst. 2 zákona č. 219/2000 Sb. oprávněn v případě prokazatelného zlepšení majetkových poměrů dlužníka od ujednání o dalších splátkách odstoupit.</w:t>
      </w:r>
    </w:p>
    <w:p w:rsidR="00235E21" w:rsidRPr="00FC0B72" w:rsidRDefault="00235E21" w:rsidP="00235E21">
      <w:pPr>
        <w:widowControl w:val="0"/>
        <w:tabs>
          <w:tab w:val="num" w:pos="567"/>
        </w:tabs>
        <w:autoSpaceDE w:val="0"/>
        <w:autoSpaceDN w:val="0"/>
        <w:adjustRightInd w:val="0"/>
        <w:spacing w:before="120"/>
        <w:ind w:left="567" w:hanging="567"/>
        <w:jc w:val="both"/>
        <w:rPr>
          <w:rFonts w:ascii="Arial" w:hAnsi="Arial" w:cs="Arial"/>
          <w:color w:val="000000"/>
          <w:sz w:val="22"/>
          <w:szCs w:val="22"/>
        </w:rPr>
      </w:pPr>
      <w:r w:rsidRPr="00FC0B72">
        <w:rPr>
          <w:rFonts w:ascii="Arial" w:hAnsi="Arial" w:cs="Arial"/>
          <w:color w:val="000000"/>
          <w:sz w:val="22"/>
          <w:szCs w:val="22"/>
        </w:rPr>
        <w:t>4.</w:t>
      </w:r>
      <w:r w:rsidRPr="00FC0B72">
        <w:rPr>
          <w:rFonts w:ascii="Arial" w:hAnsi="Arial" w:cs="Arial"/>
          <w:color w:val="000000"/>
          <w:sz w:val="22"/>
          <w:szCs w:val="22"/>
        </w:rPr>
        <w:tab/>
        <w:t>Smluvní strany prohlašují, že se seznámily s obsahem dohody a že tato dohoda byla sepsána dle jejich pravé a svobodné vůle, nikoliv v tísni, či za nápadně nevýhodných podmínek, a na důkaz toho připojují své podpisy.</w:t>
      </w:r>
    </w:p>
    <w:p w:rsidR="00235E21" w:rsidRPr="00FC0B72" w:rsidRDefault="00235E21" w:rsidP="00235E21">
      <w:pPr>
        <w:pStyle w:val="Zkladntextodsazen2"/>
        <w:widowControl w:val="0"/>
        <w:numPr>
          <w:ilvl w:val="0"/>
          <w:numId w:val="7"/>
        </w:numPr>
        <w:tabs>
          <w:tab w:val="clear" w:pos="720"/>
          <w:tab w:val="left" w:pos="567"/>
        </w:tabs>
        <w:autoSpaceDE w:val="0"/>
        <w:autoSpaceDN w:val="0"/>
        <w:adjustRightInd w:val="0"/>
        <w:spacing w:before="120" w:after="0" w:line="240" w:lineRule="auto"/>
        <w:ind w:left="567" w:hanging="567"/>
        <w:jc w:val="both"/>
        <w:rPr>
          <w:rFonts w:ascii="Arial" w:hAnsi="Arial" w:cs="Arial"/>
          <w:sz w:val="22"/>
          <w:szCs w:val="22"/>
        </w:rPr>
      </w:pPr>
      <w:r w:rsidRPr="00FC0B72">
        <w:rPr>
          <w:rFonts w:ascii="Arial" w:hAnsi="Arial" w:cs="Arial"/>
          <w:sz w:val="22"/>
          <w:szCs w:val="22"/>
        </w:rPr>
        <w:t>Dohoda je sepsána ve dvou vyhotoveních s platností originálu, z nichž každá strana obdrží jedno vyhotovení.</w:t>
      </w:r>
    </w:p>
    <w:p w:rsidR="00235E21" w:rsidRPr="00FC0B72" w:rsidRDefault="00235E21" w:rsidP="00235E21">
      <w:pPr>
        <w:pStyle w:val="Zkladntextodsazen2"/>
        <w:ind w:left="0"/>
        <w:rPr>
          <w:rFonts w:ascii="Arial" w:hAnsi="Arial" w:cs="Arial"/>
          <w:sz w:val="22"/>
          <w:szCs w:val="22"/>
        </w:rPr>
      </w:pPr>
    </w:p>
    <w:p w:rsidR="00235E21" w:rsidRPr="00FC0B72" w:rsidRDefault="00235E21" w:rsidP="00235E21">
      <w:pPr>
        <w:tabs>
          <w:tab w:val="left" w:pos="5387"/>
        </w:tabs>
        <w:ind w:firstLine="360"/>
        <w:rPr>
          <w:rFonts w:ascii="Arial" w:hAnsi="Arial" w:cs="Arial"/>
          <w:sz w:val="22"/>
          <w:szCs w:val="22"/>
        </w:rPr>
      </w:pPr>
      <w:r w:rsidRPr="00FC0B72">
        <w:rPr>
          <w:rFonts w:ascii="Arial" w:hAnsi="Arial" w:cs="Arial"/>
          <w:sz w:val="22"/>
          <w:szCs w:val="22"/>
        </w:rPr>
        <w:t>V Olomouci dne ………………</w:t>
      </w:r>
      <w:proofErr w:type="gramStart"/>
      <w:r w:rsidRPr="00FC0B72">
        <w:rPr>
          <w:rFonts w:ascii="Arial" w:hAnsi="Arial" w:cs="Arial"/>
          <w:sz w:val="22"/>
          <w:szCs w:val="22"/>
        </w:rPr>
        <w:t>…….</w:t>
      </w:r>
      <w:proofErr w:type="gramEnd"/>
      <w:r w:rsidRPr="00FC0B72">
        <w:rPr>
          <w:rFonts w:ascii="Arial" w:hAnsi="Arial" w:cs="Arial"/>
          <w:sz w:val="22"/>
          <w:szCs w:val="22"/>
        </w:rPr>
        <w:t>.</w:t>
      </w:r>
      <w:r w:rsidRPr="00FC0B72">
        <w:rPr>
          <w:rFonts w:ascii="Arial" w:hAnsi="Arial" w:cs="Arial"/>
          <w:sz w:val="22"/>
          <w:szCs w:val="22"/>
        </w:rPr>
        <w:tab/>
        <w:t>V Olomouci dne ……………</w:t>
      </w:r>
      <w:proofErr w:type="gramStart"/>
      <w:r w:rsidRPr="00FC0B72">
        <w:rPr>
          <w:rFonts w:ascii="Arial" w:hAnsi="Arial" w:cs="Arial"/>
          <w:sz w:val="22"/>
          <w:szCs w:val="22"/>
        </w:rPr>
        <w:t>…….</w:t>
      </w:r>
      <w:proofErr w:type="gramEnd"/>
      <w:r w:rsidRPr="00FC0B72">
        <w:rPr>
          <w:rFonts w:ascii="Arial" w:hAnsi="Arial" w:cs="Arial"/>
          <w:sz w:val="22"/>
          <w:szCs w:val="22"/>
        </w:rPr>
        <w:t>.</w:t>
      </w:r>
    </w:p>
    <w:p w:rsidR="00235E21" w:rsidRPr="00FC0B72" w:rsidRDefault="00235E21" w:rsidP="00235E21">
      <w:pPr>
        <w:ind w:firstLine="360"/>
        <w:jc w:val="both"/>
        <w:rPr>
          <w:rFonts w:ascii="Arial" w:hAnsi="Arial" w:cs="Arial"/>
          <w:sz w:val="22"/>
          <w:szCs w:val="22"/>
        </w:rPr>
      </w:pPr>
    </w:p>
    <w:p w:rsidR="00235E21" w:rsidRPr="00FC0B72" w:rsidRDefault="00235E21" w:rsidP="00235E21">
      <w:pPr>
        <w:tabs>
          <w:tab w:val="left" w:pos="5387"/>
        </w:tabs>
        <w:ind w:firstLine="360"/>
        <w:jc w:val="both"/>
        <w:rPr>
          <w:rFonts w:ascii="Arial" w:hAnsi="Arial" w:cs="Arial"/>
          <w:sz w:val="22"/>
          <w:szCs w:val="22"/>
        </w:rPr>
      </w:pPr>
      <w:r w:rsidRPr="00FC0B72">
        <w:rPr>
          <w:rFonts w:ascii="Arial" w:hAnsi="Arial" w:cs="Arial"/>
          <w:sz w:val="22"/>
          <w:szCs w:val="22"/>
        </w:rPr>
        <w:t>Za věřitele:</w:t>
      </w:r>
      <w:r w:rsidRPr="00FC0B72">
        <w:rPr>
          <w:rFonts w:ascii="Arial" w:hAnsi="Arial" w:cs="Arial"/>
          <w:sz w:val="22"/>
          <w:szCs w:val="22"/>
        </w:rPr>
        <w:tab/>
        <w:t>Za dlužníka:</w:t>
      </w:r>
    </w:p>
    <w:p w:rsidR="00235E21" w:rsidRPr="00FC0B72" w:rsidRDefault="00235E21" w:rsidP="00235E21">
      <w:pPr>
        <w:jc w:val="both"/>
        <w:rPr>
          <w:rFonts w:ascii="Arial" w:hAnsi="Arial" w:cs="Arial"/>
          <w:sz w:val="22"/>
          <w:szCs w:val="22"/>
        </w:rPr>
      </w:pPr>
    </w:p>
    <w:p w:rsidR="00235E21" w:rsidRPr="00FC0B72" w:rsidRDefault="00235E21" w:rsidP="00235E21">
      <w:pPr>
        <w:jc w:val="both"/>
        <w:rPr>
          <w:rFonts w:ascii="Arial" w:hAnsi="Arial" w:cs="Arial"/>
          <w:sz w:val="22"/>
          <w:szCs w:val="22"/>
        </w:rPr>
      </w:pPr>
    </w:p>
    <w:p w:rsidR="00235E21" w:rsidRPr="00FC0B72" w:rsidRDefault="00235E21" w:rsidP="00235E21">
      <w:pPr>
        <w:ind w:firstLine="360"/>
        <w:jc w:val="both"/>
        <w:rPr>
          <w:rFonts w:ascii="Arial" w:hAnsi="Arial" w:cs="Arial"/>
          <w:sz w:val="22"/>
          <w:szCs w:val="22"/>
        </w:rPr>
      </w:pPr>
      <w:r w:rsidRPr="00FC0B72">
        <w:rPr>
          <w:rFonts w:ascii="Arial" w:hAnsi="Arial" w:cs="Arial"/>
          <w:sz w:val="22"/>
          <w:szCs w:val="22"/>
        </w:rPr>
        <w:t>………………………………………...</w:t>
      </w:r>
      <w:r w:rsidRPr="00FC0B72">
        <w:rPr>
          <w:rFonts w:ascii="Arial" w:hAnsi="Arial" w:cs="Arial"/>
          <w:sz w:val="22"/>
          <w:szCs w:val="22"/>
        </w:rPr>
        <w:tab/>
      </w:r>
      <w:r w:rsidRPr="00FC0B72">
        <w:rPr>
          <w:rFonts w:ascii="Arial" w:hAnsi="Arial" w:cs="Arial"/>
          <w:sz w:val="22"/>
          <w:szCs w:val="22"/>
        </w:rPr>
        <w:tab/>
        <w:t xml:space="preserve">      ………………………………………. </w:t>
      </w:r>
    </w:p>
    <w:p w:rsidR="00235E21" w:rsidRPr="00FC0B72" w:rsidRDefault="00235E21" w:rsidP="00235E21">
      <w:pPr>
        <w:tabs>
          <w:tab w:val="left" w:pos="5103"/>
        </w:tabs>
        <w:ind w:firstLine="708"/>
        <w:jc w:val="both"/>
        <w:rPr>
          <w:rFonts w:ascii="Arial" w:hAnsi="Arial" w:cs="Arial"/>
          <w:sz w:val="22"/>
          <w:szCs w:val="22"/>
        </w:rPr>
      </w:pPr>
      <w:r w:rsidRPr="00FC0B72">
        <w:rPr>
          <w:rFonts w:ascii="Arial" w:hAnsi="Arial" w:cs="Arial"/>
          <w:sz w:val="22"/>
          <w:szCs w:val="22"/>
        </w:rPr>
        <w:t xml:space="preserve">        </w:t>
      </w:r>
      <w:r>
        <w:rPr>
          <w:rFonts w:ascii="Arial" w:hAnsi="Arial" w:cs="Arial"/>
          <w:sz w:val="22"/>
          <w:szCs w:val="22"/>
        </w:rPr>
        <w:t>Ing</w:t>
      </w:r>
      <w:r w:rsidRPr="00FC0B72">
        <w:rPr>
          <w:rFonts w:ascii="Arial" w:hAnsi="Arial" w:cs="Arial"/>
          <w:sz w:val="22"/>
          <w:szCs w:val="22"/>
        </w:rPr>
        <w:t>. Pavlína Křivková</w:t>
      </w:r>
      <w:r w:rsidRPr="00FC0B72">
        <w:rPr>
          <w:rFonts w:ascii="Arial" w:hAnsi="Arial" w:cs="Arial"/>
          <w:sz w:val="22"/>
          <w:szCs w:val="22"/>
        </w:rPr>
        <w:tab/>
      </w:r>
    </w:p>
    <w:p w:rsidR="00235E21" w:rsidRPr="00FC0B72" w:rsidRDefault="00235E21" w:rsidP="00235E21">
      <w:pPr>
        <w:ind w:firstLine="360"/>
        <w:jc w:val="both"/>
        <w:rPr>
          <w:rFonts w:ascii="Arial" w:hAnsi="Arial" w:cs="Arial"/>
          <w:sz w:val="22"/>
          <w:szCs w:val="22"/>
        </w:rPr>
      </w:pPr>
      <w:r w:rsidRPr="00FC0B72">
        <w:rPr>
          <w:rFonts w:ascii="Arial" w:hAnsi="Arial" w:cs="Arial"/>
          <w:sz w:val="22"/>
          <w:szCs w:val="22"/>
        </w:rPr>
        <w:t>Vedoucí Odboru ekonomiky a financí</w:t>
      </w:r>
    </w:p>
    <w:p w:rsidR="00235E21" w:rsidRPr="00FC0B72" w:rsidRDefault="00235E21" w:rsidP="00235E21">
      <w:pPr>
        <w:tabs>
          <w:tab w:val="left" w:pos="851"/>
        </w:tabs>
        <w:ind w:firstLine="360"/>
        <w:jc w:val="both"/>
        <w:rPr>
          <w:rFonts w:ascii="Arial" w:hAnsi="Arial" w:cs="Arial"/>
          <w:sz w:val="22"/>
          <w:szCs w:val="22"/>
        </w:rPr>
      </w:pPr>
      <w:r w:rsidRPr="00FC0B72">
        <w:rPr>
          <w:rFonts w:ascii="Arial" w:hAnsi="Arial" w:cs="Arial"/>
          <w:sz w:val="22"/>
          <w:szCs w:val="22"/>
        </w:rPr>
        <w:t xml:space="preserve">     </w:t>
      </w:r>
      <w:r w:rsidRPr="00FC0B72">
        <w:rPr>
          <w:rFonts w:ascii="Arial" w:hAnsi="Arial" w:cs="Arial"/>
          <w:sz w:val="22"/>
          <w:szCs w:val="22"/>
        </w:rPr>
        <w:tab/>
        <w:t>Fakultní nemocnice Olomouc</w:t>
      </w:r>
    </w:p>
    <w:p w:rsidR="003A6520" w:rsidRPr="00235E21" w:rsidRDefault="003A6520" w:rsidP="00235E21">
      <w:pPr>
        <w:rPr>
          <w:szCs w:val="22"/>
        </w:rPr>
      </w:pPr>
    </w:p>
    <w:sectPr w:rsidR="003A6520" w:rsidRPr="00235E21" w:rsidSect="006578E7">
      <w:footerReference w:type="default" r:id="rId7"/>
      <w:headerReference w:type="first" r:id="rId8"/>
      <w:pgSz w:w="11906" w:h="16838" w:code="9"/>
      <w:pgMar w:top="851" w:right="851" w:bottom="426" w:left="1418" w:header="510" w:footer="17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3FA" w:rsidRDefault="00D653FA">
      <w:r>
        <w:separator/>
      </w:r>
    </w:p>
  </w:endnote>
  <w:endnote w:type="continuationSeparator" w:id="0">
    <w:p w:rsidR="00D653FA" w:rsidRDefault="00D65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5E21" w:rsidRPr="00235E21" w:rsidRDefault="00235E21" w:rsidP="00235E21">
    <w:pPr>
      <w:pStyle w:val="Nzev"/>
      <w:ind w:left="-567"/>
      <w:jc w:val="left"/>
      <w:rPr>
        <w:rFonts w:cs="Arial"/>
        <w:b w:val="0"/>
        <w:i w:val="0"/>
        <w:sz w:val="16"/>
        <w:szCs w:val="16"/>
      </w:rPr>
    </w:pPr>
    <w:r w:rsidRPr="00235E21">
      <w:rPr>
        <w:rFonts w:cs="Arial"/>
        <w:b w:val="0"/>
        <w:i w:val="0"/>
        <w:sz w:val="16"/>
        <w:szCs w:val="16"/>
      </w:rPr>
      <w:t>Dohoda o uznání</w:t>
    </w:r>
    <w:r w:rsidRPr="00235E21">
      <w:rPr>
        <w:rFonts w:cs="Arial"/>
        <w:b w:val="0"/>
        <w:sz w:val="16"/>
        <w:szCs w:val="16"/>
      </w:rPr>
      <w:t> </w:t>
    </w:r>
    <w:r w:rsidRPr="00235E21">
      <w:rPr>
        <w:rFonts w:cs="Arial"/>
        <w:b w:val="0"/>
        <w:i w:val="0"/>
        <w:sz w:val="16"/>
        <w:szCs w:val="16"/>
      </w:rPr>
      <w:t>dluhu a jeho postupném plnění ve splátkách</w:t>
    </w:r>
    <w:r>
      <w:rPr>
        <w:rFonts w:cs="Arial"/>
        <w:b w:val="0"/>
        <w:i w:val="0"/>
        <w:sz w:val="16"/>
        <w:szCs w:val="16"/>
      </w:rPr>
      <w:t xml:space="preserve"> (Fm-E020-SPLATKY-001)</w:t>
    </w:r>
    <w:r>
      <w:rPr>
        <w:rFonts w:cs="Arial"/>
        <w:b w:val="0"/>
        <w:i w:val="0"/>
        <w:sz w:val="16"/>
        <w:szCs w:val="16"/>
      </w:rPr>
      <w:tab/>
    </w:r>
    <w:r>
      <w:rPr>
        <w:rFonts w:cs="Arial"/>
        <w:b w:val="0"/>
        <w:i w:val="0"/>
        <w:sz w:val="16"/>
        <w:szCs w:val="16"/>
      </w:rPr>
      <w:tab/>
    </w:r>
    <w:r>
      <w:rPr>
        <w:rFonts w:cs="Arial"/>
        <w:b w:val="0"/>
        <w:i w:val="0"/>
        <w:sz w:val="16"/>
        <w:szCs w:val="16"/>
      </w:rPr>
      <w:tab/>
    </w:r>
    <w:r>
      <w:rPr>
        <w:rFonts w:cs="Arial"/>
        <w:b w:val="0"/>
        <w:i w:val="0"/>
        <w:sz w:val="16"/>
        <w:szCs w:val="16"/>
      </w:rPr>
      <w:tab/>
      <w:t>strana 2/2</w:t>
    </w:r>
  </w:p>
  <w:p w:rsidR="00235E21" w:rsidRDefault="00235E2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3FA" w:rsidRDefault="00D653FA">
      <w:r>
        <w:separator/>
      </w:r>
    </w:p>
  </w:footnote>
  <w:footnote w:type="continuationSeparator" w:id="0">
    <w:p w:rsidR="00D653FA" w:rsidRDefault="00D65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76" w:type="dxa"/>
      <w:tblBorders>
        <w:bottom w:val="single" w:sz="4" w:space="0" w:color="auto"/>
      </w:tblBorders>
      <w:tblLayout w:type="fixed"/>
      <w:tblLook w:val="01E0" w:firstRow="1" w:lastRow="1" w:firstColumn="1" w:lastColumn="1" w:noHBand="0" w:noVBand="0"/>
    </w:tblPr>
    <w:tblGrid>
      <w:gridCol w:w="3261"/>
      <w:gridCol w:w="4194"/>
      <w:gridCol w:w="2511"/>
    </w:tblGrid>
    <w:tr w:rsidR="006578E7" w:rsidRPr="0016527B" w:rsidTr="007E520F">
      <w:trPr>
        <w:trHeight w:val="822"/>
      </w:trPr>
      <w:tc>
        <w:tcPr>
          <w:tcW w:w="3261" w:type="dxa"/>
          <w:shd w:val="clear" w:color="auto" w:fill="auto"/>
        </w:tcPr>
        <w:p w:rsidR="006578E7" w:rsidRDefault="0037321C" w:rsidP="007E520F">
          <w:pPr>
            <w:pStyle w:val="Zhlav"/>
          </w:pPr>
          <w:r>
            <w:rPr>
              <w:noProof/>
            </w:rPr>
            <w:drawing>
              <wp:inline distT="0" distB="0" distL="0" distR="0">
                <wp:extent cx="1600200" cy="438150"/>
                <wp:effectExtent l="19050" t="0" r="0" b="0"/>
                <wp:docPr id="2" name="obrázek 2" descr="O:\- O R G A N I Z A Č N Í   N O R M Y\PODKLADY PRO ON - logo\FNOL_logo_pozitiv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 O R G A N I Z A Č N Í   N O R M Y\PODKLADY PRO ON - logo\FNOL_logo_pozitiv_CMYK.jpg"/>
                        <pic:cNvPicPr>
                          <a:picLocks noChangeAspect="1" noChangeArrowheads="1"/>
                        </pic:cNvPicPr>
                      </pic:nvPicPr>
                      <pic:blipFill>
                        <a:blip r:embed="rId1"/>
                        <a:srcRect/>
                        <a:stretch>
                          <a:fillRect/>
                        </a:stretch>
                      </pic:blipFill>
                      <pic:spPr bwMode="auto">
                        <a:xfrm>
                          <a:off x="0" y="0"/>
                          <a:ext cx="1600200" cy="438150"/>
                        </a:xfrm>
                        <a:prstGeom prst="rect">
                          <a:avLst/>
                        </a:prstGeom>
                        <a:noFill/>
                        <a:ln w="9525">
                          <a:noFill/>
                          <a:miter lim="800000"/>
                          <a:headEnd/>
                          <a:tailEnd/>
                        </a:ln>
                      </pic:spPr>
                    </pic:pic>
                  </a:graphicData>
                </a:graphic>
              </wp:inline>
            </w:drawing>
          </w:r>
        </w:p>
      </w:tc>
      <w:tc>
        <w:tcPr>
          <w:tcW w:w="4194" w:type="dxa"/>
          <w:vMerge w:val="restart"/>
        </w:tcPr>
        <w:p w:rsidR="00235E21" w:rsidRPr="00BD4864" w:rsidRDefault="00235E21" w:rsidP="00235E21">
          <w:pPr>
            <w:pStyle w:val="Nzev"/>
            <w:rPr>
              <w:rFonts w:cs="Arial"/>
              <w:i w:val="0"/>
              <w:sz w:val="26"/>
              <w:szCs w:val="26"/>
            </w:rPr>
          </w:pPr>
          <w:r w:rsidRPr="00BD4864">
            <w:rPr>
              <w:rFonts w:cs="Arial"/>
              <w:i w:val="0"/>
              <w:sz w:val="26"/>
              <w:szCs w:val="26"/>
            </w:rPr>
            <w:t>Dohoda o uznání</w:t>
          </w:r>
          <w:r w:rsidRPr="00235E21">
            <w:rPr>
              <w:rFonts w:cs="Arial"/>
              <w:i w:val="0"/>
              <w:sz w:val="26"/>
              <w:szCs w:val="26"/>
            </w:rPr>
            <w:t> </w:t>
          </w:r>
          <w:r w:rsidRPr="00BD4864">
            <w:rPr>
              <w:rFonts w:cs="Arial"/>
              <w:i w:val="0"/>
              <w:sz w:val="26"/>
              <w:szCs w:val="26"/>
            </w:rPr>
            <w:t xml:space="preserve">dluhu </w:t>
          </w:r>
        </w:p>
        <w:p w:rsidR="006578E7" w:rsidRPr="00235E21" w:rsidRDefault="00235E21" w:rsidP="00235E21">
          <w:pPr>
            <w:pStyle w:val="Zhlav"/>
            <w:jc w:val="center"/>
            <w:rPr>
              <w:rFonts w:ascii="Arial" w:hAnsi="Arial" w:cs="Arial"/>
              <w:b/>
              <w:sz w:val="26"/>
              <w:szCs w:val="26"/>
            </w:rPr>
          </w:pPr>
          <w:r w:rsidRPr="00235E21">
            <w:rPr>
              <w:rFonts w:ascii="Arial" w:hAnsi="Arial" w:cs="Arial"/>
              <w:b/>
              <w:sz w:val="26"/>
              <w:szCs w:val="26"/>
            </w:rPr>
            <w:t xml:space="preserve">a jeho postupném plnění </w:t>
          </w:r>
          <w:r>
            <w:rPr>
              <w:rFonts w:ascii="Arial" w:hAnsi="Arial" w:cs="Arial"/>
              <w:b/>
              <w:sz w:val="26"/>
              <w:szCs w:val="26"/>
            </w:rPr>
            <w:br/>
          </w:r>
          <w:r w:rsidRPr="00235E21">
            <w:rPr>
              <w:rFonts w:ascii="Arial" w:hAnsi="Arial" w:cs="Arial"/>
              <w:b/>
              <w:sz w:val="26"/>
              <w:szCs w:val="26"/>
            </w:rPr>
            <w:t xml:space="preserve">ve splátkách </w:t>
          </w:r>
        </w:p>
        <w:p w:rsidR="006578E7" w:rsidRPr="00235E21" w:rsidRDefault="006578E7" w:rsidP="00235E21">
          <w:pPr>
            <w:spacing w:before="80"/>
            <w:jc w:val="center"/>
            <w:rPr>
              <w:rFonts w:ascii="Arial" w:hAnsi="Arial" w:cs="Arial"/>
              <w:b/>
              <w:sz w:val="26"/>
              <w:szCs w:val="26"/>
            </w:rPr>
          </w:pPr>
        </w:p>
      </w:tc>
      <w:tc>
        <w:tcPr>
          <w:tcW w:w="2511" w:type="dxa"/>
        </w:tcPr>
        <w:p w:rsidR="006578E7" w:rsidRPr="0016527B" w:rsidRDefault="00821A51" w:rsidP="00235E21">
          <w:pPr>
            <w:pStyle w:val="Zhlav"/>
            <w:jc w:val="right"/>
            <w:rPr>
              <w:rFonts w:ascii="Arial" w:hAnsi="Arial" w:cs="Arial"/>
            </w:rPr>
          </w:pPr>
          <w:r>
            <w:rPr>
              <w:rFonts w:ascii="Arial" w:hAnsi="Arial" w:cs="Arial"/>
              <w:i/>
              <w:sz w:val="18"/>
              <w:szCs w:val="18"/>
            </w:rPr>
            <w:br/>
          </w:r>
          <w:r w:rsidR="006578E7" w:rsidRPr="0016527B">
            <w:rPr>
              <w:rFonts w:ascii="Arial" w:hAnsi="Arial" w:cs="Arial"/>
              <w:i/>
              <w:sz w:val="18"/>
              <w:szCs w:val="18"/>
            </w:rPr>
            <w:t>Fm-E0</w:t>
          </w:r>
          <w:r w:rsidR="006578E7">
            <w:rPr>
              <w:rFonts w:ascii="Arial" w:hAnsi="Arial" w:cs="Arial"/>
              <w:i/>
              <w:sz w:val="18"/>
              <w:szCs w:val="18"/>
            </w:rPr>
            <w:t>20</w:t>
          </w:r>
          <w:r w:rsidR="006578E7" w:rsidRPr="0016527B">
            <w:rPr>
              <w:rFonts w:ascii="Arial" w:hAnsi="Arial" w:cs="Arial"/>
              <w:i/>
              <w:sz w:val="18"/>
              <w:szCs w:val="18"/>
            </w:rPr>
            <w:t>-</w:t>
          </w:r>
          <w:r w:rsidR="00235E21">
            <w:rPr>
              <w:rFonts w:ascii="Arial" w:hAnsi="Arial" w:cs="Arial"/>
              <w:i/>
              <w:sz w:val="18"/>
              <w:szCs w:val="18"/>
            </w:rPr>
            <w:t>SPLATKY</w:t>
          </w:r>
          <w:r w:rsidR="006578E7" w:rsidRPr="0016527B">
            <w:rPr>
              <w:rFonts w:ascii="Arial" w:hAnsi="Arial" w:cs="Arial"/>
              <w:i/>
              <w:sz w:val="18"/>
              <w:szCs w:val="18"/>
            </w:rPr>
            <w:t>-00</w:t>
          </w:r>
          <w:r w:rsidR="00D22C47">
            <w:rPr>
              <w:rFonts w:ascii="Arial" w:hAnsi="Arial" w:cs="Arial"/>
              <w:i/>
              <w:sz w:val="18"/>
              <w:szCs w:val="18"/>
            </w:rPr>
            <w:t>1</w:t>
          </w:r>
        </w:p>
      </w:tc>
    </w:tr>
    <w:tr w:rsidR="006578E7" w:rsidRPr="0016527B" w:rsidTr="007E520F">
      <w:trPr>
        <w:trHeight w:val="521"/>
      </w:trPr>
      <w:tc>
        <w:tcPr>
          <w:tcW w:w="3261" w:type="dxa"/>
          <w:shd w:val="clear" w:color="auto" w:fill="auto"/>
        </w:tcPr>
        <w:p w:rsidR="00B6783E" w:rsidRPr="00962849" w:rsidRDefault="00B6783E" w:rsidP="00B6783E">
          <w:pPr>
            <w:pStyle w:val="Zhlav"/>
            <w:rPr>
              <w:rFonts w:ascii="Arial" w:hAnsi="Arial" w:cs="Arial"/>
              <w:b/>
              <w:sz w:val="16"/>
              <w:szCs w:val="16"/>
            </w:rPr>
          </w:pPr>
          <w:r w:rsidRPr="00962849">
            <w:rPr>
              <w:rFonts w:ascii="Arial" w:hAnsi="Arial" w:cs="Arial"/>
              <w:b/>
              <w:bCs/>
              <w:sz w:val="16"/>
              <w:szCs w:val="16"/>
            </w:rPr>
            <w:t xml:space="preserve">Zdravotníků 248/7, </w:t>
          </w:r>
          <w:r>
            <w:rPr>
              <w:rFonts w:ascii="Arial" w:hAnsi="Arial" w:cs="Arial"/>
              <w:b/>
              <w:bCs/>
              <w:sz w:val="16"/>
              <w:szCs w:val="16"/>
            </w:rPr>
            <w:t xml:space="preserve">779 00 </w:t>
          </w:r>
          <w:r w:rsidRPr="00962849">
            <w:rPr>
              <w:rFonts w:ascii="Arial" w:hAnsi="Arial" w:cs="Arial"/>
              <w:b/>
              <w:bCs/>
              <w:sz w:val="16"/>
              <w:szCs w:val="16"/>
            </w:rPr>
            <w:t>Olomouc</w:t>
          </w:r>
        </w:p>
        <w:p w:rsidR="00B6783E" w:rsidRDefault="00B6783E" w:rsidP="00B6783E">
          <w:pPr>
            <w:pStyle w:val="Zhlav"/>
            <w:rPr>
              <w:rFonts w:ascii="Arial" w:hAnsi="Arial" w:cs="Arial"/>
              <w:sz w:val="16"/>
              <w:szCs w:val="16"/>
            </w:rPr>
          </w:pPr>
          <w:r>
            <w:rPr>
              <w:rFonts w:ascii="Arial" w:hAnsi="Arial" w:cs="Arial"/>
              <w:sz w:val="16"/>
              <w:szCs w:val="16"/>
            </w:rPr>
            <w:t xml:space="preserve">Tel. 588 441 111, </w:t>
          </w:r>
          <w:proofErr w:type="gramStart"/>
          <w:r>
            <w:rPr>
              <w:rFonts w:ascii="Arial" w:hAnsi="Arial" w:cs="Arial"/>
              <w:sz w:val="16"/>
              <w:szCs w:val="16"/>
            </w:rPr>
            <w:t>E-mail</w:t>
          </w:r>
          <w:proofErr w:type="gramEnd"/>
          <w:r>
            <w:rPr>
              <w:rFonts w:ascii="Arial" w:hAnsi="Arial" w:cs="Arial"/>
              <w:sz w:val="16"/>
              <w:szCs w:val="16"/>
            </w:rPr>
            <w:t xml:space="preserve">: </w:t>
          </w:r>
          <w:hyperlink r:id="rId2" w:history="1">
            <w:r w:rsidRPr="001E0F42">
              <w:rPr>
                <w:rStyle w:val="Hypertextovodkaz"/>
                <w:rFonts w:ascii="Arial" w:hAnsi="Arial" w:cs="Arial"/>
                <w:sz w:val="16"/>
                <w:szCs w:val="16"/>
              </w:rPr>
              <w:t>info@fnol.cz</w:t>
            </w:r>
          </w:hyperlink>
        </w:p>
        <w:p w:rsidR="006578E7" w:rsidRPr="00B6783E" w:rsidRDefault="00B6783E" w:rsidP="00B6783E">
          <w:pPr>
            <w:rPr>
              <w:rFonts w:ascii="Arial" w:hAnsi="Arial" w:cs="Arial"/>
              <w:sz w:val="16"/>
              <w:szCs w:val="16"/>
            </w:rPr>
          </w:pPr>
          <w:r>
            <w:rPr>
              <w:rFonts w:ascii="Arial" w:hAnsi="Arial" w:cs="Arial"/>
              <w:sz w:val="16"/>
              <w:szCs w:val="16"/>
            </w:rPr>
            <w:t>IČ: 00098892</w:t>
          </w:r>
        </w:p>
      </w:tc>
      <w:tc>
        <w:tcPr>
          <w:tcW w:w="4194" w:type="dxa"/>
          <w:vMerge/>
        </w:tcPr>
        <w:p w:rsidR="006578E7" w:rsidRPr="0016527B" w:rsidRDefault="006578E7" w:rsidP="007E520F">
          <w:pPr>
            <w:pStyle w:val="Nadpis1"/>
            <w:rPr>
              <w:rFonts w:cs="Arial"/>
              <w:szCs w:val="24"/>
            </w:rPr>
          </w:pPr>
        </w:p>
      </w:tc>
      <w:tc>
        <w:tcPr>
          <w:tcW w:w="2511" w:type="dxa"/>
        </w:tcPr>
        <w:p w:rsidR="006578E7" w:rsidRPr="0016527B" w:rsidRDefault="006578E7" w:rsidP="00235E21">
          <w:pPr>
            <w:pStyle w:val="Zhlav"/>
            <w:jc w:val="right"/>
            <w:rPr>
              <w:rFonts w:ascii="Arial" w:hAnsi="Arial" w:cs="Arial"/>
              <w:i/>
              <w:sz w:val="18"/>
              <w:szCs w:val="18"/>
            </w:rPr>
          </w:pPr>
          <w:r w:rsidRPr="0016527B">
            <w:rPr>
              <w:rFonts w:ascii="Arial" w:hAnsi="Arial" w:cs="Arial"/>
              <w:i/>
              <w:sz w:val="18"/>
              <w:szCs w:val="18"/>
            </w:rPr>
            <w:t>verze č. 1, str. 1/</w:t>
          </w:r>
          <w:r w:rsidR="00235E21">
            <w:rPr>
              <w:rFonts w:ascii="Arial" w:hAnsi="Arial" w:cs="Arial"/>
              <w:i/>
              <w:sz w:val="18"/>
              <w:szCs w:val="18"/>
            </w:rPr>
            <w:t>2</w:t>
          </w:r>
        </w:p>
      </w:tc>
    </w:tr>
  </w:tbl>
  <w:p w:rsidR="006578E7" w:rsidRPr="006578E7" w:rsidRDefault="006578E7">
    <w:pPr>
      <w:pStyle w:val="Zhlav"/>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4EBB"/>
    <w:multiLevelType w:val="hybridMultilevel"/>
    <w:tmpl w:val="1C8C8A04"/>
    <w:lvl w:ilvl="0" w:tplc="0405000F">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6E5B7A"/>
    <w:multiLevelType w:val="hybridMultilevel"/>
    <w:tmpl w:val="86FCF8E0"/>
    <w:lvl w:ilvl="0" w:tplc="66461A4E">
      <w:start w:val="1"/>
      <w:numFmt w:val="decimal"/>
      <w:lvlText w:val="%1."/>
      <w:lvlJc w:val="left"/>
      <w:pPr>
        <w:tabs>
          <w:tab w:val="num" w:pos="720"/>
        </w:tabs>
        <w:ind w:left="720" w:hanging="360"/>
      </w:pPr>
      <w:rPr>
        <w:b w:val="0"/>
      </w:rPr>
    </w:lvl>
    <w:lvl w:ilvl="1" w:tplc="CBDC4C0A">
      <w:numFmt w:val="bullet"/>
      <w:lvlText w:val="-"/>
      <w:lvlJc w:val="left"/>
      <w:pPr>
        <w:tabs>
          <w:tab w:val="num" w:pos="1440"/>
        </w:tabs>
        <w:ind w:left="1440" w:hanging="360"/>
      </w:pPr>
      <w:rPr>
        <w:rFonts w:ascii="Times New Roman" w:eastAsia="Times New Roman" w:hAnsi="Times New Roman" w:cs="Times New Roman" w:hint="default"/>
      </w:rPr>
    </w:lvl>
    <w:lvl w:ilvl="2" w:tplc="0405001B">
      <w:start w:val="1"/>
      <w:numFmt w:val="lowerRoman"/>
      <w:lvlText w:val="%3."/>
      <w:lvlJc w:val="righ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C632BAF"/>
    <w:multiLevelType w:val="hybridMultilevel"/>
    <w:tmpl w:val="97BED96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2F90548F"/>
    <w:multiLevelType w:val="hybridMultilevel"/>
    <w:tmpl w:val="8ADC7B2C"/>
    <w:lvl w:ilvl="0" w:tplc="752A2E96">
      <w:start w:val="1"/>
      <w:numFmt w:val="bullet"/>
      <w:lvlText w:val="-"/>
      <w:lvlJc w:val="left"/>
      <w:pPr>
        <w:tabs>
          <w:tab w:val="num" w:pos="4245"/>
        </w:tabs>
        <w:ind w:left="4245" w:hanging="705"/>
      </w:pPr>
      <w:rPr>
        <w:rFonts w:ascii="Times New Roman" w:eastAsia="Times New Roman" w:hAnsi="Times New Roman" w:cs="Times New Roman" w:hint="default"/>
      </w:rPr>
    </w:lvl>
    <w:lvl w:ilvl="1" w:tplc="04050003" w:tentative="1">
      <w:start w:val="1"/>
      <w:numFmt w:val="bullet"/>
      <w:lvlText w:val="o"/>
      <w:lvlJc w:val="left"/>
      <w:pPr>
        <w:tabs>
          <w:tab w:val="num" w:pos="4620"/>
        </w:tabs>
        <w:ind w:left="4620" w:hanging="360"/>
      </w:pPr>
      <w:rPr>
        <w:rFonts w:ascii="Courier New" w:hAnsi="Courier New" w:hint="default"/>
      </w:rPr>
    </w:lvl>
    <w:lvl w:ilvl="2" w:tplc="04050005" w:tentative="1">
      <w:start w:val="1"/>
      <w:numFmt w:val="bullet"/>
      <w:lvlText w:val=""/>
      <w:lvlJc w:val="left"/>
      <w:pPr>
        <w:tabs>
          <w:tab w:val="num" w:pos="5340"/>
        </w:tabs>
        <w:ind w:left="5340" w:hanging="360"/>
      </w:pPr>
      <w:rPr>
        <w:rFonts w:ascii="Wingdings" w:hAnsi="Wingdings" w:hint="default"/>
      </w:rPr>
    </w:lvl>
    <w:lvl w:ilvl="3" w:tplc="04050001" w:tentative="1">
      <w:start w:val="1"/>
      <w:numFmt w:val="bullet"/>
      <w:lvlText w:val=""/>
      <w:lvlJc w:val="left"/>
      <w:pPr>
        <w:tabs>
          <w:tab w:val="num" w:pos="6060"/>
        </w:tabs>
        <w:ind w:left="6060" w:hanging="360"/>
      </w:pPr>
      <w:rPr>
        <w:rFonts w:ascii="Symbol" w:hAnsi="Symbol" w:hint="default"/>
      </w:rPr>
    </w:lvl>
    <w:lvl w:ilvl="4" w:tplc="04050003" w:tentative="1">
      <w:start w:val="1"/>
      <w:numFmt w:val="bullet"/>
      <w:lvlText w:val="o"/>
      <w:lvlJc w:val="left"/>
      <w:pPr>
        <w:tabs>
          <w:tab w:val="num" w:pos="6780"/>
        </w:tabs>
        <w:ind w:left="6780" w:hanging="360"/>
      </w:pPr>
      <w:rPr>
        <w:rFonts w:ascii="Courier New" w:hAnsi="Courier New" w:hint="default"/>
      </w:rPr>
    </w:lvl>
    <w:lvl w:ilvl="5" w:tplc="04050005" w:tentative="1">
      <w:start w:val="1"/>
      <w:numFmt w:val="bullet"/>
      <w:lvlText w:val=""/>
      <w:lvlJc w:val="left"/>
      <w:pPr>
        <w:tabs>
          <w:tab w:val="num" w:pos="7500"/>
        </w:tabs>
        <w:ind w:left="7500" w:hanging="360"/>
      </w:pPr>
      <w:rPr>
        <w:rFonts w:ascii="Wingdings" w:hAnsi="Wingdings" w:hint="default"/>
      </w:rPr>
    </w:lvl>
    <w:lvl w:ilvl="6" w:tplc="04050001" w:tentative="1">
      <w:start w:val="1"/>
      <w:numFmt w:val="bullet"/>
      <w:lvlText w:val=""/>
      <w:lvlJc w:val="left"/>
      <w:pPr>
        <w:tabs>
          <w:tab w:val="num" w:pos="8220"/>
        </w:tabs>
        <w:ind w:left="8220" w:hanging="360"/>
      </w:pPr>
      <w:rPr>
        <w:rFonts w:ascii="Symbol" w:hAnsi="Symbol" w:hint="default"/>
      </w:rPr>
    </w:lvl>
    <w:lvl w:ilvl="7" w:tplc="04050003" w:tentative="1">
      <w:start w:val="1"/>
      <w:numFmt w:val="bullet"/>
      <w:lvlText w:val="o"/>
      <w:lvlJc w:val="left"/>
      <w:pPr>
        <w:tabs>
          <w:tab w:val="num" w:pos="8940"/>
        </w:tabs>
        <w:ind w:left="8940" w:hanging="360"/>
      </w:pPr>
      <w:rPr>
        <w:rFonts w:ascii="Courier New" w:hAnsi="Courier New" w:hint="default"/>
      </w:rPr>
    </w:lvl>
    <w:lvl w:ilvl="8" w:tplc="04050005" w:tentative="1">
      <w:start w:val="1"/>
      <w:numFmt w:val="bullet"/>
      <w:lvlText w:val=""/>
      <w:lvlJc w:val="left"/>
      <w:pPr>
        <w:tabs>
          <w:tab w:val="num" w:pos="9660"/>
        </w:tabs>
        <w:ind w:left="9660" w:hanging="360"/>
      </w:pPr>
      <w:rPr>
        <w:rFonts w:ascii="Wingdings" w:hAnsi="Wingdings" w:hint="default"/>
      </w:rPr>
    </w:lvl>
  </w:abstractNum>
  <w:abstractNum w:abstractNumId="4" w15:restartNumberingAfterBreak="0">
    <w:nsid w:val="374171D3"/>
    <w:multiLevelType w:val="hybridMultilevel"/>
    <w:tmpl w:val="167838E0"/>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F2F3B98"/>
    <w:multiLevelType w:val="hybridMultilevel"/>
    <w:tmpl w:val="1BC80838"/>
    <w:lvl w:ilvl="0" w:tplc="8612E712">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67F7B4F"/>
    <w:multiLevelType w:val="hybridMultilevel"/>
    <w:tmpl w:val="90BA93B0"/>
    <w:lvl w:ilvl="0" w:tplc="B644E4AE">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AE85253"/>
    <w:multiLevelType w:val="hybridMultilevel"/>
    <w:tmpl w:val="DCA8BF7C"/>
    <w:lvl w:ilvl="0" w:tplc="0405000F">
      <w:start w:val="1"/>
      <w:numFmt w:val="decimal"/>
      <w:lvlText w:val="%1."/>
      <w:lvlJc w:val="left"/>
      <w:pPr>
        <w:tabs>
          <w:tab w:val="num" w:pos="720"/>
        </w:tabs>
        <w:ind w:left="720" w:hanging="360"/>
      </w:pPr>
    </w:lvl>
    <w:lvl w:ilvl="1" w:tplc="7C78AC00">
      <w:start w:val="1"/>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65C749D7"/>
    <w:multiLevelType w:val="hybridMultilevel"/>
    <w:tmpl w:val="950EC6FA"/>
    <w:lvl w:ilvl="0" w:tplc="0405000F">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720A2B90"/>
    <w:multiLevelType w:val="hybridMultilevel"/>
    <w:tmpl w:val="A94C33B8"/>
    <w:lvl w:ilvl="0" w:tplc="FA96172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8"/>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7"/>
  </w:num>
  <w:num w:numId="7">
    <w:abstractNumId w:val="0"/>
  </w:num>
  <w:num w:numId="8">
    <w:abstractNumId w:val="6"/>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BA"/>
    <w:rsid w:val="000220C1"/>
    <w:rsid w:val="0003511D"/>
    <w:rsid w:val="0005051F"/>
    <w:rsid w:val="00096E35"/>
    <w:rsid w:val="0016527B"/>
    <w:rsid w:val="00174CB0"/>
    <w:rsid w:val="00176F3E"/>
    <w:rsid w:val="002150D9"/>
    <w:rsid w:val="002202AB"/>
    <w:rsid w:val="0023510F"/>
    <w:rsid w:val="00235E21"/>
    <w:rsid w:val="00250211"/>
    <w:rsid w:val="0027459F"/>
    <w:rsid w:val="00294894"/>
    <w:rsid w:val="00347ED2"/>
    <w:rsid w:val="00352875"/>
    <w:rsid w:val="00372748"/>
    <w:rsid w:val="0037321C"/>
    <w:rsid w:val="00374F64"/>
    <w:rsid w:val="003A6520"/>
    <w:rsid w:val="003E67B9"/>
    <w:rsid w:val="00410F6D"/>
    <w:rsid w:val="004633A3"/>
    <w:rsid w:val="004672CE"/>
    <w:rsid w:val="004B1A74"/>
    <w:rsid w:val="00505F3B"/>
    <w:rsid w:val="00565221"/>
    <w:rsid w:val="005839FF"/>
    <w:rsid w:val="005C5BAD"/>
    <w:rsid w:val="005C63D8"/>
    <w:rsid w:val="005C705D"/>
    <w:rsid w:val="00616DF2"/>
    <w:rsid w:val="00645DC2"/>
    <w:rsid w:val="006578E7"/>
    <w:rsid w:val="006711B3"/>
    <w:rsid w:val="006836E8"/>
    <w:rsid w:val="006D2173"/>
    <w:rsid w:val="007079FA"/>
    <w:rsid w:val="00712D75"/>
    <w:rsid w:val="0078222E"/>
    <w:rsid w:val="00795FB7"/>
    <w:rsid w:val="007B6696"/>
    <w:rsid w:val="007E520F"/>
    <w:rsid w:val="00807483"/>
    <w:rsid w:val="00821A51"/>
    <w:rsid w:val="00842C88"/>
    <w:rsid w:val="008472FE"/>
    <w:rsid w:val="008D2CE7"/>
    <w:rsid w:val="008E7413"/>
    <w:rsid w:val="009041FB"/>
    <w:rsid w:val="009152DF"/>
    <w:rsid w:val="009272ED"/>
    <w:rsid w:val="00933DA7"/>
    <w:rsid w:val="0093479F"/>
    <w:rsid w:val="00960214"/>
    <w:rsid w:val="00962A82"/>
    <w:rsid w:val="00962F55"/>
    <w:rsid w:val="009655D5"/>
    <w:rsid w:val="009B5103"/>
    <w:rsid w:val="009C06AA"/>
    <w:rsid w:val="009C2840"/>
    <w:rsid w:val="009F2E2B"/>
    <w:rsid w:val="009F33D8"/>
    <w:rsid w:val="009F62A5"/>
    <w:rsid w:val="00A057B3"/>
    <w:rsid w:val="00A45956"/>
    <w:rsid w:val="00A618CD"/>
    <w:rsid w:val="00AB0140"/>
    <w:rsid w:val="00AF5CD2"/>
    <w:rsid w:val="00B033CC"/>
    <w:rsid w:val="00B6783E"/>
    <w:rsid w:val="00BB0D47"/>
    <w:rsid w:val="00BD768B"/>
    <w:rsid w:val="00C21E55"/>
    <w:rsid w:val="00C23252"/>
    <w:rsid w:val="00C610C9"/>
    <w:rsid w:val="00C725EC"/>
    <w:rsid w:val="00C97E9E"/>
    <w:rsid w:val="00D01B27"/>
    <w:rsid w:val="00D13B61"/>
    <w:rsid w:val="00D22832"/>
    <w:rsid w:val="00D22C47"/>
    <w:rsid w:val="00D653FA"/>
    <w:rsid w:val="00DC78D7"/>
    <w:rsid w:val="00DE7EEB"/>
    <w:rsid w:val="00E22BBA"/>
    <w:rsid w:val="00E80968"/>
    <w:rsid w:val="00F66804"/>
    <w:rsid w:val="00F75805"/>
    <w:rsid w:val="00F92AEB"/>
    <w:rsid w:val="00F94C09"/>
    <w:rsid w:val="00FA4A0D"/>
    <w:rsid w:val="00FE2152"/>
    <w:rsid w:val="00FE5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F709C"/>
  <w15:docId w15:val="{57E1C959-520D-43FC-A5B1-7BE3991F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3E67B9"/>
  </w:style>
  <w:style w:type="paragraph" w:styleId="Nadpis1">
    <w:name w:val="heading 1"/>
    <w:basedOn w:val="Normln"/>
    <w:next w:val="Normln"/>
    <w:qFormat/>
    <w:rsid w:val="003E67B9"/>
    <w:pPr>
      <w:keepNext/>
      <w:jc w:val="center"/>
      <w:outlineLvl w:val="0"/>
    </w:pPr>
    <w:rPr>
      <w:sz w:val="24"/>
    </w:rPr>
  </w:style>
  <w:style w:type="paragraph" w:styleId="Nadpis2">
    <w:name w:val="heading 2"/>
    <w:basedOn w:val="Normln"/>
    <w:next w:val="Normln"/>
    <w:qFormat/>
    <w:rsid w:val="003E67B9"/>
    <w:pPr>
      <w:keepNext/>
      <w:outlineLvl w:val="1"/>
    </w:pPr>
    <w:rPr>
      <w:i/>
      <w:iCs/>
      <w:sz w:val="24"/>
    </w:rPr>
  </w:style>
  <w:style w:type="paragraph" w:styleId="Nadpis3">
    <w:name w:val="heading 3"/>
    <w:basedOn w:val="Normln"/>
    <w:next w:val="Normln"/>
    <w:qFormat/>
    <w:rsid w:val="003E67B9"/>
    <w:pPr>
      <w:keepNext/>
      <w:jc w:val="center"/>
      <w:outlineLvl w:val="2"/>
    </w:pPr>
    <w:rPr>
      <w:b/>
      <w:sz w:val="28"/>
    </w:rPr>
  </w:style>
  <w:style w:type="paragraph" w:styleId="Nadpis4">
    <w:name w:val="heading 4"/>
    <w:basedOn w:val="Normln"/>
    <w:next w:val="Normln"/>
    <w:qFormat/>
    <w:rsid w:val="003E67B9"/>
    <w:pPr>
      <w:keepNext/>
      <w:jc w:val="both"/>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3E67B9"/>
    <w:pPr>
      <w:tabs>
        <w:tab w:val="center" w:pos="4536"/>
        <w:tab w:val="right" w:pos="9072"/>
      </w:tabs>
    </w:pPr>
  </w:style>
  <w:style w:type="paragraph" w:styleId="Zpat">
    <w:name w:val="footer"/>
    <w:basedOn w:val="Normln"/>
    <w:rsid w:val="003E67B9"/>
    <w:pPr>
      <w:tabs>
        <w:tab w:val="center" w:pos="4536"/>
        <w:tab w:val="right" w:pos="9072"/>
      </w:tabs>
    </w:pPr>
  </w:style>
  <w:style w:type="table" w:styleId="Mkatabulky">
    <w:name w:val="Table Grid"/>
    <w:basedOn w:val="Normlntabulka"/>
    <w:rsid w:val="00915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rsid w:val="002150D9"/>
  </w:style>
  <w:style w:type="paragraph" w:customStyle="1" w:styleId="Adresaodesilatele">
    <w:name w:val="Adresa odesilatele"/>
    <w:basedOn w:val="Normln"/>
    <w:rsid w:val="00FE5C5E"/>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rPr>
  </w:style>
  <w:style w:type="character" w:styleId="Hypertextovodkaz">
    <w:name w:val="Hyperlink"/>
    <w:basedOn w:val="Standardnpsmoodstavce"/>
    <w:rsid w:val="00FE5C5E"/>
    <w:rPr>
      <w:color w:val="0000FF"/>
      <w:u w:val="single"/>
    </w:rPr>
  </w:style>
  <w:style w:type="paragraph" w:styleId="Textbubliny">
    <w:name w:val="Balloon Text"/>
    <w:basedOn w:val="Normln"/>
    <w:link w:val="TextbublinyChar"/>
    <w:rsid w:val="00235E21"/>
    <w:rPr>
      <w:rFonts w:ascii="Tahoma" w:hAnsi="Tahoma" w:cs="Tahoma"/>
      <w:sz w:val="16"/>
      <w:szCs w:val="16"/>
    </w:rPr>
  </w:style>
  <w:style w:type="character" w:customStyle="1" w:styleId="TextbublinyChar">
    <w:name w:val="Text bubliny Char"/>
    <w:basedOn w:val="Standardnpsmoodstavce"/>
    <w:link w:val="Textbubliny"/>
    <w:rsid w:val="00235E21"/>
    <w:rPr>
      <w:rFonts w:ascii="Tahoma" w:hAnsi="Tahoma" w:cs="Tahoma"/>
      <w:sz w:val="16"/>
      <w:szCs w:val="16"/>
    </w:rPr>
  </w:style>
  <w:style w:type="paragraph" w:styleId="Nzev">
    <w:name w:val="Title"/>
    <w:basedOn w:val="Normln"/>
    <w:link w:val="NzevChar"/>
    <w:uiPriority w:val="10"/>
    <w:qFormat/>
    <w:rsid w:val="00235E21"/>
    <w:pPr>
      <w:overflowPunct w:val="0"/>
      <w:autoSpaceDE w:val="0"/>
      <w:autoSpaceDN w:val="0"/>
      <w:adjustRightInd w:val="0"/>
      <w:jc w:val="center"/>
      <w:textAlignment w:val="baseline"/>
    </w:pPr>
    <w:rPr>
      <w:rFonts w:ascii="Arial" w:hAnsi="Arial"/>
      <w:b/>
      <w:i/>
      <w:sz w:val="24"/>
    </w:rPr>
  </w:style>
  <w:style w:type="character" w:customStyle="1" w:styleId="NzevChar">
    <w:name w:val="Název Char"/>
    <w:basedOn w:val="Standardnpsmoodstavce"/>
    <w:link w:val="Nzev"/>
    <w:uiPriority w:val="10"/>
    <w:rsid w:val="00235E21"/>
    <w:rPr>
      <w:rFonts w:ascii="Arial" w:hAnsi="Arial"/>
      <w:b/>
      <w:i/>
      <w:sz w:val="24"/>
    </w:rPr>
  </w:style>
  <w:style w:type="character" w:customStyle="1" w:styleId="ZhlavChar">
    <w:name w:val="Záhlaví Char"/>
    <w:basedOn w:val="Standardnpsmoodstavce"/>
    <w:link w:val="Zhlav"/>
    <w:rsid w:val="00235E21"/>
  </w:style>
  <w:style w:type="paragraph" w:styleId="Zkladntextodsazen">
    <w:name w:val="Body Text Indent"/>
    <w:basedOn w:val="Normln"/>
    <w:link w:val="ZkladntextodsazenChar"/>
    <w:rsid w:val="00235E21"/>
    <w:pPr>
      <w:ind w:left="705"/>
    </w:pPr>
    <w:rPr>
      <w:b/>
      <w:bCs/>
      <w:color w:val="000000"/>
      <w:sz w:val="22"/>
    </w:rPr>
  </w:style>
  <w:style w:type="character" w:customStyle="1" w:styleId="ZkladntextodsazenChar">
    <w:name w:val="Základní text odsazený Char"/>
    <w:basedOn w:val="Standardnpsmoodstavce"/>
    <w:link w:val="Zkladntextodsazen"/>
    <w:rsid w:val="00235E21"/>
    <w:rPr>
      <w:b/>
      <w:bCs/>
      <w:color w:val="000000"/>
      <w:sz w:val="22"/>
    </w:rPr>
  </w:style>
  <w:style w:type="paragraph" w:styleId="Zkladntext">
    <w:name w:val="Body Text"/>
    <w:basedOn w:val="Normln"/>
    <w:link w:val="ZkladntextChar"/>
    <w:rsid w:val="00235E21"/>
    <w:pPr>
      <w:spacing w:after="120"/>
    </w:pPr>
  </w:style>
  <w:style w:type="character" w:customStyle="1" w:styleId="ZkladntextChar">
    <w:name w:val="Základní text Char"/>
    <w:basedOn w:val="Standardnpsmoodstavce"/>
    <w:link w:val="Zkladntext"/>
    <w:rsid w:val="00235E21"/>
  </w:style>
  <w:style w:type="paragraph" w:styleId="Zkladntextodsazen2">
    <w:name w:val="Body Text Indent 2"/>
    <w:basedOn w:val="Normln"/>
    <w:link w:val="Zkladntextodsazen2Char"/>
    <w:rsid w:val="00235E21"/>
    <w:pPr>
      <w:spacing w:after="120" w:line="480" w:lineRule="auto"/>
      <w:ind w:left="283"/>
    </w:pPr>
  </w:style>
  <w:style w:type="character" w:customStyle="1" w:styleId="Zkladntextodsazen2Char">
    <w:name w:val="Základní text odsazený 2 Char"/>
    <w:basedOn w:val="Standardnpsmoodstavce"/>
    <w:link w:val="Zkladntextodsazen2"/>
    <w:rsid w:val="00235E21"/>
  </w:style>
  <w:style w:type="paragraph" w:styleId="Zkladntextodsazen3">
    <w:name w:val="Body Text Indent 3"/>
    <w:basedOn w:val="Normln"/>
    <w:link w:val="Zkladntextodsazen3Char"/>
    <w:rsid w:val="00235E21"/>
    <w:pPr>
      <w:spacing w:after="120"/>
      <w:ind w:left="283"/>
    </w:pPr>
    <w:rPr>
      <w:sz w:val="16"/>
      <w:szCs w:val="16"/>
    </w:rPr>
  </w:style>
  <w:style w:type="character" w:customStyle="1" w:styleId="Zkladntextodsazen3Char">
    <w:name w:val="Základní text odsazený 3 Char"/>
    <w:basedOn w:val="Standardnpsmoodstavce"/>
    <w:link w:val="Zkladntextodsazen3"/>
    <w:rsid w:val="00235E2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17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info@fnol.cz" TargetMode="External"/><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3424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Rozhodnutí o upuštění od vymáhání pohledávky</vt:lpstr>
    </vt:vector>
  </TitlesOfParts>
  <Company>FN Olomouc</Company>
  <LinksUpToDate>false</LinksUpToDate>
  <CharactersWithSpaces>3997</CharactersWithSpaces>
  <SharedDoc>false</SharedDoc>
  <HLinks>
    <vt:vector size="12" baseType="variant">
      <vt:variant>
        <vt:i4>4980844</vt:i4>
      </vt:variant>
      <vt:variant>
        <vt:i4>3</vt:i4>
      </vt:variant>
      <vt:variant>
        <vt:i4>0</vt:i4>
      </vt:variant>
      <vt:variant>
        <vt:i4>5</vt:i4>
      </vt:variant>
      <vt:variant>
        <vt:lpwstr>mailto:info@fnol.cz</vt:lpwstr>
      </vt:variant>
      <vt:variant>
        <vt:lpwstr/>
      </vt:variant>
      <vt:variant>
        <vt:i4>4980844</vt:i4>
      </vt:variant>
      <vt:variant>
        <vt:i4>0</vt:i4>
      </vt:variant>
      <vt:variant>
        <vt:i4>0</vt:i4>
      </vt:variant>
      <vt:variant>
        <vt:i4>5</vt:i4>
      </vt:variant>
      <vt:variant>
        <vt:lpwstr>mailto:info@fnol.cz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Rozhodnutí o upuštění od vymáhání pohledávky</dc:title>
  <dc:creator>tinfo</dc:creator>
  <cp:lastModifiedBy>Poulíková Petra, Mgr.</cp:lastModifiedBy>
  <cp:revision>2</cp:revision>
  <cp:lastPrinted>2008-11-24T06:02:00Z</cp:lastPrinted>
  <dcterms:created xsi:type="dcterms:W3CDTF">2023-02-28T08:01:00Z</dcterms:created>
  <dcterms:modified xsi:type="dcterms:W3CDTF">2023-02-28T08:01:00Z</dcterms:modified>
</cp:coreProperties>
</file>