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6505"/>
      </w:tblGrid>
      <w:tr w:rsidR="006A60DD" w:rsidRPr="00E15C83" w14:paraId="6F69F58C" w14:textId="77777777" w:rsidTr="00612D38">
        <w:trPr>
          <w:trHeight w:val="530"/>
        </w:trPr>
        <w:tc>
          <w:tcPr>
            <w:tcW w:w="2959" w:type="dxa"/>
            <w:shd w:val="clear" w:color="auto" w:fill="FFFFFF"/>
            <w:vAlign w:val="center"/>
          </w:tcPr>
          <w:p w14:paraId="2C694F2F" w14:textId="77777777" w:rsidR="006A60DD" w:rsidRPr="006A3C27" w:rsidRDefault="005A3915" w:rsidP="00E757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3C27">
              <w:rPr>
                <w:rFonts w:ascii="Arial" w:hAnsi="Arial" w:cs="Arial"/>
                <w:b/>
                <w:sz w:val="22"/>
                <w:szCs w:val="22"/>
              </w:rPr>
              <w:t>Název laborato</w:t>
            </w:r>
            <w:r w:rsidR="00E757E6">
              <w:rPr>
                <w:rFonts w:ascii="Arial" w:hAnsi="Arial" w:cs="Arial"/>
                <w:b/>
                <w:sz w:val="22"/>
                <w:szCs w:val="22"/>
              </w:rPr>
              <w:t>ře</w:t>
            </w:r>
          </w:p>
        </w:tc>
        <w:tc>
          <w:tcPr>
            <w:tcW w:w="6505" w:type="dxa"/>
            <w:vAlign w:val="center"/>
          </w:tcPr>
          <w:p w14:paraId="5F0F778B" w14:textId="77777777" w:rsidR="004B15EA" w:rsidRPr="00CC7E6D" w:rsidRDefault="004B15EA" w:rsidP="00193699">
            <w:pPr>
              <w:rPr>
                <w:rStyle w:val="nazev2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A3915" w:rsidRPr="00E15C83" w14:paraId="3505EB34" w14:textId="77777777" w:rsidTr="00612D38">
        <w:trPr>
          <w:trHeight w:val="475"/>
        </w:trPr>
        <w:tc>
          <w:tcPr>
            <w:tcW w:w="2959" w:type="dxa"/>
            <w:shd w:val="clear" w:color="auto" w:fill="FFFFFF"/>
            <w:vAlign w:val="center"/>
          </w:tcPr>
          <w:p w14:paraId="4EFDE4D5" w14:textId="77777777" w:rsidR="005A3915" w:rsidRPr="006A3C27" w:rsidRDefault="001204B7" w:rsidP="006E60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Verifikovaný </w:t>
            </w:r>
            <w:r w:rsidR="005A3915" w:rsidRPr="006A3C27">
              <w:rPr>
                <w:rFonts w:ascii="Arial" w:hAnsi="Arial" w:cs="Arial"/>
                <w:b/>
                <w:sz w:val="22"/>
                <w:szCs w:val="22"/>
              </w:rPr>
              <w:t>systém</w:t>
            </w:r>
          </w:p>
        </w:tc>
        <w:tc>
          <w:tcPr>
            <w:tcW w:w="6505" w:type="dxa"/>
            <w:vAlign w:val="center"/>
          </w:tcPr>
          <w:p w14:paraId="7D40ABA6" w14:textId="77777777" w:rsidR="00BE2DA4" w:rsidRPr="006E602E" w:rsidRDefault="00624298" w:rsidP="000F1562">
            <w:pPr>
              <w:rPr>
                <w:rStyle w:val="nazev2"/>
                <w:rFonts w:ascii="Arial" w:hAnsi="Arial" w:cs="Arial"/>
                <w:color w:val="auto"/>
                <w:sz w:val="22"/>
                <w:szCs w:val="22"/>
              </w:rPr>
            </w:pPr>
            <w:r w:rsidRPr="006E602E">
              <w:rPr>
                <w:rStyle w:val="nazev2"/>
                <w:rFonts w:ascii="Arial" w:hAnsi="Arial" w:cs="Arial"/>
                <w:color w:val="auto"/>
                <w:sz w:val="22"/>
                <w:szCs w:val="22"/>
                <w:specVanish w:val="0"/>
              </w:rPr>
              <w:t>Přenos</w:t>
            </w:r>
            <w:r w:rsidR="003A4CAE" w:rsidRPr="006E602E">
              <w:rPr>
                <w:rStyle w:val="nazev2"/>
                <w:rFonts w:ascii="Arial" w:hAnsi="Arial" w:cs="Arial"/>
                <w:color w:val="auto"/>
                <w:sz w:val="22"/>
                <w:szCs w:val="22"/>
                <w:specVanish w:val="0"/>
              </w:rPr>
              <w:t xml:space="preserve"> dat </w:t>
            </w:r>
            <w:r w:rsidRPr="006E602E">
              <w:rPr>
                <w:rStyle w:val="nazev2"/>
                <w:rFonts w:ascii="Arial" w:hAnsi="Arial" w:cs="Arial"/>
                <w:color w:val="auto"/>
                <w:sz w:val="22"/>
                <w:szCs w:val="22"/>
                <w:specVanish w:val="0"/>
              </w:rPr>
              <w:t xml:space="preserve">z </w:t>
            </w:r>
            <w:r w:rsidR="000F1562" w:rsidRPr="006E602E">
              <w:rPr>
                <w:rStyle w:val="nazev2"/>
                <w:rFonts w:ascii="Arial" w:hAnsi="Arial" w:cs="Arial"/>
                <w:color w:val="auto"/>
                <w:sz w:val="22"/>
                <w:szCs w:val="22"/>
                <w:specVanish w:val="0"/>
              </w:rPr>
              <w:t>LIS</w:t>
            </w:r>
            <w:r w:rsidR="00BE2DA4" w:rsidRPr="006E602E">
              <w:rPr>
                <w:rStyle w:val="nazev2"/>
                <w:rFonts w:ascii="Arial" w:hAnsi="Arial" w:cs="Arial"/>
                <w:color w:val="auto"/>
                <w:sz w:val="22"/>
                <w:szCs w:val="22"/>
                <w:specVanish w:val="0"/>
              </w:rPr>
              <w:t xml:space="preserve"> do</w:t>
            </w:r>
            <w:r w:rsidR="00FF5356" w:rsidRPr="006E602E">
              <w:rPr>
                <w:rStyle w:val="nazev2"/>
                <w:rFonts w:ascii="Arial" w:hAnsi="Arial" w:cs="Arial"/>
                <w:color w:val="auto"/>
                <w:sz w:val="22"/>
                <w:szCs w:val="22"/>
                <w:specVanish w:val="0"/>
              </w:rPr>
              <w:t xml:space="preserve"> NIS </w:t>
            </w:r>
          </w:p>
        </w:tc>
      </w:tr>
      <w:tr w:rsidR="006A60DD" w:rsidRPr="00E15C83" w14:paraId="4145E231" w14:textId="77777777" w:rsidTr="00612D38">
        <w:trPr>
          <w:trHeight w:val="554"/>
        </w:trPr>
        <w:tc>
          <w:tcPr>
            <w:tcW w:w="2959" w:type="dxa"/>
            <w:shd w:val="clear" w:color="auto" w:fill="FFFFFF"/>
            <w:vAlign w:val="center"/>
          </w:tcPr>
          <w:p w14:paraId="3F1CF2F2" w14:textId="77777777" w:rsidR="006A60DD" w:rsidRPr="006A3C27" w:rsidRDefault="009B67E2" w:rsidP="00C672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3C27">
              <w:rPr>
                <w:rFonts w:ascii="Arial" w:hAnsi="Arial" w:cs="Arial"/>
                <w:b/>
                <w:sz w:val="22"/>
                <w:szCs w:val="22"/>
              </w:rPr>
              <w:t>Zdroj dat</w:t>
            </w:r>
          </w:p>
        </w:tc>
        <w:tc>
          <w:tcPr>
            <w:tcW w:w="6505" w:type="dxa"/>
            <w:vAlign w:val="center"/>
          </w:tcPr>
          <w:p w14:paraId="54A10B93" w14:textId="77777777" w:rsidR="00C672FE" w:rsidRPr="006E602E" w:rsidRDefault="00BE2DA4" w:rsidP="000F1562">
            <w:pPr>
              <w:rPr>
                <w:rStyle w:val="nazev2"/>
                <w:rFonts w:ascii="Arial" w:hAnsi="Arial" w:cs="Arial"/>
                <w:color w:val="auto"/>
                <w:sz w:val="22"/>
                <w:szCs w:val="22"/>
              </w:rPr>
            </w:pPr>
            <w:r w:rsidRPr="006E602E">
              <w:rPr>
                <w:rStyle w:val="nazev2"/>
                <w:rFonts w:ascii="Arial" w:hAnsi="Arial" w:cs="Arial"/>
                <w:color w:val="auto"/>
                <w:sz w:val="22"/>
                <w:szCs w:val="22"/>
                <w:specVanish w:val="0"/>
              </w:rPr>
              <w:t xml:space="preserve">Systém </w:t>
            </w:r>
            <w:proofErr w:type="spellStart"/>
            <w:r w:rsidR="00FF5356" w:rsidRPr="006E602E">
              <w:rPr>
                <w:rStyle w:val="nazev2"/>
                <w:rFonts w:ascii="Arial" w:hAnsi="Arial" w:cs="Arial"/>
                <w:color w:val="auto"/>
                <w:sz w:val="22"/>
                <w:szCs w:val="22"/>
                <w:specVanish w:val="0"/>
              </w:rPr>
              <w:t>Open</w:t>
            </w:r>
            <w:r w:rsidRPr="006E602E">
              <w:rPr>
                <w:rStyle w:val="nazev2"/>
                <w:rFonts w:ascii="Arial" w:hAnsi="Arial" w:cs="Arial"/>
                <w:color w:val="auto"/>
                <w:sz w:val="22"/>
                <w:szCs w:val="22"/>
                <w:specVanish w:val="0"/>
              </w:rPr>
              <w:t>LIMS</w:t>
            </w:r>
            <w:proofErr w:type="spellEnd"/>
            <w:r w:rsidR="000F1562" w:rsidRPr="006E602E">
              <w:rPr>
                <w:rStyle w:val="nazev2"/>
                <w:rFonts w:ascii="Arial" w:hAnsi="Arial" w:cs="Arial"/>
                <w:color w:val="auto"/>
                <w:sz w:val="22"/>
                <w:szCs w:val="22"/>
                <w:specVanish w:val="0"/>
              </w:rPr>
              <w:t xml:space="preserve">/ </w:t>
            </w:r>
            <w:proofErr w:type="spellStart"/>
            <w:r w:rsidR="000F1562" w:rsidRPr="006E602E">
              <w:rPr>
                <w:rStyle w:val="nazev2"/>
                <w:rFonts w:ascii="Arial" w:hAnsi="Arial" w:cs="Arial"/>
                <w:color w:val="auto"/>
                <w:sz w:val="22"/>
                <w:szCs w:val="22"/>
                <w:specVanish w:val="0"/>
              </w:rPr>
              <w:t>Envis</w:t>
            </w:r>
            <w:proofErr w:type="spellEnd"/>
            <w:r w:rsidR="000F1562" w:rsidRPr="006E602E">
              <w:rPr>
                <w:rStyle w:val="nazev2"/>
                <w:rFonts w:ascii="Arial" w:hAnsi="Arial" w:cs="Arial"/>
                <w:color w:val="auto"/>
                <w:sz w:val="22"/>
                <w:szCs w:val="22"/>
                <w:specVanish w:val="0"/>
              </w:rPr>
              <w:t xml:space="preserve"> LIMS</w:t>
            </w:r>
            <w:r w:rsidRPr="006E602E">
              <w:rPr>
                <w:rStyle w:val="nazev2"/>
                <w:rFonts w:ascii="Arial" w:hAnsi="Arial" w:cs="Arial"/>
                <w:color w:val="auto"/>
                <w:sz w:val="22"/>
                <w:szCs w:val="22"/>
                <w:specVanish w:val="0"/>
              </w:rPr>
              <w:t xml:space="preserve"> (výsledkový list)</w:t>
            </w:r>
          </w:p>
        </w:tc>
      </w:tr>
      <w:tr w:rsidR="009B67E2" w:rsidRPr="00E15C83" w14:paraId="44953215" w14:textId="77777777" w:rsidTr="00612D38">
        <w:trPr>
          <w:trHeight w:val="420"/>
        </w:trPr>
        <w:tc>
          <w:tcPr>
            <w:tcW w:w="2959" w:type="dxa"/>
            <w:shd w:val="clear" w:color="auto" w:fill="FFFFFF"/>
            <w:vAlign w:val="center"/>
          </w:tcPr>
          <w:p w14:paraId="310338D6" w14:textId="77777777" w:rsidR="009B67E2" w:rsidRPr="006A3C27" w:rsidRDefault="001204B7" w:rsidP="006E60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Verifikovaná </w:t>
            </w:r>
            <w:r w:rsidR="009B67E2" w:rsidRPr="006A3C27">
              <w:rPr>
                <w:rFonts w:ascii="Arial" w:hAnsi="Arial" w:cs="Arial"/>
                <w:b/>
                <w:sz w:val="22"/>
                <w:szCs w:val="22"/>
              </w:rPr>
              <w:t>oblast</w:t>
            </w:r>
          </w:p>
        </w:tc>
        <w:tc>
          <w:tcPr>
            <w:tcW w:w="6505" w:type="dxa"/>
            <w:vAlign w:val="center"/>
          </w:tcPr>
          <w:p w14:paraId="63A824B5" w14:textId="77777777" w:rsidR="00C672FE" w:rsidRPr="006E602E" w:rsidRDefault="00BE2DA4" w:rsidP="00C672FE">
            <w:pPr>
              <w:rPr>
                <w:rStyle w:val="nazev2"/>
                <w:rFonts w:ascii="Arial" w:hAnsi="Arial" w:cs="Arial"/>
                <w:color w:val="auto"/>
                <w:sz w:val="22"/>
                <w:szCs w:val="22"/>
              </w:rPr>
            </w:pPr>
            <w:r w:rsidRPr="006E602E">
              <w:rPr>
                <w:rStyle w:val="nazev2"/>
                <w:rFonts w:ascii="Arial" w:hAnsi="Arial" w:cs="Arial"/>
                <w:color w:val="auto"/>
                <w:sz w:val="22"/>
                <w:szCs w:val="22"/>
                <w:specVanish w:val="0"/>
              </w:rPr>
              <w:t xml:space="preserve">Systém </w:t>
            </w:r>
            <w:r w:rsidR="00FF5356" w:rsidRPr="006E602E">
              <w:rPr>
                <w:rStyle w:val="nazev2"/>
                <w:rFonts w:ascii="Arial" w:hAnsi="Arial" w:cs="Arial"/>
                <w:color w:val="auto"/>
                <w:sz w:val="22"/>
                <w:szCs w:val="22"/>
                <w:specVanish w:val="0"/>
              </w:rPr>
              <w:t xml:space="preserve">NIS </w:t>
            </w:r>
            <w:r w:rsidRPr="006E602E">
              <w:rPr>
                <w:rStyle w:val="nazev2"/>
                <w:rFonts w:ascii="Arial" w:hAnsi="Arial" w:cs="Arial"/>
                <w:color w:val="auto"/>
                <w:sz w:val="22"/>
                <w:szCs w:val="22"/>
                <w:specVanish w:val="0"/>
              </w:rPr>
              <w:t>Medea</w:t>
            </w:r>
          </w:p>
        </w:tc>
      </w:tr>
      <w:tr w:rsidR="006A60DD" w:rsidRPr="00E15C83" w14:paraId="3A29D251" w14:textId="77777777" w:rsidTr="00612D38">
        <w:trPr>
          <w:trHeight w:val="398"/>
        </w:trPr>
        <w:tc>
          <w:tcPr>
            <w:tcW w:w="2959" w:type="dxa"/>
            <w:shd w:val="clear" w:color="auto" w:fill="FFFFFF"/>
            <w:vAlign w:val="center"/>
          </w:tcPr>
          <w:p w14:paraId="2AAF32E9" w14:textId="77777777" w:rsidR="006A60DD" w:rsidRPr="006A3C27" w:rsidRDefault="009B67E2" w:rsidP="00C672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3C27">
              <w:rPr>
                <w:rFonts w:ascii="Arial" w:hAnsi="Arial" w:cs="Arial"/>
                <w:b/>
                <w:sz w:val="22"/>
                <w:szCs w:val="22"/>
              </w:rPr>
              <w:t xml:space="preserve">Datum </w:t>
            </w:r>
            <w:r w:rsidR="006A60DD" w:rsidRPr="006A3C27">
              <w:rPr>
                <w:rFonts w:ascii="Arial" w:hAnsi="Arial" w:cs="Arial"/>
                <w:b/>
                <w:sz w:val="22"/>
                <w:szCs w:val="22"/>
              </w:rPr>
              <w:t>provedení</w:t>
            </w:r>
          </w:p>
        </w:tc>
        <w:tc>
          <w:tcPr>
            <w:tcW w:w="6505" w:type="dxa"/>
            <w:vAlign w:val="center"/>
          </w:tcPr>
          <w:p w14:paraId="1E40E1F9" w14:textId="77777777" w:rsidR="00C672FE" w:rsidRPr="006E602E" w:rsidRDefault="00C672FE" w:rsidP="008E4EB1">
            <w:pPr>
              <w:rPr>
                <w:rStyle w:val="nazev2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A60DD" w:rsidRPr="00E15C83" w14:paraId="3C182274" w14:textId="77777777" w:rsidTr="00612D38">
        <w:trPr>
          <w:trHeight w:val="1315"/>
        </w:trPr>
        <w:tc>
          <w:tcPr>
            <w:tcW w:w="2959" w:type="dxa"/>
            <w:shd w:val="clear" w:color="auto" w:fill="FFFFFF"/>
            <w:vAlign w:val="center"/>
          </w:tcPr>
          <w:p w14:paraId="7176447D" w14:textId="77777777" w:rsidR="00622344" w:rsidRPr="006A3C27" w:rsidRDefault="006A60DD" w:rsidP="00C672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3C27">
              <w:rPr>
                <w:rFonts w:ascii="Arial" w:hAnsi="Arial" w:cs="Arial"/>
                <w:b/>
                <w:sz w:val="22"/>
                <w:szCs w:val="22"/>
              </w:rPr>
              <w:t>Metodika provedení</w:t>
            </w:r>
          </w:p>
        </w:tc>
        <w:tc>
          <w:tcPr>
            <w:tcW w:w="6505" w:type="dxa"/>
            <w:vAlign w:val="center"/>
          </w:tcPr>
          <w:p w14:paraId="612E7229" w14:textId="77777777" w:rsidR="003B27E0" w:rsidRPr="006E602E" w:rsidRDefault="001204B7" w:rsidP="007071FC">
            <w:pPr>
              <w:numPr>
                <w:ilvl w:val="0"/>
                <w:numId w:val="1"/>
              </w:numPr>
              <w:ind w:left="414" w:hanging="4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02E">
              <w:rPr>
                <w:rFonts w:ascii="Arial" w:hAnsi="Arial" w:cs="Arial"/>
                <w:sz w:val="22"/>
                <w:szCs w:val="22"/>
              </w:rPr>
              <w:t>Export předdefinovaného výsledkového listu testovacího pacienta</w:t>
            </w:r>
            <w:r w:rsidR="003B27E0" w:rsidRPr="006E602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DDE6762" w14:textId="77777777" w:rsidR="0068072B" w:rsidRPr="006E602E" w:rsidRDefault="003B27E0" w:rsidP="007071FC">
            <w:pPr>
              <w:numPr>
                <w:ilvl w:val="0"/>
                <w:numId w:val="1"/>
              </w:numPr>
              <w:ind w:left="414" w:hanging="4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02E">
              <w:rPr>
                <w:rFonts w:ascii="Arial" w:hAnsi="Arial" w:cs="Arial"/>
                <w:sz w:val="22"/>
                <w:szCs w:val="22"/>
              </w:rPr>
              <w:t xml:space="preserve">Odsouhlasení hodnot z výsledkového listu </w:t>
            </w:r>
            <w:r w:rsidR="000F1562" w:rsidRPr="006E602E">
              <w:rPr>
                <w:rFonts w:ascii="Arial" w:hAnsi="Arial" w:cs="Arial"/>
                <w:sz w:val="22"/>
                <w:szCs w:val="22"/>
              </w:rPr>
              <w:t>s </w:t>
            </w:r>
            <w:r w:rsidRPr="006E602E">
              <w:rPr>
                <w:rFonts w:ascii="Arial" w:hAnsi="Arial" w:cs="Arial"/>
                <w:sz w:val="22"/>
                <w:szCs w:val="22"/>
              </w:rPr>
              <w:t>výsledk</w:t>
            </w:r>
            <w:r w:rsidR="000F1562" w:rsidRPr="006E602E">
              <w:rPr>
                <w:rFonts w:ascii="Arial" w:hAnsi="Arial" w:cs="Arial"/>
                <w:sz w:val="22"/>
                <w:szCs w:val="22"/>
              </w:rPr>
              <w:t xml:space="preserve">y přenesenými do </w:t>
            </w:r>
            <w:r w:rsidR="00FF5356" w:rsidRPr="006E602E">
              <w:rPr>
                <w:rFonts w:ascii="Arial" w:hAnsi="Arial" w:cs="Arial"/>
                <w:sz w:val="22"/>
                <w:szCs w:val="22"/>
              </w:rPr>
              <w:t xml:space="preserve">NIS </w:t>
            </w:r>
            <w:proofErr w:type="spellStart"/>
            <w:r w:rsidRPr="006E602E">
              <w:rPr>
                <w:rFonts w:ascii="Arial" w:hAnsi="Arial" w:cs="Arial"/>
                <w:sz w:val="22"/>
                <w:szCs w:val="22"/>
              </w:rPr>
              <w:t>Medea</w:t>
            </w:r>
            <w:proofErr w:type="spellEnd"/>
            <w:r w:rsidRPr="006E602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31084B" w14:textId="77777777" w:rsidR="00424BB7" w:rsidRPr="006E602E" w:rsidRDefault="000F1562">
            <w:pPr>
              <w:numPr>
                <w:ilvl w:val="0"/>
                <w:numId w:val="1"/>
              </w:numPr>
              <w:ind w:left="414" w:hanging="4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02E">
              <w:rPr>
                <w:rFonts w:ascii="Arial" w:hAnsi="Arial" w:cs="Arial"/>
                <w:sz w:val="22"/>
                <w:szCs w:val="22"/>
              </w:rPr>
              <w:t xml:space="preserve">Potvrzení shody/ neshody </w:t>
            </w:r>
            <w:r w:rsidR="001204B7" w:rsidRPr="006E602E">
              <w:rPr>
                <w:rFonts w:ascii="Arial" w:hAnsi="Arial" w:cs="Arial"/>
                <w:sz w:val="22"/>
                <w:szCs w:val="22"/>
              </w:rPr>
              <w:t>verifikace</w:t>
            </w:r>
            <w:r w:rsidRPr="006E602E">
              <w:rPr>
                <w:rFonts w:ascii="Arial" w:hAnsi="Arial" w:cs="Arial"/>
                <w:sz w:val="22"/>
                <w:szCs w:val="22"/>
              </w:rPr>
              <w:t xml:space="preserve"> přenosu dat. </w:t>
            </w:r>
          </w:p>
        </w:tc>
      </w:tr>
      <w:tr w:rsidR="00B019DC" w:rsidRPr="00E15C83" w14:paraId="1DC446BD" w14:textId="77777777" w:rsidTr="00612D38">
        <w:trPr>
          <w:trHeight w:val="412"/>
        </w:trPr>
        <w:tc>
          <w:tcPr>
            <w:tcW w:w="2959" w:type="dxa"/>
            <w:shd w:val="clear" w:color="auto" w:fill="FFFFFF"/>
            <w:vAlign w:val="center"/>
          </w:tcPr>
          <w:p w14:paraId="04EE83A0" w14:textId="77777777" w:rsidR="00B019DC" w:rsidRPr="006A3C27" w:rsidRDefault="009B67E2" w:rsidP="00EA2F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3C27">
              <w:rPr>
                <w:rFonts w:ascii="Arial" w:hAnsi="Arial" w:cs="Arial"/>
                <w:b/>
                <w:sz w:val="22"/>
                <w:szCs w:val="22"/>
              </w:rPr>
              <w:t>Kritéria</w:t>
            </w:r>
            <w:r w:rsidR="00BE2DA4" w:rsidRPr="006A3C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05" w:type="dxa"/>
            <w:vAlign w:val="center"/>
          </w:tcPr>
          <w:p w14:paraId="4D3C4F8A" w14:textId="77777777" w:rsidR="00B019DC" w:rsidRPr="00DF1445" w:rsidRDefault="00B019DC" w:rsidP="006108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3792" w:rsidRPr="00E15C83" w14:paraId="061D1A4D" w14:textId="77777777" w:rsidTr="00612D38">
        <w:trPr>
          <w:trHeight w:val="522"/>
        </w:trPr>
        <w:tc>
          <w:tcPr>
            <w:tcW w:w="2959" w:type="dxa"/>
            <w:shd w:val="clear" w:color="auto" w:fill="FFFFFF"/>
            <w:vAlign w:val="center"/>
          </w:tcPr>
          <w:p w14:paraId="0DDA7FD4" w14:textId="77777777" w:rsidR="00DD3792" w:rsidRPr="006A3C27" w:rsidRDefault="00DD3792" w:rsidP="00C672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3C27">
              <w:rPr>
                <w:rFonts w:ascii="Arial" w:hAnsi="Arial" w:cs="Arial"/>
                <w:b/>
                <w:sz w:val="22"/>
                <w:szCs w:val="22"/>
              </w:rPr>
              <w:t>Použitá dokumentace</w:t>
            </w:r>
          </w:p>
        </w:tc>
        <w:tc>
          <w:tcPr>
            <w:tcW w:w="6505" w:type="dxa"/>
            <w:tcBorders>
              <w:right w:val="single" w:sz="4" w:space="0" w:color="auto"/>
            </w:tcBorders>
            <w:vAlign w:val="center"/>
          </w:tcPr>
          <w:p w14:paraId="1266A037" w14:textId="77777777" w:rsidR="00DD3792" w:rsidRPr="00DE0D74" w:rsidRDefault="00DD3792" w:rsidP="0014209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A60DD" w:rsidRPr="00E15C83" w14:paraId="0EFDF2D1" w14:textId="77777777" w:rsidTr="00612D38">
        <w:trPr>
          <w:trHeight w:val="536"/>
        </w:trPr>
        <w:tc>
          <w:tcPr>
            <w:tcW w:w="2959" w:type="dxa"/>
            <w:shd w:val="clear" w:color="auto" w:fill="FFFFFF"/>
            <w:vAlign w:val="center"/>
          </w:tcPr>
          <w:p w14:paraId="2586B7EB" w14:textId="77777777" w:rsidR="006A60DD" w:rsidRPr="006A3C27" w:rsidRDefault="009B67E2" w:rsidP="00C733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3C27">
              <w:rPr>
                <w:rFonts w:ascii="Arial" w:hAnsi="Arial" w:cs="Arial"/>
                <w:b/>
                <w:sz w:val="22"/>
                <w:szCs w:val="22"/>
              </w:rPr>
              <w:t>Výsledek</w:t>
            </w:r>
            <w:r w:rsidR="00C73390" w:rsidRPr="006A3C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3390">
              <w:rPr>
                <w:rFonts w:ascii="Arial" w:hAnsi="Arial" w:cs="Arial"/>
                <w:b/>
                <w:sz w:val="22"/>
                <w:szCs w:val="22"/>
              </w:rPr>
              <w:t>dle kritérií</w:t>
            </w:r>
          </w:p>
        </w:tc>
        <w:tc>
          <w:tcPr>
            <w:tcW w:w="6505" w:type="dxa"/>
            <w:vAlign w:val="center"/>
          </w:tcPr>
          <w:p w14:paraId="3C4A71D6" w14:textId="77777777" w:rsidR="006A60DD" w:rsidRPr="006A3C27" w:rsidRDefault="00785575" w:rsidP="00E757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02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7E6" w:rsidRPr="006E602E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DC79EF">
              <w:rPr>
                <w:rFonts w:ascii="Arial" w:hAnsi="Arial" w:cs="Arial"/>
                <w:szCs w:val="22"/>
              </w:rPr>
            </w:r>
            <w:r w:rsidR="00DC79EF">
              <w:rPr>
                <w:rFonts w:ascii="Arial" w:hAnsi="Arial" w:cs="Arial"/>
                <w:szCs w:val="22"/>
              </w:rPr>
              <w:fldChar w:fldCharType="separate"/>
            </w:r>
            <w:r w:rsidRPr="006E602E">
              <w:rPr>
                <w:rFonts w:ascii="Arial" w:hAnsi="Arial" w:cs="Arial"/>
                <w:szCs w:val="22"/>
              </w:rPr>
              <w:fldChar w:fldCharType="end"/>
            </w:r>
            <w:r w:rsidR="00C37AD2" w:rsidRPr="006A3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7E6">
              <w:rPr>
                <w:rFonts w:ascii="Arial" w:hAnsi="Arial" w:cs="Arial"/>
                <w:b/>
                <w:sz w:val="22"/>
                <w:szCs w:val="22"/>
              </w:rPr>
              <w:t>Shoda</w:t>
            </w:r>
            <w:r w:rsidR="006A60DD" w:rsidRPr="006A3C27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894457" w:rsidRPr="006A3C2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6E602E">
              <w:rPr>
                <w:rFonts w:ascii="Arial" w:hAnsi="Arial"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="00E757E6" w:rsidRPr="006E602E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DC79EF">
              <w:rPr>
                <w:rFonts w:ascii="Arial" w:hAnsi="Arial" w:cs="Arial"/>
                <w:szCs w:val="22"/>
              </w:rPr>
            </w:r>
            <w:r w:rsidR="00DC79EF">
              <w:rPr>
                <w:rFonts w:ascii="Arial" w:hAnsi="Arial" w:cs="Arial"/>
                <w:szCs w:val="22"/>
              </w:rPr>
              <w:fldChar w:fldCharType="separate"/>
            </w:r>
            <w:r w:rsidRPr="006E602E">
              <w:rPr>
                <w:rFonts w:ascii="Arial" w:hAnsi="Arial" w:cs="Arial"/>
                <w:szCs w:val="22"/>
              </w:rPr>
              <w:fldChar w:fldCharType="end"/>
            </w:r>
            <w:bookmarkEnd w:id="1"/>
            <w:r w:rsidR="00C37AD2" w:rsidRPr="006A3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7E6">
              <w:rPr>
                <w:rFonts w:ascii="Arial" w:hAnsi="Arial" w:cs="Arial"/>
                <w:b/>
                <w:sz w:val="22"/>
                <w:szCs w:val="22"/>
              </w:rPr>
              <w:t>Neshoda</w:t>
            </w:r>
          </w:p>
        </w:tc>
      </w:tr>
      <w:tr w:rsidR="006A60DD" w:rsidRPr="00E15C83" w14:paraId="6C325EE5" w14:textId="77777777" w:rsidTr="00612D38">
        <w:trPr>
          <w:trHeight w:val="883"/>
        </w:trPr>
        <w:tc>
          <w:tcPr>
            <w:tcW w:w="2959" w:type="dxa"/>
            <w:shd w:val="clear" w:color="auto" w:fill="FFFFFF"/>
            <w:vAlign w:val="center"/>
          </w:tcPr>
          <w:p w14:paraId="3F58E7C2" w14:textId="77777777" w:rsidR="006A60DD" w:rsidRPr="006A3C27" w:rsidRDefault="009B67E2" w:rsidP="00C672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3C27">
              <w:rPr>
                <w:rFonts w:ascii="Arial" w:hAnsi="Arial" w:cs="Arial"/>
                <w:b/>
                <w:sz w:val="22"/>
                <w:szCs w:val="22"/>
              </w:rPr>
              <w:t>Poznámky</w:t>
            </w:r>
          </w:p>
        </w:tc>
        <w:tc>
          <w:tcPr>
            <w:tcW w:w="6505" w:type="dxa"/>
            <w:vAlign w:val="center"/>
          </w:tcPr>
          <w:p w14:paraId="50BFE148" w14:textId="77777777" w:rsidR="000574F0" w:rsidRPr="00CA35AF" w:rsidRDefault="000574F0" w:rsidP="00CB0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0DD" w:rsidRPr="00E15C83" w14:paraId="58CA52A5" w14:textId="77777777" w:rsidTr="00612D38">
        <w:trPr>
          <w:trHeight w:val="497"/>
        </w:trPr>
        <w:tc>
          <w:tcPr>
            <w:tcW w:w="2959" w:type="dxa"/>
            <w:shd w:val="clear" w:color="auto" w:fill="FFFFFF"/>
            <w:vAlign w:val="center"/>
          </w:tcPr>
          <w:p w14:paraId="636F6BEE" w14:textId="77777777" w:rsidR="00622344" w:rsidRPr="00E757E6" w:rsidRDefault="001204B7" w:rsidP="001204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Verifikaci</w:t>
            </w:r>
            <w:r w:rsidR="006A60DD" w:rsidRPr="006A3C27">
              <w:rPr>
                <w:rFonts w:ascii="Arial" w:hAnsi="Arial" w:cs="Arial"/>
                <w:b/>
                <w:sz w:val="22"/>
                <w:szCs w:val="22"/>
              </w:rPr>
              <w:t xml:space="preserve"> provedl</w:t>
            </w:r>
          </w:p>
        </w:tc>
        <w:tc>
          <w:tcPr>
            <w:tcW w:w="6505" w:type="dxa"/>
            <w:vAlign w:val="center"/>
          </w:tcPr>
          <w:p w14:paraId="448C634D" w14:textId="77777777" w:rsidR="00193699" w:rsidRPr="00142092" w:rsidRDefault="00193699" w:rsidP="00A749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D15D54" w14:textId="77777777" w:rsidR="007756B1" w:rsidRDefault="007756B1" w:rsidP="005E5D91">
      <w:pPr>
        <w:ind w:left="2130" w:hanging="213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1842"/>
      </w:tblGrid>
      <w:tr w:rsidR="008E4EB1" w:rsidRPr="00E966BF" w14:paraId="61384AC3" w14:textId="77777777" w:rsidTr="006F3D2B">
        <w:trPr>
          <w:trHeight w:val="380"/>
        </w:trPr>
        <w:tc>
          <w:tcPr>
            <w:tcW w:w="1702" w:type="dxa"/>
            <w:vAlign w:val="center"/>
          </w:tcPr>
          <w:p w14:paraId="4EF6541A" w14:textId="77777777" w:rsidR="008E4EB1" w:rsidRPr="00DE0D74" w:rsidRDefault="00EA2FA3" w:rsidP="008E4E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Kritéria</w:t>
            </w:r>
          </w:p>
          <w:p w14:paraId="5B055B8F" w14:textId="77777777" w:rsidR="008E4EB1" w:rsidRPr="00DE0D74" w:rsidRDefault="008E4EB1" w:rsidP="008E4E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0D74">
              <w:rPr>
                <w:rFonts w:ascii="Arial" w:hAnsi="Arial" w:cs="Arial"/>
                <w:b/>
                <w:sz w:val="22"/>
                <w:szCs w:val="22"/>
              </w:rPr>
              <w:t>(% shody)</w:t>
            </w:r>
          </w:p>
        </w:tc>
        <w:tc>
          <w:tcPr>
            <w:tcW w:w="1842" w:type="dxa"/>
            <w:vAlign w:val="center"/>
          </w:tcPr>
          <w:p w14:paraId="77966F49" w14:textId="77777777" w:rsidR="008E4EB1" w:rsidRPr="00DE0D74" w:rsidRDefault="008E4EB1" w:rsidP="00EA2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0D74">
              <w:rPr>
                <w:rFonts w:ascii="Arial" w:hAnsi="Arial" w:cs="Arial"/>
                <w:b/>
                <w:sz w:val="22"/>
                <w:szCs w:val="22"/>
              </w:rPr>
              <w:t>Výsledek</w:t>
            </w:r>
          </w:p>
        </w:tc>
      </w:tr>
      <w:tr w:rsidR="008E4EB1" w:rsidRPr="00E966BF" w14:paraId="52F5F32A" w14:textId="77777777" w:rsidTr="006F3D2B">
        <w:trPr>
          <w:trHeight w:val="247"/>
        </w:trPr>
        <w:tc>
          <w:tcPr>
            <w:tcW w:w="1702" w:type="dxa"/>
            <w:vAlign w:val="center"/>
          </w:tcPr>
          <w:p w14:paraId="479915CC" w14:textId="77777777" w:rsidR="008E4EB1" w:rsidRPr="00DE0D74" w:rsidRDefault="008E4EB1" w:rsidP="008E4E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D7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842" w:type="dxa"/>
            <w:vAlign w:val="center"/>
          </w:tcPr>
          <w:p w14:paraId="56E60FB8" w14:textId="77777777" w:rsidR="008E4EB1" w:rsidRPr="00DE0D74" w:rsidRDefault="00EA2FA3" w:rsidP="00DF14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shoda</w:t>
            </w:r>
          </w:p>
        </w:tc>
      </w:tr>
      <w:tr w:rsidR="008E4EB1" w:rsidRPr="00E966BF" w14:paraId="7679C6BC" w14:textId="77777777" w:rsidTr="006F3D2B">
        <w:trPr>
          <w:trHeight w:val="247"/>
        </w:trPr>
        <w:tc>
          <w:tcPr>
            <w:tcW w:w="1702" w:type="dxa"/>
            <w:vAlign w:val="center"/>
          </w:tcPr>
          <w:p w14:paraId="407E6C9F" w14:textId="77777777" w:rsidR="008E4EB1" w:rsidRPr="00DE0D74" w:rsidRDefault="008E4EB1" w:rsidP="008E4E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D74">
              <w:rPr>
                <w:rFonts w:ascii="Arial" w:hAnsi="Arial" w:cs="Arial"/>
                <w:sz w:val="22"/>
                <w:szCs w:val="22"/>
              </w:rPr>
              <w:t>≤ 99</w:t>
            </w:r>
          </w:p>
        </w:tc>
        <w:tc>
          <w:tcPr>
            <w:tcW w:w="1842" w:type="dxa"/>
            <w:vAlign w:val="center"/>
          </w:tcPr>
          <w:p w14:paraId="4D19EBD9" w14:textId="77777777" w:rsidR="008E4EB1" w:rsidRPr="00DE0D74" w:rsidRDefault="00EA2FA3" w:rsidP="00DF14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neshoda</w:t>
            </w:r>
          </w:p>
        </w:tc>
      </w:tr>
    </w:tbl>
    <w:p w14:paraId="38CA1182" w14:textId="77777777" w:rsidR="008E4EB1" w:rsidRDefault="008E4EB1" w:rsidP="00DE0D74">
      <w:pPr>
        <w:ind w:left="2130" w:hanging="2130"/>
        <w:rPr>
          <w:rFonts w:ascii="Arial" w:hAnsi="Arial" w:cs="Arial"/>
          <w:sz w:val="22"/>
          <w:szCs w:val="22"/>
        </w:rPr>
      </w:pPr>
    </w:p>
    <w:p w14:paraId="3B0E81C4" w14:textId="77777777" w:rsidR="000E3FFF" w:rsidRDefault="000E3FFF" w:rsidP="00DE0D74">
      <w:pPr>
        <w:ind w:left="2130" w:hanging="2130"/>
        <w:rPr>
          <w:rFonts w:ascii="Arial" w:hAnsi="Arial" w:cs="Arial"/>
          <w:sz w:val="22"/>
          <w:szCs w:val="22"/>
        </w:rPr>
      </w:pPr>
    </w:p>
    <w:p w14:paraId="3695185E" w14:textId="77777777" w:rsidR="00AD71D2" w:rsidRDefault="00AD71D2" w:rsidP="00DE0D74">
      <w:pPr>
        <w:ind w:left="2130" w:hanging="2130"/>
        <w:rPr>
          <w:rFonts w:ascii="Arial" w:hAnsi="Arial" w:cs="Arial"/>
          <w:sz w:val="22"/>
          <w:szCs w:val="22"/>
        </w:rPr>
      </w:pPr>
    </w:p>
    <w:p w14:paraId="10D491A9" w14:textId="77777777" w:rsidR="00612D38" w:rsidRDefault="00612D38" w:rsidP="00DE0D74">
      <w:pPr>
        <w:ind w:left="2130" w:hanging="2130"/>
        <w:rPr>
          <w:rFonts w:ascii="Arial" w:hAnsi="Arial" w:cs="Arial"/>
          <w:sz w:val="22"/>
          <w:szCs w:val="22"/>
        </w:rPr>
      </w:pPr>
    </w:p>
    <w:p w14:paraId="45E4CD1F" w14:textId="77777777" w:rsidR="00612D38" w:rsidRDefault="00612D38" w:rsidP="00DE0D74">
      <w:pPr>
        <w:ind w:left="2130" w:hanging="2130"/>
        <w:rPr>
          <w:rFonts w:ascii="Arial" w:hAnsi="Arial" w:cs="Arial"/>
          <w:sz w:val="22"/>
          <w:szCs w:val="22"/>
        </w:rPr>
      </w:pPr>
    </w:p>
    <w:p w14:paraId="759DF819" w14:textId="77777777" w:rsidR="00612D38" w:rsidRDefault="00612D38" w:rsidP="00DE0D74">
      <w:pPr>
        <w:ind w:left="2130" w:hanging="2130"/>
        <w:rPr>
          <w:rFonts w:ascii="Arial" w:hAnsi="Arial" w:cs="Arial"/>
          <w:sz w:val="22"/>
          <w:szCs w:val="22"/>
        </w:rPr>
      </w:pPr>
    </w:p>
    <w:p w14:paraId="4843CF1E" w14:textId="77777777" w:rsidR="00612D38" w:rsidRDefault="00612D38" w:rsidP="00DE0D74">
      <w:pPr>
        <w:ind w:left="2130" w:hanging="2130"/>
        <w:rPr>
          <w:rFonts w:ascii="Arial" w:hAnsi="Arial" w:cs="Arial"/>
          <w:sz w:val="22"/>
          <w:szCs w:val="22"/>
        </w:rPr>
      </w:pPr>
    </w:p>
    <w:p w14:paraId="6C6D8B6F" w14:textId="77777777" w:rsidR="00612D38" w:rsidRDefault="00612D38" w:rsidP="00DE0D74">
      <w:pPr>
        <w:ind w:left="2130" w:hanging="2130"/>
        <w:rPr>
          <w:rFonts w:ascii="Arial" w:hAnsi="Arial" w:cs="Arial"/>
          <w:sz w:val="22"/>
          <w:szCs w:val="22"/>
        </w:rPr>
      </w:pPr>
    </w:p>
    <w:p w14:paraId="418B23D9" w14:textId="77777777" w:rsidR="00612D38" w:rsidRDefault="00612D38" w:rsidP="00DE0D74">
      <w:pPr>
        <w:ind w:left="2130" w:hanging="2130"/>
        <w:rPr>
          <w:rFonts w:ascii="Arial" w:hAnsi="Arial" w:cs="Arial"/>
          <w:sz w:val="22"/>
          <w:szCs w:val="22"/>
        </w:rPr>
      </w:pPr>
    </w:p>
    <w:p w14:paraId="11EB25DC" w14:textId="77777777" w:rsidR="00612D38" w:rsidRDefault="00612D38" w:rsidP="00DE0D74">
      <w:pPr>
        <w:ind w:left="2130" w:hanging="2130"/>
        <w:rPr>
          <w:rFonts w:ascii="Arial" w:hAnsi="Arial" w:cs="Arial"/>
          <w:sz w:val="22"/>
          <w:szCs w:val="22"/>
        </w:rPr>
      </w:pPr>
    </w:p>
    <w:p w14:paraId="05181D3A" w14:textId="77777777" w:rsidR="00612D38" w:rsidRDefault="00612D38" w:rsidP="00DE0D74">
      <w:pPr>
        <w:ind w:left="2130" w:hanging="2130"/>
        <w:rPr>
          <w:rFonts w:ascii="Arial" w:hAnsi="Arial" w:cs="Arial"/>
          <w:sz w:val="22"/>
          <w:szCs w:val="22"/>
        </w:rPr>
      </w:pPr>
    </w:p>
    <w:sectPr w:rsidR="00612D38" w:rsidSect="006E602E">
      <w:footerReference w:type="default" r:id="rId8"/>
      <w:headerReference w:type="first" r:id="rId9"/>
      <w:pgSz w:w="11906" w:h="16838"/>
      <w:pgMar w:top="969" w:right="964" w:bottom="709" w:left="1304" w:header="283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1690C" w14:textId="77777777" w:rsidR="00536F2B" w:rsidRDefault="00536F2B">
      <w:r>
        <w:separator/>
      </w:r>
    </w:p>
  </w:endnote>
  <w:endnote w:type="continuationSeparator" w:id="0">
    <w:p w14:paraId="1614EEAE" w14:textId="77777777" w:rsidR="00536F2B" w:rsidRDefault="0053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63386" w14:textId="77777777" w:rsidR="000E3FFF" w:rsidRPr="000E3FFF" w:rsidRDefault="000E3FFF" w:rsidP="000E3FFF">
    <w:pPr>
      <w:pStyle w:val="Zpat"/>
      <w:rPr>
        <w:rFonts w:ascii="Arial" w:hAnsi="Arial" w:cs="Arial"/>
        <w:sz w:val="16"/>
        <w:szCs w:val="16"/>
      </w:rPr>
    </w:pPr>
    <w:r w:rsidRPr="000E3FFF">
      <w:rPr>
        <w:rFonts w:ascii="Arial" w:hAnsi="Arial" w:cs="Arial"/>
        <w:sz w:val="16"/>
        <w:szCs w:val="16"/>
      </w:rPr>
      <w:t>Protokol o validaci dat (</w:t>
    </w:r>
    <w:r w:rsidRPr="000E3FFF">
      <w:rPr>
        <w:rFonts w:ascii="Arial" w:hAnsi="Arial" w:cs="Arial"/>
        <w:i/>
        <w:sz w:val="16"/>
        <w:szCs w:val="16"/>
      </w:rPr>
      <w:t>Fm-MP-I001-02-VALID-001</w:t>
    </w:r>
    <w:r w:rsidRPr="000E3FFF">
      <w:rPr>
        <w:rFonts w:ascii="Arial" w:hAnsi="Arial" w:cs="Arial"/>
        <w:sz w:val="16"/>
        <w:szCs w:val="16"/>
      </w:rPr>
      <w:t>)</w:t>
    </w:r>
    <w:r w:rsidRPr="000E3FFF">
      <w:rPr>
        <w:rFonts w:ascii="Arial" w:hAnsi="Arial" w:cs="Arial"/>
        <w:sz w:val="16"/>
        <w:szCs w:val="16"/>
      </w:rPr>
      <w:tab/>
    </w:r>
    <w:r w:rsidR="00E757E6" w:rsidRPr="000E3FFF">
      <w:rPr>
        <w:sz w:val="16"/>
        <w:szCs w:val="16"/>
      </w:rPr>
      <w:tab/>
    </w:r>
    <w:r w:rsidR="00785575" w:rsidRPr="000E3FFF">
      <w:rPr>
        <w:rStyle w:val="slostrnky"/>
        <w:rFonts w:ascii="Arial" w:hAnsi="Arial" w:cs="Arial"/>
        <w:sz w:val="16"/>
        <w:szCs w:val="16"/>
      </w:rPr>
      <w:fldChar w:fldCharType="begin"/>
    </w:r>
    <w:r w:rsidR="00E757E6" w:rsidRPr="000E3FFF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785575" w:rsidRPr="000E3FFF">
      <w:rPr>
        <w:rStyle w:val="slostrnky"/>
        <w:rFonts w:ascii="Arial" w:hAnsi="Arial" w:cs="Arial"/>
        <w:sz w:val="16"/>
        <w:szCs w:val="16"/>
      </w:rPr>
      <w:fldChar w:fldCharType="separate"/>
    </w:r>
    <w:r w:rsidR="00612D38">
      <w:rPr>
        <w:rStyle w:val="slostrnky"/>
        <w:rFonts w:ascii="Arial" w:hAnsi="Arial" w:cs="Arial"/>
        <w:noProof/>
        <w:sz w:val="16"/>
        <w:szCs w:val="16"/>
      </w:rPr>
      <w:t>2</w:t>
    </w:r>
    <w:r w:rsidR="00785575" w:rsidRPr="000E3FFF">
      <w:rPr>
        <w:rStyle w:val="slostrnky"/>
        <w:rFonts w:ascii="Arial" w:hAnsi="Arial" w:cs="Arial"/>
        <w:sz w:val="16"/>
        <w:szCs w:val="16"/>
      </w:rPr>
      <w:fldChar w:fldCharType="end"/>
    </w:r>
    <w:r w:rsidR="00E757E6" w:rsidRPr="000E3FFF">
      <w:rPr>
        <w:rStyle w:val="slostrnky"/>
        <w:rFonts w:ascii="Arial" w:hAnsi="Arial" w:cs="Arial"/>
        <w:sz w:val="16"/>
        <w:szCs w:val="16"/>
      </w:rPr>
      <w:t>/</w:t>
    </w:r>
    <w:r w:rsidR="00785575" w:rsidRPr="000E3FFF">
      <w:rPr>
        <w:rStyle w:val="slostrnky"/>
        <w:rFonts w:ascii="Arial" w:hAnsi="Arial" w:cs="Arial"/>
        <w:sz w:val="16"/>
        <w:szCs w:val="16"/>
      </w:rPr>
      <w:fldChar w:fldCharType="begin"/>
    </w:r>
    <w:r w:rsidR="00E757E6" w:rsidRPr="000E3FFF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785575" w:rsidRPr="000E3FFF">
      <w:rPr>
        <w:rStyle w:val="slostrnky"/>
        <w:rFonts w:ascii="Arial" w:hAnsi="Arial" w:cs="Arial"/>
        <w:sz w:val="16"/>
        <w:szCs w:val="16"/>
      </w:rPr>
      <w:fldChar w:fldCharType="separate"/>
    </w:r>
    <w:r w:rsidR="00C81767">
      <w:rPr>
        <w:rStyle w:val="slostrnky"/>
        <w:rFonts w:ascii="Arial" w:hAnsi="Arial" w:cs="Arial"/>
        <w:noProof/>
        <w:sz w:val="16"/>
        <w:szCs w:val="16"/>
      </w:rPr>
      <w:t>1</w:t>
    </w:r>
    <w:r w:rsidR="00785575" w:rsidRPr="000E3FFF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A7B58" w14:textId="77777777" w:rsidR="00536F2B" w:rsidRDefault="00536F2B">
      <w:r>
        <w:separator/>
      </w:r>
    </w:p>
  </w:footnote>
  <w:footnote w:type="continuationSeparator" w:id="0">
    <w:p w14:paraId="61EF6B65" w14:textId="77777777" w:rsidR="00536F2B" w:rsidRDefault="0053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19" w:type="dxa"/>
      <w:tblInd w:w="-3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263"/>
      <w:gridCol w:w="3825"/>
      <w:gridCol w:w="2431"/>
    </w:tblGrid>
    <w:tr w:rsidR="000E3FFF" w:rsidRPr="006B3B0D" w14:paraId="2444711E" w14:textId="77777777" w:rsidTr="00C81767">
      <w:trPr>
        <w:trHeight w:val="682"/>
      </w:trPr>
      <w:tc>
        <w:tcPr>
          <w:tcW w:w="3263" w:type="dxa"/>
          <w:vAlign w:val="center"/>
        </w:tcPr>
        <w:p w14:paraId="60515ADA" w14:textId="77777777" w:rsidR="000E3FFF" w:rsidRDefault="00B52132" w:rsidP="00DC79EF">
          <w:pPr>
            <w:pStyle w:val="Zhlav"/>
            <w:tabs>
              <w:tab w:val="clear" w:pos="9072"/>
              <w:tab w:val="right" w:pos="9927"/>
            </w:tabs>
          </w:pPr>
          <w:r>
            <w:rPr>
              <w:noProof/>
            </w:rPr>
            <w:drawing>
              <wp:inline distT="0" distB="0" distL="0" distR="0" wp14:anchorId="16246A33" wp14:editId="0E0AEFA9">
                <wp:extent cx="1656863" cy="457200"/>
                <wp:effectExtent l="19050" t="0" r="487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5" w:type="dxa"/>
          <w:vMerge w:val="restart"/>
          <w:vAlign w:val="center"/>
        </w:tcPr>
        <w:p w14:paraId="2C17492B" w14:textId="77777777" w:rsidR="000E3FFF" w:rsidRPr="00E757E6" w:rsidRDefault="000E3FFF" w:rsidP="00B007C4">
          <w:pPr>
            <w:pStyle w:val="Zhlav"/>
            <w:ind w:left="-112"/>
            <w:rPr>
              <w:sz w:val="28"/>
              <w:szCs w:val="28"/>
            </w:rPr>
          </w:pPr>
        </w:p>
        <w:p w14:paraId="145ED21D" w14:textId="77777777" w:rsidR="000E3FFF" w:rsidRPr="00E757E6" w:rsidRDefault="000E3FFF" w:rsidP="001204B7">
          <w:pPr>
            <w:ind w:left="-112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E757E6">
            <w:rPr>
              <w:rFonts w:ascii="Arial" w:hAnsi="Arial" w:cs="Arial"/>
              <w:b/>
              <w:sz w:val="28"/>
              <w:szCs w:val="28"/>
            </w:rPr>
            <w:t xml:space="preserve"> Protokol o v</w:t>
          </w:r>
          <w:r w:rsidR="001204B7">
            <w:rPr>
              <w:rFonts w:ascii="Arial" w:hAnsi="Arial" w:cs="Arial"/>
              <w:b/>
              <w:sz w:val="28"/>
              <w:szCs w:val="28"/>
            </w:rPr>
            <w:t>erifikaci přenosu</w:t>
          </w:r>
          <w:r w:rsidRPr="00E757E6">
            <w:rPr>
              <w:rFonts w:ascii="Arial" w:hAnsi="Arial" w:cs="Arial"/>
              <w:b/>
              <w:sz w:val="28"/>
              <w:szCs w:val="28"/>
            </w:rPr>
            <w:t xml:space="preserve"> dat </w:t>
          </w:r>
          <w:r w:rsidRPr="00E757E6">
            <w:rPr>
              <w:sz w:val="28"/>
              <w:szCs w:val="28"/>
            </w:rPr>
            <w:t xml:space="preserve"> </w:t>
          </w:r>
        </w:p>
      </w:tc>
      <w:tc>
        <w:tcPr>
          <w:tcW w:w="2431" w:type="dxa"/>
          <w:vAlign w:val="center"/>
        </w:tcPr>
        <w:p w14:paraId="14AF4DB2" w14:textId="77777777" w:rsidR="000E3FFF" w:rsidRPr="00C81767" w:rsidRDefault="000E3FFF" w:rsidP="00C81767">
          <w:pPr>
            <w:pStyle w:val="Zhlav"/>
            <w:ind w:left="-108" w:right="-64"/>
            <w:jc w:val="right"/>
            <w:rPr>
              <w:rFonts w:ascii="Arial" w:hAnsi="Arial" w:cs="Arial"/>
              <w:sz w:val="18"/>
              <w:szCs w:val="18"/>
            </w:rPr>
          </w:pPr>
          <w:r w:rsidRPr="00C81767">
            <w:rPr>
              <w:rFonts w:ascii="Arial" w:hAnsi="Arial" w:cs="Arial"/>
              <w:i/>
              <w:sz w:val="18"/>
              <w:szCs w:val="18"/>
            </w:rPr>
            <w:t>Fm-MP-I001-02-V</w:t>
          </w:r>
          <w:r w:rsidR="00C81767" w:rsidRPr="00C81767">
            <w:rPr>
              <w:rFonts w:ascii="Arial" w:hAnsi="Arial" w:cs="Arial"/>
              <w:i/>
              <w:sz w:val="18"/>
              <w:szCs w:val="18"/>
            </w:rPr>
            <w:t>ERIF</w:t>
          </w:r>
          <w:r w:rsidRPr="00C81767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6E602E" w:rsidRPr="006B3B0D" w14:paraId="7E46B646" w14:textId="77777777" w:rsidTr="00C81767">
      <w:trPr>
        <w:trHeight w:val="682"/>
      </w:trPr>
      <w:tc>
        <w:tcPr>
          <w:tcW w:w="3263" w:type="dxa"/>
        </w:tcPr>
        <w:p w14:paraId="70B4625D" w14:textId="77777777" w:rsidR="006E602E" w:rsidRPr="006938F3" w:rsidRDefault="00B52132" w:rsidP="00B007C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B52132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6E602E" w:rsidRPr="006938F3">
            <w:rPr>
              <w:rFonts w:ascii="Arial" w:hAnsi="Arial" w:cs="Arial"/>
              <w:b/>
              <w:sz w:val="16"/>
              <w:szCs w:val="16"/>
            </w:rPr>
            <w:t>, 77</w:t>
          </w:r>
          <w:r w:rsidR="006E602E">
            <w:rPr>
              <w:rFonts w:ascii="Arial" w:hAnsi="Arial" w:cs="Arial"/>
              <w:b/>
              <w:sz w:val="16"/>
              <w:szCs w:val="16"/>
            </w:rPr>
            <w:t>9</w:t>
          </w:r>
          <w:r w:rsidR="006E602E" w:rsidRPr="006938F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6E602E">
            <w:rPr>
              <w:rFonts w:ascii="Arial" w:hAnsi="Arial" w:cs="Arial"/>
              <w:b/>
              <w:sz w:val="16"/>
              <w:szCs w:val="16"/>
            </w:rPr>
            <w:t>0</w:t>
          </w:r>
          <w:r w:rsidR="006E602E" w:rsidRPr="006938F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14:paraId="532E7B27" w14:textId="77777777" w:rsidR="006E602E" w:rsidRPr="006938F3" w:rsidRDefault="006E602E" w:rsidP="00B007C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6938F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39375A44" w14:textId="77777777" w:rsidR="006E602E" w:rsidRDefault="006E602E" w:rsidP="00B007C4">
          <w:pPr>
            <w:pStyle w:val="Zhlav"/>
          </w:pPr>
          <w:r w:rsidRPr="006938F3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3825" w:type="dxa"/>
          <w:vMerge/>
          <w:vAlign w:val="center"/>
        </w:tcPr>
        <w:p w14:paraId="1B8EA70A" w14:textId="77777777" w:rsidR="006E602E" w:rsidRPr="006938F3" w:rsidRDefault="006E602E" w:rsidP="00B007C4">
          <w:pPr>
            <w:pStyle w:val="Nadpis1"/>
            <w:jc w:val="left"/>
            <w:rPr>
              <w:rFonts w:cs="Arial"/>
            </w:rPr>
          </w:pPr>
        </w:p>
      </w:tc>
      <w:tc>
        <w:tcPr>
          <w:tcW w:w="2431" w:type="dxa"/>
          <w:vAlign w:val="center"/>
        </w:tcPr>
        <w:p w14:paraId="4AAAF749" w14:textId="77777777" w:rsidR="006E602E" w:rsidRPr="00C81767" w:rsidRDefault="006E602E" w:rsidP="006E602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81767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BF33A3">
            <w:rPr>
              <w:rFonts w:ascii="Arial" w:hAnsi="Arial" w:cs="Arial"/>
              <w:i/>
              <w:sz w:val="18"/>
              <w:szCs w:val="18"/>
            </w:rPr>
            <w:t>1</w:t>
          </w:r>
          <w:r w:rsidRPr="00C81767">
            <w:rPr>
              <w:rFonts w:ascii="Arial" w:hAnsi="Arial" w:cs="Arial"/>
              <w:i/>
              <w:sz w:val="18"/>
              <w:szCs w:val="18"/>
            </w:rPr>
            <w:t xml:space="preserve">, </w:t>
          </w:r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Pr="00C81767">
                <w:rPr>
                  <w:rFonts w:ascii="Arial" w:hAnsi="Arial" w:cs="Arial"/>
                  <w:i/>
                  <w:sz w:val="18"/>
                  <w:szCs w:val="18"/>
                </w:rPr>
                <w:t xml:space="preserve">str. </w:t>
              </w:r>
              <w:r w:rsidR="00785575" w:rsidRPr="00C81767">
                <w:rPr>
                  <w:rFonts w:ascii="Arial" w:hAnsi="Arial" w:cs="Arial"/>
                  <w:i/>
                  <w:sz w:val="18"/>
                  <w:szCs w:val="18"/>
                </w:rPr>
                <w:fldChar w:fldCharType="begin"/>
              </w:r>
              <w:r w:rsidRPr="00C81767">
                <w:rPr>
                  <w:rFonts w:ascii="Arial" w:hAnsi="Arial" w:cs="Arial"/>
                  <w:i/>
                  <w:sz w:val="18"/>
                  <w:szCs w:val="18"/>
                </w:rPr>
                <w:instrText xml:space="preserve"> PAGE </w:instrText>
              </w:r>
              <w:r w:rsidR="00785575" w:rsidRPr="00C81767">
                <w:rPr>
                  <w:rFonts w:ascii="Arial" w:hAnsi="Arial" w:cs="Arial"/>
                  <w:i/>
                  <w:sz w:val="18"/>
                  <w:szCs w:val="18"/>
                </w:rPr>
                <w:fldChar w:fldCharType="separate"/>
              </w:r>
              <w:r w:rsidR="00BF33A3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1</w:t>
              </w:r>
              <w:r w:rsidR="00785575" w:rsidRPr="00C81767">
                <w:rPr>
                  <w:rFonts w:ascii="Arial" w:hAnsi="Arial" w:cs="Arial"/>
                  <w:i/>
                  <w:sz w:val="18"/>
                  <w:szCs w:val="18"/>
                </w:rPr>
                <w:fldChar w:fldCharType="end"/>
              </w:r>
              <w:r w:rsidRPr="00C81767">
                <w:rPr>
                  <w:rFonts w:ascii="Arial" w:hAnsi="Arial" w:cs="Arial"/>
                  <w:i/>
                  <w:sz w:val="18"/>
                  <w:szCs w:val="18"/>
                </w:rPr>
                <w:t>/</w:t>
              </w:r>
              <w:r w:rsidR="00785575" w:rsidRPr="00C81767">
                <w:rPr>
                  <w:rFonts w:ascii="Arial" w:hAnsi="Arial" w:cs="Arial"/>
                  <w:i/>
                  <w:sz w:val="18"/>
                  <w:szCs w:val="18"/>
                </w:rPr>
                <w:fldChar w:fldCharType="begin"/>
              </w:r>
              <w:r w:rsidRPr="00C81767">
                <w:rPr>
                  <w:rFonts w:ascii="Arial" w:hAnsi="Arial" w:cs="Arial"/>
                  <w:i/>
                  <w:sz w:val="18"/>
                  <w:szCs w:val="18"/>
                </w:rPr>
                <w:instrText xml:space="preserve"> NUMPAGES  </w:instrText>
              </w:r>
              <w:r w:rsidR="00785575" w:rsidRPr="00C81767">
                <w:rPr>
                  <w:rFonts w:ascii="Arial" w:hAnsi="Arial" w:cs="Arial"/>
                  <w:i/>
                  <w:sz w:val="18"/>
                  <w:szCs w:val="18"/>
                </w:rPr>
                <w:fldChar w:fldCharType="separate"/>
              </w:r>
              <w:r w:rsidR="00BF33A3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1</w:t>
              </w:r>
              <w:r w:rsidR="00785575" w:rsidRPr="00C81767">
                <w:rPr>
                  <w:rFonts w:ascii="Arial" w:hAnsi="Arial" w:cs="Arial"/>
                  <w:i/>
                  <w:sz w:val="18"/>
                  <w:szCs w:val="18"/>
                </w:rPr>
                <w:fldChar w:fldCharType="end"/>
              </w:r>
            </w:sdtContent>
          </w:sdt>
        </w:p>
        <w:p w14:paraId="1BDD7E65" w14:textId="77777777" w:rsidR="006E602E" w:rsidRPr="00C81767" w:rsidRDefault="006E602E" w:rsidP="00612D38">
          <w:pPr>
            <w:pStyle w:val="Zhlav"/>
            <w:ind w:left="-108" w:right="-108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1B469820" w14:textId="77777777" w:rsidR="006E602E" w:rsidRPr="00C81767" w:rsidRDefault="006E602E" w:rsidP="00612D3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14:paraId="79CB9389" w14:textId="77777777" w:rsidR="00C81767" w:rsidRDefault="00C81767" w:rsidP="000E3FFF">
    <w:pPr>
      <w:pStyle w:val="Zhlav"/>
      <w:rPr>
        <w:sz w:val="20"/>
        <w:szCs w:val="20"/>
      </w:rPr>
    </w:pPr>
  </w:p>
  <w:p w14:paraId="11E7F592" w14:textId="77777777" w:rsidR="00C81767" w:rsidRPr="006A60DD" w:rsidRDefault="00C81767" w:rsidP="000E3FFF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0B7B"/>
    <w:multiLevelType w:val="hybridMultilevel"/>
    <w:tmpl w:val="5A6A25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32550"/>
    <w:multiLevelType w:val="multilevel"/>
    <w:tmpl w:val="358CA5A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0DD"/>
    <w:rsid w:val="0000395C"/>
    <w:rsid w:val="00005E04"/>
    <w:rsid w:val="00022D89"/>
    <w:rsid w:val="00051417"/>
    <w:rsid w:val="000574F0"/>
    <w:rsid w:val="00094AB7"/>
    <w:rsid w:val="000B4219"/>
    <w:rsid w:val="000B544C"/>
    <w:rsid w:val="000C5E48"/>
    <w:rsid w:val="000C7097"/>
    <w:rsid w:val="000E3FFF"/>
    <w:rsid w:val="000E6D12"/>
    <w:rsid w:val="000F1562"/>
    <w:rsid w:val="001204B7"/>
    <w:rsid w:val="001226D5"/>
    <w:rsid w:val="00142092"/>
    <w:rsid w:val="00157A46"/>
    <w:rsid w:val="00193699"/>
    <w:rsid w:val="001D2285"/>
    <w:rsid w:val="001D43C7"/>
    <w:rsid w:val="001E76CF"/>
    <w:rsid w:val="001F0152"/>
    <w:rsid w:val="00200C68"/>
    <w:rsid w:val="00215545"/>
    <w:rsid w:val="00216986"/>
    <w:rsid w:val="002212CA"/>
    <w:rsid w:val="00235C50"/>
    <w:rsid w:val="00237F3E"/>
    <w:rsid w:val="0024363F"/>
    <w:rsid w:val="00252C87"/>
    <w:rsid w:val="00256049"/>
    <w:rsid w:val="00260105"/>
    <w:rsid w:val="00270DAF"/>
    <w:rsid w:val="00290A0F"/>
    <w:rsid w:val="0029182B"/>
    <w:rsid w:val="002D10E8"/>
    <w:rsid w:val="002D1244"/>
    <w:rsid w:val="002E2EC0"/>
    <w:rsid w:val="002E4AB6"/>
    <w:rsid w:val="002F3E0B"/>
    <w:rsid w:val="00321C69"/>
    <w:rsid w:val="00341602"/>
    <w:rsid w:val="00355475"/>
    <w:rsid w:val="00357C94"/>
    <w:rsid w:val="003638EA"/>
    <w:rsid w:val="00380272"/>
    <w:rsid w:val="003A4CAE"/>
    <w:rsid w:val="003A7764"/>
    <w:rsid w:val="003B27E0"/>
    <w:rsid w:val="003C2B46"/>
    <w:rsid w:val="003D698D"/>
    <w:rsid w:val="003D7F30"/>
    <w:rsid w:val="003F18CA"/>
    <w:rsid w:val="003F7668"/>
    <w:rsid w:val="004058A3"/>
    <w:rsid w:val="00424BB7"/>
    <w:rsid w:val="004514CE"/>
    <w:rsid w:val="004711E5"/>
    <w:rsid w:val="004770F6"/>
    <w:rsid w:val="004B15EA"/>
    <w:rsid w:val="004B4AE0"/>
    <w:rsid w:val="004D20EA"/>
    <w:rsid w:val="004E31F9"/>
    <w:rsid w:val="00507557"/>
    <w:rsid w:val="00512F11"/>
    <w:rsid w:val="00536F2B"/>
    <w:rsid w:val="00540E47"/>
    <w:rsid w:val="00557C67"/>
    <w:rsid w:val="0056057E"/>
    <w:rsid w:val="00594843"/>
    <w:rsid w:val="005A3915"/>
    <w:rsid w:val="005B2AEA"/>
    <w:rsid w:val="005C01DE"/>
    <w:rsid w:val="005C1476"/>
    <w:rsid w:val="005E2E2F"/>
    <w:rsid w:val="005E3461"/>
    <w:rsid w:val="005E5D91"/>
    <w:rsid w:val="00606D48"/>
    <w:rsid w:val="00610869"/>
    <w:rsid w:val="00612D38"/>
    <w:rsid w:val="00622344"/>
    <w:rsid w:val="00624298"/>
    <w:rsid w:val="00631ED6"/>
    <w:rsid w:val="00635850"/>
    <w:rsid w:val="0063668F"/>
    <w:rsid w:val="00645F1D"/>
    <w:rsid w:val="006504EA"/>
    <w:rsid w:val="0066206B"/>
    <w:rsid w:val="006661CE"/>
    <w:rsid w:val="006703A7"/>
    <w:rsid w:val="0068072B"/>
    <w:rsid w:val="006973DE"/>
    <w:rsid w:val="006A3C27"/>
    <w:rsid w:val="006A60DD"/>
    <w:rsid w:val="006A78E0"/>
    <w:rsid w:val="006E602E"/>
    <w:rsid w:val="006F3D2B"/>
    <w:rsid w:val="007071FC"/>
    <w:rsid w:val="00724895"/>
    <w:rsid w:val="00724E12"/>
    <w:rsid w:val="00742727"/>
    <w:rsid w:val="00751AAB"/>
    <w:rsid w:val="007652B2"/>
    <w:rsid w:val="00770AB8"/>
    <w:rsid w:val="007721FE"/>
    <w:rsid w:val="007756B1"/>
    <w:rsid w:val="00785575"/>
    <w:rsid w:val="00790C0A"/>
    <w:rsid w:val="007D05A2"/>
    <w:rsid w:val="007E7E02"/>
    <w:rsid w:val="008018B9"/>
    <w:rsid w:val="008140F5"/>
    <w:rsid w:val="00817A51"/>
    <w:rsid w:val="008727EB"/>
    <w:rsid w:val="00874940"/>
    <w:rsid w:val="00894457"/>
    <w:rsid w:val="008A2F24"/>
    <w:rsid w:val="008E4EB1"/>
    <w:rsid w:val="008F0C49"/>
    <w:rsid w:val="00902592"/>
    <w:rsid w:val="0091067C"/>
    <w:rsid w:val="00925F12"/>
    <w:rsid w:val="0093334B"/>
    <w:rsid w:val="009B0696"/>
    <w:rsid w:val="009B67E2"/>
    <w:rsid w:val="009D02C7"/>
    <w:rsid w:val="00A305BF"/>
    <w:rsid w:val="00A516C0"/>
    <w:rsid w:val="00A67270"/>
    <w:rsid w:val="00A74999"/>
    <w:rsid w:val="00A76B04"/>
    <w:rsid w:val="00AC29D8"/>
    <w:rsid w:val="00AD468E"/>
    <w:rsid w:val="00AD71D2"/>
    <w:rsid w:val="00AD7457"/>
    <w:rsid w:val="00B019DC"/>
    <w:rsid w:val="00B1369C"/>
    <w:rsid w:val="00B52132"/>
    <w:rsid w:val="00B86672"/>
    <w:rsid w:val="00B87355"/>
    <w:rsid w:val="00BA1865"/>
    <w:rsid w:val="00BB55C8"/>
    <w:rsid w:val="00BE2DA4"/>
    <w:rsid w:val="00BE63F9"/>
    <w:rsid w:val="00BF157F"/>
    <w:rsid w:val="00BF33A3"/>
    <w:rsid w:val="00BF7AB8"/>
    <w:rsid w:val="00C120B5"/>
    <w:rsid w:val="00C21F32"/>
    <w:rsid w:val="00C239EB"/>
    <w:rsid w:val="00C358A9"/>
    <w:rsid w:val="00C37AD2"/>
    <w:rsid w:val="00C60BC5"/>
    <w:rsid w:val="00C672FE"/>
    <w:rsid w:val="00C73390"/>
    <w:rsid w:val="00C777CC"/>
    <w:rsid w:val="00C80E73"/>
    <w:rsid w:val="00C81767"/>
    <w:rsid w:val="00CA35AF"/>
    <w:rsid w:val="00CB0CEC"/>
    <w:rsid w:val="00CC56B0"/>
    <w:rsid w:val="00CC7E6D"/>
    <w:rsid w:val="00CD4CC9"/>
    <w:rsid w:val="00CD76C9"/>
    <w:rsid w:val="00D54DEA"/>
    <w:rsid w:val="00D769D3"/>
    <w:rsid w:val="00D91B18"/>
    <w:rsid w:val="00DA6C42"/>
    <w:rsid w:val="00DB24AF"/>
    <w:rsid w:val="00DC5372"/>
    <w:rsid w:val="00DC79EF"/>
    <w:rsid w:val="00DD3792"/>
    <w:rsid w:val="00DE0D74"/>
    <w:rsid w:val="00DF1445"/>
    <w:rsid w:val="00E11ABB"/>
    <w:rsid w:val="00E15C83"/>
    <w:rsid w:val="00E25CDA"/>
    <w:rsid w:val="00E3569C"/>
    <w:rsid w:val="00E66F94"/>
    <w:rsid w:val="00E757E6"/>
    <w:rsid w:val="00EA1012"/>
    <w:rsid w:val="00EA2FA3"/>
    <w:rsid w:val="00EB27C4"/>
    <w:rsid w:val="00EB2E59"/>
    <w:rsid w:val="00ED64A9"/>
    <w:rsid w:val="00EF179C"/>
    <w:rsid w:val="00EF26ED"/>
    <w:rsid w:val="00F00DBC"/>
    <w:rsid w:val="00F02F40"/>
    <w:rsid w:val="00F20507"/>
    <w:rsid w:val="00F262D5"/>
    <w:rsid w:val="00F53FF8"/>
    <w:rsid w:val="00F7562F"/>
    <w:rsid w:val="00F7593F"/>
    <w:rsid w:val="00F77200"/>
    <w:rsid w:val="00F774E1"/>
    <w:rsid w:val="00F85F53"/>
    <w:rsid w:val="00FA0088"/>
    <w:rsid w:val="00FB38B7"/>
    <w:rsid w:val="00FE7713"/>
    <w:rsid w:val="00FF5356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0888FF10"/>
  <w15:docId w15:val="{F41CBFAD-9E93-495D-9C32-B20F450E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668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60105"/>
    <w:pPr>
      <w:keepNext/>
      <w:jc w:val="center"/>
      <w:outlineLvl w:val="0"/>
    </w:pPr>
    <w:rPr>
      <w:rFonts w:ascii="Albertus Medium" w:hAnsi="Albertus Medium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A60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A60D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A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91B18"/>
  </w:style>
  <w:style w:type="character" w:styleId="Hypertextovodkaz">
    <w:name w:val="Hyperlink"/>
    <w:basedOn w:val="Standardnpsmoodstavce"/>
    <w:rsid w:val="004058A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260105"/>
    <w:rPr>
      <w:rFonts w:ascii="Albertus Medium" w:hAnsi="Albertus Medium"/>
      <w:b/>
      <w:sz w:val="32"/>
    </w:rPr>
  </w:style>
  <w:style w:type="paragraph" w:styleId="Textbubliny">
    <w:name w:val="Balloon Text"/>
    <w:basedOn w:val="Normln"/>
    <w:semiHidden/>
    <w:rsid w:val="00E15C83"/>
    <w:rPr>
      <w:rFonts w:ascii="Tahoma" w:hAnsi="Tahoma" w:cs="Tahoma"/>
      <w:sz w:val="16"/>
      <w:szCs w:val="16"/>
    </w:rPr>
  </w:style>
  <w:style w:type="character" w:customStyle="1" w:styleId="nazev2">
    <w:name w:val="nazev2"/>
    <w:basedOn w:val="Standardnpsmoodstavce"/>
    <w:rsid w:val="00C672FE"/>
    <w:rPr>
      <w:vanish w:val="0"/>
      <w:webHidden w:val="0"/>
      <w:color w:val="FFFFFF"/>
      <w:sz w:val="43"/>
      <w:szCs w:val="43"/>
      <w:specVanish w:val="0"/>
    </w:rPr>
  </w:style>
  <w:style w:type="character" w:styleId="Odkaznakoment">
    <w:name w:val="annotation reference"/>
    <w:basedOn w:val="Standardnpsmoodstavce"/>
    <w:rsid w:val="008F0C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8F0C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F0C49"/>
  </w:style>
  <w:style w:type="paragraph" w:styleId="Pedmtkomente">
    <w:name w:val="annotation subject"/>
    <w:basedOn w:val="Textkomente"/>
    <w:next w:val="Textkomente"/>
    <w:link w:val="PedmtkomenteChar"/>
    <w:rsid w:val="008F0C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F0C49"/>
    <w:rPr>
      <w:b/>
      <w:bCs/>
    </w:rPr>
  </w:style>
  <w:style w:type="character" w:customStyle="1" w:styleId="ZhlavChar">
    <w:name w:val="Záhlaví Char"/>
    <w:basedOn w:val="Standardnpsmoodstavce"/>
    <w:link w:val="Zhlav"/>
    <w:rsid w:val="00E757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2E59C-4CAA-42C3-B106-ADE37E3B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validace ISTO2000</vt:lpstr>
    </vt:vector>
  </TitlesOfParts>
  <Company>Fakultní nemocnice Olomouc</Company>
  <LinksUpToDate>false</LinksUpToDate>
  <CharactersWithSpaces>605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validace ISTO2000</dc:title>
  <dc:creator>49606</dc:creator>
  <cp:lastModifiedBy>Odehnal David</cp:lastModifiedBy>
  <cp:revision>5</cp:revision>
  <cp:lastPrinted>2023-02-01T12:59:00Z</cp:lastPrinted>
  <dcterms:created xsi:type="dcterms:W3CDTF">2016-03-03T08:45:00Z</dcterms:created>
  <dcterms:modified xsi:type="dcterms:W3CDTF">2023-10-04T08:10:00Z</dcterms:modified>
</cp:coreProperties>
</file>