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ED" w:rsidRPr="009B362D" w:rsidRDefault="00AC33C7" w:rsidP="00C148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Sledování průměrného času, který uplyne od chvíle, kdy se pacient zaregistruje po příchodu v kartotéce, do chvíle, kdy pacient vstoupí do ordinace a lékař si ho vybere z fronty pacientů nacházejících se v čekárně.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sledováno od roku 2010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vyhodnocováno 2x ročně</w:t>
      </w:r>
    </w:p>
    <w:p w:rsidR="00D74913" w:rsidRPr="00C1488E" w:rsidRDefault="00D74913" w:rsidP="007234A3">
      <w:pPr>
        <w:rPr>
          <w:rFonts w:ascii="Arial" w:hAnsi="Arial" w:cs="Arial"/>
          <w:sz w:val="22"/>
          <w:lang w:val="cs-CZ"/>
        </w:rPr>
      </w:pPr>
    </w:p>
    <w:p w:rsidR="00D74913" w:rsidRPr="00C1488E" w:rsidRDefault="00D74913" w:rsidP="009B362D">
      <w:pPr>
        <w:spacing w:after="60"/>
        <w:rPr>
          <w:rFonts w:ascii="Arial" w:hAnsi="Arial" w:cs="Arial"/>
          <w:b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</w:p>
    <w:tbl>
      <w:tblPr>
        <w:tblStyle w:val="Mkatabulky"/>
        <w:tblW w:w="0" w:type="auto"/>
        <w:jc w:val="center"/>
        <w:tblInd w:w="2225" w:type="dxa"/>
        <w:tblLook w:val="04A0"/>
      </w:tblPr>
      <w:tblGrid>
        <w:gridCol w:w="993"/>
        <w:gridCol w:w="1458"/>
        <w:gridCol w:w="5103"/>
      </w:tblGrid>
      <w:tr w:rsidR="009B362D" w:rsidRPr="00C1488E" w:rsidTr="0028487B">
        <w:trPr>
          <w:trHeight w:val="283"/>
          <w:jc w:val="center"/>
        </w:trPr>
        <w:tc>
          <w:tcPr>
            <w:tcW w:w="2451" w:type="dxa"/>
            <w:gridSpan w:val="2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5103" w:type="dxa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Průměrný čas pacienta strávený v čekárně (min)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2010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22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23,5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16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47764" w:rsidRPr="00C1488E" w:rsidTr="00047764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47764" w:rsidRPr="00C1488E" w:rsidRDefault="00047764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47764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47764" w:rsidRPr="00C1488E" w:rsidRDefault="00441520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</w:tbl>
    <w:p w:rsidR="00AC33C7" w:rsidRPr="00C1488E" w:rsidRDefault="00C1488E" w:rsidP="00C1488E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</w:t>
      </w:r>
      <w:r w:rsidR="00AC33C7" w:rsidRPr="00C1488E">
        <w:rPr>
          <w:rFonts w:ascii="Arial" w:hAnsi="Arial" w:cs="Arial"/>
          <w:sz w:val="22"/>
          <w:lang w:val="cs-CZ"/>
        </w:rPr>
        <w:t xml:space="preserve">dování </w:t>
      </w:r>
      <w:r w:rsidR="00725394" w:rsidRPr="00C1488E">
        <w:rPr>
          <w:rFonts w:ascii="Arial" w:hAnsi="Arial" w:cs="Arial"/>
          <w:sz w:val="22"/>
          <w:lang w:val="cs-CZ"/>
        </w:rPr>
        <w:t>a</w:t>
      </w:r>
      <w:r w:rsidR="00AC33C7" w:rsidRPr="00C1488E">
        <w:rPr>
          <w:rFonts w:ascii="Arial" w:hAnsi="Arial" w:cs="Arial"/>
          <w:sz w:val="22"/>
          <w:lang w:val="cs-CZ"/>
        </w:rPr>
        <w:t xml:space="preserve"> vyhodnocování závažných nežádoucích reakcí po aplikaci </w:t>
      </w:r>
      <w:r>
        <w:rPr>
          <w:rFonts w:ascii="Arial" w:hAnsi="Arial" w:cs="Arial"/>
          <w:sz w:val="22"/>
          <w:lang w:val="cs-CZ"/>
        </w:rPr>
        <w:t>d</w:t>
      </w:r>
      <w:r w:rsidR="00AC33C7" w:rsidRPr="00C1488E">
        <w:rPr>
          <w:rFonts w:ascii="Arial" w:hAnsi="Arial" w:cs="Arial"/>
          <w:sz w:val="22"/>
          <w:lang w:val="cs-CZ"/>
        </w:rPr>
        <w:t>iagnostických anebo léčebných alergenových extraktů.</w:t>
      </w:r>
    </w:p>
    <w:p w:rsidR="00AC33C7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sledováno od roku</w:t>
      </w:r>
      <w:r w:rsidR="00725394" w:rsidRPr="00C1488E">
        <w:rPr>
          <w:rFonts w:ascii="Arial" w:hAnsi="Arial" w:cs="Arial"/>
          <w:sz w:val="22"/>
          <w:lang w:val="cs-CZ"/>
        </w:rPr>
        <w:t xml:space="preserve"> 2012</w:t>
      </w:r>
    </w:p>
    <w:p w:rsidR="00CC0928" w:rsidRPr="00D70D1C" w:rsidRDefault="00AC33C7" w:rsidP="000452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vyhodnocováno 2x ročně</w:t>
      </w:r>
    </w:p>
    <w:p w:rsidR="00045268" w:rsidRPr="00C1488E" w:rsidRDefault="00045268" w:rsidP="009B362D">
      <w:pPr>
        <w:spacing w:after="60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  <w:r w:rsidRPr="00C1488E">
        <w:rPr>
          <w:rFonts w:ascii="Arial" w:hAnsi="Arial" w:cs="Arial"/>
          <w:sz w:val="22"/>
          <w:lang w:val="cs-CZ"/>
        </w:rPr>
        <w:t xml:space="preserve"> </w:t>
      </w:r>
    </w:p>
    <w:tbl>
      <w:tblPr>
        <w:tblStyle w:val="Mkatabulky"/>
        <w:tblW w:w="9494" w:type="dxa"/>
        <w:tblInd w:w="360" w:type="dxa"/>
        <w:tblLook w:val="04A0"/>
      </w:tblPr>
      <w:tblGrid>
        <w:gridCol w:w="1024"/>
        <w:gridCol w:w="1276"/>
        <w:gridCol w:w="7194"/>
      </w:tblGrid>
      <w:tr w:rsidR="0028487B" w:rsidRPr="00C1488E" w:rsidTr="0028487B">
        <w:tc>
          <w:tcPr>
            <w:tcW w:w="2300" w:type="dxa"/>
            <w:gridSpan w:val="2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7194" w:type="dxa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9F7611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Nežádoucí reakce po aplikaci diagnostických anebo léčebných alergenových extraktů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bottom w:val="single" w:sz="2" w:space="0" w:color="000000" w:themeColor="text1"/>
            </w:tcBorders>
          </w:tcPr>
          <w:p w:rsidR="0028487B" w:rsidRPr="00C1488E" w:rsidRDefault="0028487B" w:rsidP="009F761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3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8D6526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61ED0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8487B" w:rsidRPr="00C1488E" w:rsidTr="0004776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386A43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247ABE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8E78FD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</w:tbl>
    <w:p w:rsidR="009F7611" w:rsidRPr="00AC33C7" w:rsidRDefault="009F7611" w:rsidP="00C1488E">
      <w:pPr>
        <w:rPr>
          <w:lang w:val="cs-CZ"/>
        </w:rPr>
      </w:pPr>
    </w:p>
    <w:sectPr w:rsidR="009F7611" w:rsidRPr="00AC33C7" w:rsidSect="00047764">
      <w:headerReference w:type="first" r:id="rId7"/>
      <w:pgSz w:w="11906" w:h="16838"/>
      <w:pgMar w:top="85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BBC" w:rsidRDefault="00A37BBC" w:rsidP="00C1488E">
      <w:r>
        <w:separator/>
      </w:r>
    </w:p>
  </w:endnote>
  <w:endnote w:type="continuationSeparator" w:id="0">
    <w:p w:rsidR="00A37BBC" w:rsidRDefault="00A37BBC" w:rsidP="00C1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BBC" w:rsidRDefault="00A37BBC" w:rsidP="00C1488E">
      <w:r>
        <w:separator/>
      </w:r>
    </w:p>
  </w:footnote>
  <w:footnote w:type="continuationSeparator" w:id="0">
    <w:p w:rsidR="00A37BBC" w:rsidRDefault="00A37BBC" w:rsidP="00C14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03"/>
      <w:gridCol w:w="3433"/>
      <w:gridCol w:w="3371"/>
    </w:tblGrid>
    <w:tr w:rsidR="004407DC" w:rsidTr="009B362D">
      <w:tc>
        <w:tcPr>
          <w:tcW w:w="3403" w:type="dxa"/>
        </w:tcPr>
        <w:p w:rsidR="004407DC" w:rsidRDefault="004407DC">
          <w:pPr>
            <w:pStyle w:val="Zhlav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1897200" cy="612000"/>
                <wp:effectExtent l="19050" t="0" r="780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9B362D">
            <w:rPr>
              <w:rFonts w:ascii="Arial" w:hAnsi="Arial" w:cs="Arial"/>
              <w:b/>
              <w:sz w:val="28"/>
            </w:rPr>
            <w:t xml:space="preserve">INDIKÁTORY </w:t>
          </w:r>
          <w:r>
            <w:rPr>
              <w:rFonts w:ascii="Arial" w:hAnsi="Arial" w:cs="Arial"/>
              <w:b/>
              <w:sz w:val="28"/>
            </w:rPr>
            <w:br/>
          </w:r>
          <w:r w:rsidRPr="009B362D">
            <w:rPr>
              <w:rFonts w:ascii="Arial" w:hAnsi="Arial" w:cs="Arial"/>
              <w:b/>
              <w:sz w:val="28"/>
            </w:rPr>
            <w:t>KVALITY</w:t>
          </w:r>
        </w:p>
      </w:tc>
      <w:tc>
        <w:tcPr>
          <w:tcW w:w="3371" w:type="dxa"/>
        </w:tcPr>
        <w:p w:rsidR="004407DC" w:rsidRDefault="004407DC">
          <w:pPr>
            <w:pStyle w:val="Zhlav"/>
          </w:pPr>
        </w:p>
      </w:tc>
    </w:tr>
    <w:tr w:rsidR="004407DC" w:rsidTr="009B362D">
      <w:tc>
        <w:tcPr>
          <w:tcW w:w="3403" w:type="dxa"/>
        </w:tcPr>
        <w:p w:rsidR="004407DC" w:rsidRDefault="004407DC">
          <w:pPr>
            <w:pStyle w:val="Zhlav"/>
            <w:rPr>
              <w:noProof/>
              <w:lang w:val="cs-CZ" w:eastAsia="cs-CZ" w:bidi="ar-SA"/>
            </w:rPr>
          </w:pP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371" w:type="dxa"/>
        </w:tcPr>
        <w:p w:rsidR="004407DC" w:rsidRPr="009B362D" w:rsidRDefault="004407DC" w:rsidP="009B362D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9B362D">
            <w:rPr>
              <w:rFonts w:ascii="Arial" w:hAnsi="Arial" w:cs="Arial"/>
            </w:rPr>
            <w:t>Pracoviště</w:t>
          </w:r>
          <w:proofErr w:type="spellEnd"/>
          <w:r w:rsidRPr="009B362D">
            <w:rPr>
              <w:rFonts w:ascii="Arial" w:hAnsi="Arial" w:cs="Arial"/>
            </w:rPr>
            <w:t xml:space="preserve">: </w:t>
          </w:r>
          <w:r w:rsidRPr="009B362D">
            <w:rPr>
              <w:rFonts w:ascii="Arial" w:hAnsi="Arial" w:cs="Arial"/>
            </w:rPr>
            <w:br/>
          </w:r>
          <w:r w:rsidRPr="009B362D">
            <w:rPr>
              <w:rFonts w:ascii="Arial" w:hAnsi="Arial" w:cs="Arial"/>
              <w:b/>
              <w:sz w:val="24"/>
            </w:rPr>
            <w:t>ALG</w:t>
          </w:r>
        </w:p>
      </w:tc>
    </w:tr>
  </w:tbl>
  <w:p w:rsidR="004407DC" w:rsidRDefault="004407DC" w:rsidP="009B362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812D2"/>
    <w:multiLevelType w:val="hybridMultilevel"/>
    <w:tmpl w:val="93C8CB90"/>
    <w:lvl w:ilvl="0" w:tplc="E03E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AC33C7"/>
    <w:rsid w:val="00043148"/>
    <w:rsid w:val="00045268"/>
    <w:rsid w:val="00047764"/>
    <w:rsid w:val="00081DED"/>
    <w:rsid w:val="00121EC3"/>
    <w:rsid w:val="00170803"/>
    <w:rsid w:val="001B07FE"/>
    <w:rsid w:val="001C606C"/>
    <w:rsid w:val="001F7A2D"/>
    <w:rsid w:val="002279B1"/>
    <w:rsid w:val="00247ABE"/>
    <w:rsid w:val="0028487B"/>
    <w:rsid w:val="00296487"/>
    <w:rsid w:val="002A4859"/>
    <w:rsid w:val="002B1C40"/>
    <w:rsid w:val="002D69BF"/>
    <w:rsid w:val="00316376"/>
    <w:rsid w:val="00386A43"/>
    <w:rsid w:val="00396168"/>
    <w:rsid w:val="003A7C5F"/>
    <w:rsid w:val="003D21CF"/>
    <w:rsid w:val="00401909"/>
    <w:rsid w:val="004407DC"/>
    <w:rsid w:val="00441520"/>
    <w:rsid w:val="00484527"/>
    <w:rsid w:val="004C3B48"/>
    <w:rsid w:val="005F23A1"/>
    <w:rsid w:val="00604BB2"/>
    <w:rsid w:val="006872DE"/>
    <w:rsid w:val="006E1CED"/>
    <w:rsid w:val="006E288D"/>
    <w:rsid w:val="006E28CF"/>
    <w:rsid w:val="007234A3"/>
    <w:rsid w:val="00723C00"/>
    <w:rsid w:val="00725394"/>
    <w:rsid w:val="0074058D"/>
    <w:rsid w:val="00746D61"/>
    <w:rsid w:val="007E4409"/>
    <w:rsid w:val="0080624F"/>
    <w:rsid w:val="00834AE5"/>
    <w:rsid w:val="00850091"/>
    <w:rsid w:val="008D6526"/>
    <w:rsid w:val="008E78FD"/>
    <w:rsid w:val="00952D58"/>
    <w:rsid w:val="00954D21"/>
    <w:rsid w:val="009601C1"/>
    <w:rsid w:val="009A270E"/>
    <w:rsid w:val="009B362D"/>
    <w:rsid w:val="009F7611"/>
    <w:rsid w:val="00A169A0"/>
    <w:rsid w:val="00A37BBC"/>
    <w:rsid w:val="00AC33C7"/>
    <w:rsid w:val="00B45571"/>
    <w:rsid w:val="00B573F1"/>
    <w:rsid w:val="00B73457"/>
    <w:rsid w:val="00BC0885"/>
    <w:rsid w:val="00BF33A9"/>
    <w:rsid w:val="00C03C11"/>
    <w:rsid w:val="00C07938"/>
    <w:rsid w:val="00C1488E"/>
    <w:rsid w:val="00C24357"/>
    <w:rsid w:val="00C61ED0"/>
    <w:rsid w:val="00C73AB6"/>
    <w:rsid w:val="00CB63B4"/>
    <w:rsid w:val="00CC0928"/>
    <w:rsid w:val="00D172B2"/>
    <w:rsid w:val="00D70D1C"/>
    <w:rsid w:val="00D74913"/>
    <w:rsid w:val="00DD3423"/>
    <w:rsid w:val="00DE5E15"/>
    <w:rsid w:val="00E16662"/>
    <w:rsid w:val="00E2125B"/>
    <w:rsid w:val="00EA499D"/>
    <w:rsid w:val="00EE1C70"/>
    <w:rsid w:val="00F03C52"/>
    <w:rsid w:val="00F51A0E"/>
    <w:rsid w:val="00F65799"/>
    <w:rsid w:val="00FD29EA"/>
    <w:rsid w:val="00FD63E7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v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04BB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604BB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14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8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14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8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37724</cp:lastModifiedBy>
  <cp:revision>37</cp:revision>
  <cp:lastPrinted>2014-03-06T11:50:00Z</cp:lastPrinted>
  <dcterms:created xsi:type="dcterms:W3CDTF">2012-03-29T08:46:00Z</dcterms:created>
  <dcterms:modified xsi:type="dcterms:W3CDTF">2018-03-23T06:59:00Z</dcterms:modified>
</cp:coreProperties>
</file>