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D07" w:rsidRDefault="00691B9D" w:rsidP="00821D07">
      <w:pPr>
        <w:spacing w:before="240"/>
        <w:rPr>
          <w:rFonts w:ascii="Arial" w:hAnsi="Arial" w:cs="Arial"/>
          <w:b/>
          <w:color w:val="00529C"/>
        </w:rPr>
      </w:pPr>
      <w:r>
        <w:rPr>
          <w:rFonts w:ascii="Arial" w:hAnsi="Arial" w:cs="Arial"/>
          <w:b/>
          <w:color w:val="00529C"/>
        </w:rPr>
        <w:t>2IKaGER - o</w:t>
      </w:r>
      <w:r w:rsidR="00F446BE">
        <w:rPr>
          <w:rFonts w:ascii="Arial" w:hAnsi="Arial" w:cs="Arial"/>
          <w:b/>
          <w:color w:val="00529C"/>
        </w:rPr>
        <w:t>ddělení geriatrie</w:t>
      </w:r>
    </w:p>
    <w:p w:rsidR="005C6529" w:rsidRDefault="004B28BB" w:rsidP="005C6529">
      <w:pPr>
        <w:jc w:val="center"/>
        <w:rPr>
          <w:rFonts w:ascii="Arial" w:hAnsi="Arial" w:cs="Arial"/>
          <w:b/>
        </w:rPr>
      </w:pPr>
      <w:r w:rsidRPr="005C6529">
        <w:rPr>
          <w:rFonts w:ascii="Arial" w:hAnsi="Arial" w:cs="Arial"/>
          <w:b/>
        </w:rPr>
        <w:t>Indikátory kvality</w:t>
      </w:r>
    </w:p>
    <w:p w:rsidR="00F446BE" w:rsidRPr="00E57144" w:rsidRDefault="00F446BE" w:rsidP="005C6529">
      <w:pPr>
        <w:jc w:val="both"/>
        <w:rPr>
          <w:rFonts w:ascii="Arial" w:eastAsia="Times New Roman" w:hAnsi="Arial" w:cs="Arial"/>
          <w:b/>
          <w:bCs/>
          <w:lang w:eastAsia="cs-CZ"/>
        </w:rPr>
      </w:pPr>
      <w:r w:rsidRPr="00E57144">
        <w:rPr>
          <w:rFonts w:ascii="Arial" w:eastAsia="Times New Roman" w:hAnsi="Arial" w:cs="Arial"/>
          <w:b/>
          <w:bCs/>
          <w:lang w:eastAsia="cs-CZ"/>
        </w:rPr>
        <w:t xml:space="preserve">Sledování přehledu hlášených </w:t>
      </w:r>
      <w:r w:rsidR="00D17505" w:rsidRPr="00E57144">
        <w:rPr>
          <w:rFonts w:ascii="Arial" w:eastAsia="Times New Roman" w:hAnsi="Arial" w:cs="Arial"/>
          <w:b/>
          <w:bCs/>
          <w:lang w:eastAsia="cs-CZ"/>
        </w:rPr>
        <w:t>i</w:t>
      </w:r>
      <w:r w:rsidR="00D17505" w:rsidRPr="00E57144">
        <w:rPr>
          <w:rFonts w:ascii="Arial" w:hAnsi="Arial" w:cs="Arial"/>
          <w:b/>
        </w:rPr>
        <w:t>nfekcí spojených se zdravotní péčí (HAI)</w:t>
      </w:r>
      <w:r w:rsidR="00D17505" w:rsidRPr="00E57144">
        <w:t xml:space="preserve"> </w:t>
      </w:r>
      <w:r w:rsidRPr="00BE7F42">
        <w:rPr>
          <w:rFonts w:ascii="Arial" w:eastAsia="Times New Roman" w:hAnsi="Arial" w:cs="Arial"/>
          <w:b/>
          <w:bCs/>
          <w:lang w:eastAsia="cs-CZ"/>
        </w:rPr>
        <w:t xml:space="preserve">clostridium </w:t>
      </w:r>
      <w:proofErr w:type="spellStart"/>
      <w:r w:rsidRPr="00BE7F42">
        <w:rPr>
          <w:rFonts w:ascii="Arial" w:eastAsia="Times New Roman" w:hAnsi="Arial" w:cs="Arial"/>
          <w:b/>
          <w:bCs/>
          <w:lang w:eastAsia="cs-CZ"/>
        </w:rPr>
        <w:t>dif</w:t>
      </w:r>
      <w:r w:rsidR="00D17505" w:rsidRPr="00BE7F42">
        <w:rPr>
          <w:rFonts w:ascii="Arial" w:eastAsia="Times New Roman" w:hAnsi="Arial" w:cs="Arial"/>
          <w:b/>
          <w:bCs/>
          <w:lang w:eastAsia="cs-CZ"/>
        </w:rPr>
        <w:t>f</w:t>
      </w:r>
      <w:r w:rsidRPr="00BE7F42">
        <w:rPr>
          <w:rFonts w:ascii="Arial" w:eastAsia="Times New Roman" w:hAnsi="Arial" w:cs="Arial"/>
          <w:b/>
          <w:bCs/>
          <w:lang w:eastAsia="cs-CZ"/>
        </w:rPr>
        <w:t>icile</w:t>
      </w:r>
      <w:proofErr w:type="spellEnd"/>
      <w:r w:rsidRPr="00E57144">
        <w:rPr>
          <w:rFonts w:ascii="Arial" w:eastAsia="Times New Roman" w:hAnsi="Arial" w:cs="Arial"/>
          <w:b/>
          <w:bCs/>
          <w:lang w:eastAsia="cs-CZ"/>
        </w:rPr>
        <w:t xml:space="preserve"> u 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 xml:space="preserve">hospitalizovaných pacientů na </w:t>
      </w:r>
      <w:r w:rsidR="00691B9D">
        <w:rPr>
          <w:rFonts w:ascii="Arial" w:eastAsia="Times New Roman" w:hAnsi="Arial" w:cs="Arial"/>
          <w:b/>
          <w:bCs/>
          <w:lang w:eastAsia="cs-CZ"/>
        </w:rPr>
        <w:t>o</w:t>
      </w:r>
      <w:r w:rsidRPr="00E57144">
        <w:rPr>
          <w:rFonts w:ascii="Arial" w:eastAsia="Times New Roman" w:hAnsi="Arial" w:cs="Arial"/>
          <w:b/>
          <w:bCs/>
          <w:lang w:eastAsia="cs-CZ"/>
        </w:rPr>
        <w:t>ddělení geriatrie</w:t>
      </w:r>
      <w:r w:rsidR="005C6529" w:rsidRPr="00E57144">
        <w:rPr>
          <w:rFonts w:ascii="Arial" w:eastAsia="Times New Roman" w:hAnsi="Arial" w:cs="Arial"/>
          <w:b/>
          <w:bCs/>
          <w:lang w:eastAsia="cs-CZ"/>
        </w:rPr>
        <w:t xml:space="preserve"> v roce 201</w:t>
      </w:r>
      <w:r w:rsidR="006345CB">
        <w:rPr>
          <w:rFonts w:ascii="Arial" w:eastAsia="Times New Roman" w:hAnsi="Arial" w:cs="Arial"/>
          <w:b/>
          <w:bCs/>
          <w:lang w:eastAsia="cs-CZ"/>
        </w:rPr>
        <w:t>8</w:t>
      </w:r>
    </w:p>
    <w:tbl>
      <w:tblPr>
        <w:tblStyle w:val="Mkatabulky"/>
        <w:tblW w:w="14425" w:type="dxa"/>
        <w:tblLayout w:type="fixed"/>
        <w:tblLook w:val="04A0"/>
      </w:tblPr>
      <w:tblGrid>
        <w:gridCol w:w="2093"/>
        <w:gridCol w:w="907"/>
        <w:gridCol w:w="907"/>
        <w:gridCol w:w="907"/>
        <w:gridCol w:w="907"/>
        <w:gridCol w:w="908"/>
        <w:gridCol w:w="907"/>
        <w:gridCol w:w="1219"/>
        <w:gridCol w:w="851"/>
        <w:gridCol w:w="708"/>
        <w:gridCol w:w="851"/>
        <w:gridCol w:w="1134"/>
        <w:gridCol w:w="1134"/>
        <w:gridCol w:w="992"/>
      </w:tblGrid>
      <w:tr w:rsidR="00FC4214" w:rsidRPr="00622F79" w:rsidTr="00F24C66">
        <w:trPr>
          <w:trHeight w:val="247"/>
        </w:trPr>
        <w:tc>
          <w:tcPr>
            <w:tcW w:w="2093" w:type="dxa"/>
            <w:vAlign w:val="center"/>
          </w:tcPr>
          <w:p w:rsidR="005C6529" w:rsidRPr="00D17505" w:rsidRDefault="005C6529" w:rsidP="00691B9D">
            <w:pPr>
              <w:rPr>
                <w:rFonts w:ascii="Arial" w:hAnsi="Arial" w:cs="Arial"/>
              </w:rPr>
            </w:pPr>
            <w:r w:rsidRPr="00D17505">
              <w:rPr>
                <w:rFonts w:ascii="Arial" w:hAnsi="Arial" w:cs="Arial"/>
              </w:rPr>
              <w:t xml:space="preserve">Vzniklé </w:t>
            </w:r>
            <w:proofErr w:type="gramStart"/>
            <w:r w:rsidRPr="00D17505">
              <w:rPr>
                <w:rFonts w:ascii="Arial" w:hAnsi="Arial" w:cs="Arial"/>
              </w:rPr>
              <w:t>na</w:t>
            </w:r>
            <w:proofErr w:type="gramEnd"/>
            <w:r w:rsidRPr="00D17505">
              <w:rPr>
                <w:rFonts w:ascii="Arial" w:hAnsi="Arial" w:cs="Arial"/>
              </w:rPr>
              <w:t>:</w:t>
            </w:r>
          </w:p>
        </w:tc>
        <w:tc>
          <w:tcPr>
            <w:tcW w:w="907" w:type="dxa"/>
            <w:vAlign w:val="center"/>
          </w:tcPr>
          <w:p w:rsidR="005C6529" w:rsidRPr="00691B9D" w:rsidRDefault="00691B9D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L</w:t>
            </w:r>
            <w:r w:rsidR="005C6529" w:rsidRPr="00691B9D">
              <w:rPr>
                <w:rFonts w:ascii="Arial" w:hAnsi="Arial" w:cs="Arial"/>
                <w:sz w:val="21"/>
                <w:szCs w:val="21"/>
              </w:rPr>
              <w:t>eden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Únor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Březen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Duben</w:t>
            </w:r>
          </w:p>
        </w:tc>
        <w:tc>
          <w:tcPr>
            <w:tcW w:w="9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Květen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Červen</w:t>
            </w:r>
          </w:p>
        </w:tc>
        <w:tc>
          <w:tcPr>
            <w:tcW w:w="1219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Červenec</w:t>
            </w: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Srpen</w:t>
            </w:r>
          </w:p>
        </w:tc>
        <w:tc>
          <w:tcPr>
            <w:tcW w:w="7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Září</w:t>
            </w: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Říjen</w:t>
            </w: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Listopad</w:t>
            </w: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691B9D">
              <w:rPr>
                <w:rFonts w:ascii="Arial" w:hAnsi="Arial" w:cs="Arial"/>
                <w:sz w:val="21"/>
                <w:szCs w:val="21"/>
              </w:rPr>
              <w:t>Prosinec</w:t>
            </w: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691B9D">
              <w:rPr>
                <w:rFonts w:ascii="Arial" w:hAnsi="Arial" w:cs="Arial"/>
                <w:b/>
                <w:sz w:val="21"/>
                <w:szCs w:val="21"/>
              </w:rPr>
              <w:t>Celkem</w:t>
            </w:r>
          </w:p>
        </w:tc>
      </w:tr>
      <w:tr w:rsidR="00FC4214" w:rsidRPr="00622F79" w:rsidTr="00691B9D">
        <w:tc>
          <w:tcPr>
            <w:tcW w:w="2093" w:type="dxa"/>
          </w:tcPr>
          <w:p w:rsidR="005C6529" w:rsidRPr="00E57144" w:rsidRDefault="00FC4214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O</w:t>
            </w:r>
            <w:r w:rsidR="005C6529" w:rsidRPr="00E57144">
              <w:rPr>
                <w:rFonts w:ascii="Arial" w:hAnsi="Arial" w:cs="Arial"/>
              </w:rPr>
              <w:t>ddělení geriatrie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5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4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3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5</w:t>
            </w:r>
          </w:p>
        </w:tc>
        <w:tc>
          <w:tcPr>
            <w:tcW w:w="908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9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5</w:t>
            </w:r>
          </w:p>
        </w:tc>
        <w:tc>
          <w:tcPr>
            <w:tcW w:w="1219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5C6529" w:rsidRPr="00691B9D" w:rsidRDefault="005C6529" w:rsidP="006345CB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4</w:t>
            </w:r>
            <w:r w:rsidR="006345CB" w:rsidRPr="00691B9D">
              <w:rPr>
                <w:rFonts w:ascii="Arial" w:hAnsi="Arial" w:cs="Arial"/>
              </w:rPr>
              <w:t>1</w:t>
            </w:r>
          </w:p>
        </w:tc>
      </w:tr>
      <w:tr w:rsidR="00FC4214" w:rsidRPr="00622F79" w:rsidTr="00691B9D">
        <w:tc>
          <w:tcPr>
            <w:tcW w:w="2093" w:type="dxa"/>
          </w:tcPr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Zavlečené z jiného oddělení FNOL</w:t>
            </w:r>
          </w:p>
          <w:p w:rsidR="005C6529" w:rsidRPr="00E57144" w:rsidRDefault="005C6529" w:rsidP="005C6529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>(nehlášených z původního pracoviště)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3</w:t>
            </w:r>
          </w:p>
        </w:tc>
        <w:tc>
          <w:tcPr>
            <w:tcW w:w="9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1219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7</w:t>
            </w:r>
          </w:p>
        </w:tc>
      </w:tr>
      <w:tr w:rsidR="00FC4214" w:rsidRPr="00622F79" w:rsidTr="00691B9D">
        <w:tc>
          <w:tcPr>
            <w:tcW w:w="2093" w:type="dxa"/>
          </w:tcPr>
          <w:p w:rsidR="005C6529" w:rsidRPr="00E57144" w:rsidRDefault="005C6529" w:rsidP="00E57144">
            <w:pPr>
              <w:rPr>
                <w:rFonts w:ascii="Arial" w:hAnsi="Arial" w:cs="Arial"/>
              </w:rPr>
            </w:pPr>
            <w:r w:rsidRPr="00E57144">
              <w:rPr>
                <w:rFonts w:ascii="Arial" w:hAnsi="Arial" w:cs="Arial"/>
              </w:rPr>
              <w:t xml:space="preserve">Počet </w:t>
            </w:r>
            <w:r w:rsidR="00D17505" w:rsidRPr="00E57144">
              <w:rPr>
                <w:rFonts w:ascii="Arial" w:hAnsi="Arial" w:cs="Arial"/>
              </w:rPr>
              <w:t>HAI</w:t>
            </w:r>
            <w:r w:rsidRPr="00E57144">
              <w:rPr>
                <w:rFonts w:ascii="Arial" w:hAnsi="Arial" w:cs="Arial"/>
              </w:rPr>
              <w:t>, které vznikly na pracovišti, ale hlášení provedlo jiné pracoviště.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19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0</w:t>
            </w:r>
          </w:p>
        </w:tc>
      </w:tr>
      <w:tr w:rsidR="00FC4214" w:rsidRPr="00622F79" w:rsidTr="00691B9D">
        <w:tc>
          <w:tcPr>
            <w:tcW w:w="2093" w:type="dxa"/>
            <w:vAlign w:val="center"/>
          </w:tcPr>
          <w:p w:rsidR="005C6529" w:rsidRPr="00D17505" w:rsidRDefault="00FC4214" w:rsidP="00691B9D">
            <w:pPr>
              <w:rPr>
                <w:rFonts w:ascii="Arial" w:hAnsi="Arial" w:cs="Arial"/>
                <w:b/>
              </w:rPr>
            </w:pPr>
            <w:r w:rsidRPr="00D17505">
              <w:rPr>
                <w:rFonts w:ascii="Arial" w:hAnsi="Arial" w:cs="Arial"/>
                <w:b/>
              </w:rPr>
              <w:t>C</w:t>
            </w:r>
            <w:r w:rsidR="005C6529" w:rsidRPr="00D17505">
              <w:rPr>
                <w:rFonts w:ascii="Arial" w:hAnsi="Arial" w:cs="Arial"/>
                <w:b/>
              </w:rPr>
              <w:t>elkem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6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4</w:t>
            </w:r>
          </w:p>
        </w:tc>
        <w:tc>
          <w:tcPr>
            <w:tcW w:w="907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4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8</w:t>
            </w:r>
          </w:p>
        </w:tc>
        <w:tc>
          <w:tcPr>
            <w:tcW w:w="908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9</w:t>
            </w:r>
          </w:p>
        </w:tc>
        <w:tc>
          <w:tcPr>
            <w:tcW w:w="907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6</w:t>
            </w:r>
          </w:p>
        </w:tc>
        <w:tc>
          <w:tcPr>
            <w:tcW w:w="1219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2</w:t>
            </w:r>
          </w:p>
        </w:tc>
        <w:tc>
          <w:tcPr>
            <w:tcW w:w="708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1</w:t>
            </w:r>
          </w:p>
        </w:tc>
        <w:tc>
          <w:tcPr>
            <w:tcW w:w="851" w:type="dxa"/>
            <w:vAlign w:val="center"/>
          </w:tcPr>
          <w:p w:rsidR="005C6529" w:rsidRPr="00691B9D" w:rsidRDefault="005C6529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3</w:t>
            </w:r>
          </w:p>
        </w:tc>
        <w:tc>
          <w:tcPr>
            <w:tcW w:w="1134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2</w:t>
            </w:r>
          </w:p>
        </w:tc>
        <w:tc>
          <w:tcPr>
            <w:tcW w:w="1134" w:type="dxa"/>
            <w:vAlign w:val="center"/>
          </w:tcPr>
          <w:p w:rsidR="005C6529" w:rsidRPr="00691B9D" w:rsidRDefault="006345CB" w:rsidP="00FC4214">
            <w:pPr>
              <w:jc w:val="center"/>
              <w:rPr>
                <w:rFonts w:ascii="Arial" w:hAnsi="Arial" w:cs="Arial"/>
              </w:rPr>
            </w:pPr>
            <w:r w:rsidRPr="00691B9D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vAlign w:val="center"/>
          </w:tcPr>
          <w:p w:rsidR="005C6529" w:rsidRPr="00691B9D" w:rsidRDefault="005C6529" w:rsidP="006345CB">
            <w:pPr>
              <w:jc w:val="center"/>
              <w:rPr>
                <w:rFonts w:ascii="Arial" w:hAnsi="Arial" w:cs="Arial"/>
                <w:b/>
              </w:rPr>
            </w:pPr>
            <w:r w:rsidRPr="00691B9D">
              <w:rPr>
                <w:rFonts w:ascii="Arial" w:hAnsi="Arial" w:cs="Arial"/>
                <w:b/>
              </w:rPr>
              <w:t>4</w:t>
            </w:r>
            <w:r w:rsidR="006345CB" w:rsidRPr="00691B9D">
              <w:rPr>
                <w:rFonts w:ascii="Arial" w:hAnsi="Arial" w:cs="Arial"/>
                <w:b/>
              </w:rPr>
              <w:t>8</w:t>
            </w:r>
          </w:p>
        </w:tc>
      </w:tr>
    </w:tbl>
    <w:p w:rsidR="00FC4214" w:rsidRPr="006345CB" w:rsidRDefault="00FC4214" w:rsidP="008C0776">
      <w:pPr>
        <w:spacing w:before="120" w:after="120" w:line="240" w:lineRule="auto"/>
        <w:rPr>
          <w:rFonts w:ascii="Arial" w:hAnsi="Arial" w:cs="Arial"/>
          <w:szCs w:val="24"/>
          <w:u w:val="single"/>
        </w:rPr>
      </w:pPr>
      <w:r w:rsidRPr="006345CB">
        <w:rPr>
          <w:rFonts w:ascii="Arial" w:hAnsi="Arial" w:cs="Arial"/>
          <w:szCs w:val="24"/>
          <w:u w:val="single"/>
        </w:rPr>
        <w:t>Výstupy ze sledování</w:t>
      </w:r>
      <w:r w:rsidR="00691B9D">
        <w:rPr>
          <w:rFonts w:ascii="Arial" w:hAnsi="Arial" w:cs="Arial"/>
          <w:szCs w:val="24"/>
          <w:u w:val="single"/>
        </w:rPr>
        <w:t xml:space="preserve"> za rok 2018</w:t>
      </w:r>
      <w:r w:rsidRPr="006345CB">
        <w:rPr>
          <w:rFonts w:ascii="Arial" w:hAnsi="Arial" w:cs="Arial"/>
          <w:szCs w:val="24"/>
          <w:u w:val="single"/>
        </w:rPr>
        <w:t>:</w:t>
      </w:r>
    </w:p>
    <w:p w:rsidR="008C0776" w:rsidRPr="008C0776" w:rsidRDefault="00691B9D" w:rsidP="008C0776">
      <w:pPr>
        <w:pStyle w:val="Odstavecseseznamem"/>
        <w:numPr>
          <w:ilvl w:val="0"/>
          <w:numId w:val="2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u 41 pacientů  hlášena HAI clostridium </w:t>
      </w:r>
      <w:proofErr w:type="spellStart"/>
      <w:r w:rsidRPr="00691B9D">
        <w:rPr>
          <w:rFonts w:ascii="Arial" w:hAnsi="Arial" w:cs="Arial"/>
        </w:rPr>
        <w:t>dificile</w:t>
      </w:r>
      <w:proofErr w:type="spellEnd"/>
      <w:r w:rsidRPr="00691B9D">
        <w:rPr>
          <w:rFonts w:ascii="Arial" w:hAnsi="Arial" w:cs="Arial"/>
        </w:rPr>
        <w:t xml:space="preserve"> (CD) s klinickým průběhem z odd. </w:t>
      </w:r>
      <w:proofErr w:type="gramStart"/>
      <w:r w:rsidRPr="00691B9D">
        <w:rPr>
          <w:rFonts w:ascii="Arial" w:hAnsi="Arial" w:cs="Arial"/>
        </w:rPr>
        <w:t>geriatrie</w:t>
      </w:r>
      <w:proofErr w:type="gramEnd"/>
      <w:r w:rsidRPr="00691B9D">
        <w:rPr>
          <w:rFonts w:ascii="Arial" w:hAnsi="Arial" w:cs="Arial"/>
        </w:rPr>
        <w:t xml:space="preserve"> a 7 zavlečených infekcí CD z jiného odd. (započteny CD toxin pozitivní i CD antigen pozitivní)</w:t>
      </w:r>
      <w:r w:rsidR="008C0776">
        <w:rPr>
          <w:rFonts w:ascii="Arial" w:hAnsi="Arial" w:cs="Arial"/>
        </w:rPr>
        <w:t>,</w:t>
      </w:r>
    </w:p>
    <w:p w:rsidR="00691B9D" w:rsidRPr="008C0776" w:rsidRDefault="008C0776" w:rsidP="008C0776">
      <w:pPr>
        <w:pStyle w:val="Odstavecseseznamem"/>
        <w:numPr>
          <w:ilvl w:val="0"/>
          <w:numId w:val="2"/>
        </w:numPr>
        <w:spacing w:before="120" w:after="120" w:line="240" w:lineRule="auto"/>
        <w:ind w:left="284" w:hanging="284"/>
        <w:contextualSpacing w:val="0"/>
        <w:rPr>
          <w:rFonts w:ascii="Arial" w:hAnsi="Arial" w:cs="Arial"/>
        </w:rPr>
      </w:pPr>
      <w:r w:rsidRPr="008C0776">
        <w:rPr>
          <w:rFonts w:ascii="Arial" w:hAnsi="Arial" w:cs="Arial"/>
        </w:rPr>
        <w:t>z</w:t>
      </w:r>
      <w:r w:rsidR="00691B9D" w:rsidRPr="008C0776">
        <w:rPr>
          <w:rFonts w:ascii="Arial" w:hAnsi="Arial" w:cs="Arial"/>
        </w:rPr>
        <w:t xml:space="preserve"> toho bylo 38 žen, 10 mužů, průměrný věk 79 roků. </w:t>
      </w:r>
    </w:p>
    <w:p w:rsidR="00691B9D" w:rsidRPr="008C0776" w:rsidRDefault="00691B9D" w:rsidP="008C0776">
      <w:pPr>
        <w:spacing w:after="60" w:line="240" w:lineRule="auto"/>
        <w:rPr>
          <w:rFonts w:ascii="Arial" w:hAnsi="Arial" w:cs="Arial"/>
          <w:u w:val="single"/>
        </w:rPr>
      </w:pPr>
      <w:proofErr w:type="spellStart"/>
      <w:r w:rsidRPr="008C0776">
        <w:rPr>
          <w:rFonts w:ascii="Arial" w:hAnsi="Arial" w:cs="Arial"/>
          <w:u w:val="single"/>
        </w:rPr>
        <w:t>Komorbidity</w:t>
      </w:r>
      <w:proofErr w:type="spellEnd"/>
      <w:r w:rsidRPr="008C0776">
        <w:rPr>
          <w:rFonts w:ascii="Arial" w:hAnsi="Arial" w:cs="Arial"/>
          <w:u w:val="single"/>
        </w:rPr>
        <w:t xml:space="preserve">: </w:t>
      </w:r>
    </w:p>
    <w:p w:rsidR="00691B9D" w:rsidRPr="008C0776" w:rsidRDefault="00691B9D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8C0776">
        <w:rPr>
          <w:rFonts w:ascii="Arial" w:hAnsi="Arial" w:cs="Arial"/>
        </w:rPr>
        <w:t xml:space="preserve">v průměru 8 souběžných </w:t>
      </w:r>
      <w:proofErr w:type="spellStart"/>
      <w:r w:rsidRPr="008C0776">
        <w:rPr>
          <w:rFonts w:ascii="Arial" w:hAnsi="Arial" w:cs="Arial"/>
        </w:rPr>
        <w:t>komorbidit</w:t>
      </w:r>
      <w:proofErr w:type="spellEnd"/>
      <w:r w:rsidR="008C0776">
        <w:rPr>
          <w:rFonts w:ascii="Arial" w:hAnsi="Arial" w:cs="Arial"/>
        </w:rPr>
        <w:t>,</w:t>
      </w:r>
    </w:p>
    <w:p w:rsidR="00691B9D" w:rsidRPr="008C0776" w:rsidRDefault="00691B9D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8C0776">
        <w:rPr>
          <w:rFonts w:ascii="Arial" w:hAnsi="Arial" w:cs="Arial"/>
        </w:rPr>
        <w:t xml:space="preserve">79% pacientů </w:t>
      </w:r>
      <w:r w:rsidR="008C0776">
        <w:rPr>
          <w:rFonts w:ascii="Arial" w:hAnsi="Arial" w:cs="Arial"/>
        </w:rPr>
        <w:t xml:space="preserve">s onemocněním Diabetes </w:t>
      </w:r>
      <w:proofErr w:type="spellStart"/>
      <w:r w:rsidR="008C0776">
        <w:rPr>
          <w:rFonts w:ascii="Arial" w:hAnsi="Arial" w:cs="Arial"/>
        </w:rPr>
        <w:t>mellitus</w:t>
      </w:r>
      <w:proofErr w:type="spellEnd"/>
      <w:r w:rsidR="008C0776">
        <w:rPr>
          <w:rFonts w:ascii="Arial" w:hAnsi="Arial" w:cs="Arial"/>
        </w:rPr>
        <w:t>,</w:t>
      </w:r>
      <w:r w:rsidRPr="008C0776">
        <w:rPr>
          <w:rFonts w:ascii="Arial" w:hAnsi="Arial" w:cs="Arial"/>
        </w:rPr>
        <w:t xml:space="preserve"> </w:t>
      </w:r>
    </w:p>
    <w:p w:rsidR="00691B9D" w:rsidRPr="008C0776" w:rsidRDefault="00691B9D" w:rsidP="008C0776">
      <w:pPr>
        <w:pStyle w:val="Odstavecseseznamem"/>
        <w:numPr>
          <w:ilvl w:val="0"/>
          <w:numId w:val="4"/>
        </w:numPr>
        <w:spacing w:after="120" w:line="240" w:lineRule="auto"/>
        <w:ind w:left="284" w:hanging="284"/>
        <w:rPr>
          <w:rFonts w:ascii="Arial" w:hAnsi="Arial" w:cs="Arial"/>
        </w:rPr>
      </w:pPr>
      <w:r w:rsidRPr="008C0776">
        <w:rPr>
          <w:rFonts w:ascii="Arial" w:hAnsi="Arial" w:cs="Arial"/>
        </w:rPr>
        <w:t xml:space="preserve">100% tvoří </w:t>
      </w:r>
      <w:proofErr w:type="spellStart"/>
      <w:r w:rsidRPr="008C0776">
        <w:rPr>
          <w:rFonts w:ascii="Arial" w:hAnsi="Arial" w:cs="Arial"/>
        </w:rPr>
        <w:t>polymorbidně</w:t>
      </w:r>
      <w:proofErr w:type="spellEnd"/>
      <w:r w:rsidRPr="008C0776">
        <w:rPr>
          <w:rFonts w:ascii="Arial" w:hAnsi="Arial" w:cs="Arial"/>
        </w:rPr>
        <w:t xml:space="preserve"> nemocní pacienti</w:t>
      </w:r>
      <w:r w:rsidR="008C0776">
        <w:rPr>
          <w:rFonts w:ascii="Arial" w:hAnsi="Arial" w:cs="Arial"/>
        </w:rPr>
        <w:t>.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Dokumentovaná léčba ATB v předchorobí </w:t>
      </w:r>
      <w:proofErr w:type="spellStart"/>
      <w:r w:rsidRPr="00691B9D">
        <w:rPr>
          <w:rFonts w:ascii="Arial" w:hAnsi="Arial" w:cs="Arial"/>
        </w:rPr>
        <w:t>aminopeniciliny</w:t>
      </w:r>
      <w:proofErr w:type="spellEnd"/>
      <w:r w:rsidRPr="00691B9D">
        <w:rPr>
          <w:rFonts w:ascii="Arial" w:hAnsi="Arial" w:cs="Arial"/>
        </w:rPr>
        <w:t xml:space="preserve"> u 30 pacientů / 63%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                                                                      </w:t>
      </w:r>
      <w:proofErr w:type="gramStart"/>
      <w:r w:rsidRPr="00691B9D">
        <w:rPr>
          <w:rFonts w:ascii="Arial" w:hAnsi="Arial" w:cs="Arial"/>
        </w:rPr>
        <w:t>Chinoliny         u 17</w:t>
      </w:r>
      <w:proofErr w:type="gramEnd"/>
      <w:r w:rsidRPr="00691B9D">
        <w:rPr>
          <w:rFonts w:ascii="Arial" w:hAnsi="Arial" w:cs="Arial"/>
        </w:rPr>
        <w:t xml:space="preserve"> pacientů /</w:t>
      </w:r>
      <w:r w:rsidR="008C0776">
        <w:rPr>
          <w:rFonts w:ascii="Arial" w:hAnsi="Arial" w:cs="Arial"/>
        </w:rPr>
        <w:t xml:space="preserve"> </w:t>
      </w:r>
      <w:r w:rsidRPr="00691B9D">
        <w:rPr>
          <w:rFonts w:ascii="Arial" w:hAnsi="Arial" w:cs="Arial"/>
        </w:rPr>
        <w:t>35 %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                                                                      </w:t>
      </w:r>
      <w:proofErr w:type="spellStart"/>
      <w:proofErr w:type="gramStart"/>
      <w:r w:rsidRPr="00691B9D">
        <w:rPr>
          <w:rFonts w:ascii="Arial" w:hAnsi="Arial" w:cs="Arial"/>
        </w:rPr>
        <w:t>Nitrofurantoin</w:t>
      </w:r>
      <w:proofErr w:type="spellEnd"/>
      <w:r w:rsidRPr="00691B9D">
        <w:rPr>
          <w:rFonts w:ascii="Arial" w:hAnsi="Arial" w:cs="Arial"/>
        </w:rPr>
        <w:t xml:space="preserve">   u 1 pacienta/</w:t>
      </w:r>
      <w:proofErr w:type="gramEnd"/>
      <w:r w:rsidRPr="00691B9D">
        <w:rPr>
          <w:rFonts w:ascii="Arial" w:hAnsi="Arial" w:cs="Arial"/>
        </w:rPr>
        <w:t xml:space="preserve"> 2 %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Onemocnění pr</w:t>
      </w:r>
      <w:r w:rsidR="008C0776">
        <w:rPr>
          <w:rFonts w:ascii="Arial" w:hAnsi="Arial" w:cs="Arial"/>
        </w:rPr>
        <w:t xml:space="preserve">ovázeno leukocytózou nad </w:t>
      </w:r>
      <w:r w:rsidRPr="00691B9D">
        <w:rPr>
          <w:rFonts w:ascii="Arial" w:hAnsi="Arial" w:cs="Arial"/>
        </w:rPr>
        <w:t>15 000 u 34 pacientů (71%), elevace kreatininu nad 1,5 násobek u 16 ti pacientů (33%)</w:t>
      </w:r>
      <w:r w:rsidR="008C0776">
        <w:rPr>
          <w:rFonts w:ascii="Arial" w:hAnsi="Arial" w:cs="Arial"/>
        </w:rPr>
        <w:t>.</w:t>
      </w:r>
    </w:p>
    <w:p w:rsid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Farmakologická anamnéza cíleně zaměřená na H2 </w:t>
      </w:r>
      <w:proofErr w:type="spellStart"/>
      <w:r w:rsidRPr="00691B9D">
        <w:rPr>
          <w:rFonts w:ascii="Arial" w:hAnsi="Arial" w:cs="Arial"/>
        </w:rPr>
        <w:t>blokátory</w:t>
      </w:r>
      <w:proofErr w:type="spellEnd"/>
      <w:r w:rsidRPr="00691B9D">
        <w:rPr>
          <w:rFonts w:ascii="Arial" w:hAnsi="Arial" w:cs="Arial"/>
        </w:rPr>
        <w:t>, inhibitory protonové pumpy u 28 pacientů (58%)</w:t>
      </w:r>
      <w:r w:rsidR="008C0776">
        <w:rPr>
          <w:rFonts w:ascii="Arial" w:hAnsi="Arial" w:cs="Arial"/>
        </w:rPr>
        <w:t>.</w:t>
      </w:r>
    </w:p>
    <w:p w:rsidR="00691B9D" w:rsidRP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Po stanovení diagnózy byli pacienti zaléčeni </w:t>
      </w:r>
      <w:proofErr w:type="spellStart"/>
      <w:r w:rsidRPr="00691B9D">
        <w:rPr>
          <w:rFonts w:ascii="Arial" w:hAnsi="Arial" w:cs="Arial"/>
        </w:rPr>
        <w:t>Metronidazolem</w:t>
      </w:r>
      <w:proofErr w:type="spellEnd"/>
      <w:r w:rsidRPr="00691B9D">
        <w:rPr>
          <w:rFonts w:ascii="Arial" w:hAnsi="Arial" w:cs="Arial"/>
        </w:rPr>
        <w:t xml:space="preserve"> (2 %), </w:t>
      </w:r>
      <w:proofErr w:type="spellStart"/>
      <w:r w:rsidRPr="00691B9D">
        <w:rPr>
          <w:rFonts w:ascii="Arial" w:hAnsi="Arial" w:cs="Arial"/>
        </w:rPr>
        <w:t>Vankomycinem</w:t>
      </w:r>
      <w:proofErr w:type="spellEnd"/>
      <w:r w:rsidRPr="00691B9D">
        <w:rPr>
          <w:rFonts w:ascii="Arial" w:hAnsi="Arial" w:cs="Arial"/>
        </w:rPr>
        <w:t xml:space="preserve"> (98 %).</w:t>
      </w:r>
    </w:p>
    <w:p w:rsidR="00691B9D" w:rsidRDefault="00691B9D" w:rsidP="00F24C6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Izolace na samostatném pokoji (100%)</w:t>
      </w:r>
      <w:r w:rsidR="008C0776">
        <w:rPr>
          <w:rFonts w:ascii="Arial" w:hAnsi="Arial" w:cs="Arial"/>
        </w:rPr>
        <w:t>.</w:t>
      </w:r>
      <w:r w:rsidR="00F24C66">
        <w:rPr>
          <w:rFonts w:ascii="Arial" w:hAnsi="Arial" w:cs="Arial"/>
        </w:rPr>
        <w:t xml:space="preserve"> </w:t>
      </w:r>
      <w:r w:rsidR="008C0776">
        <w:rPr>
          <w:rFonts w:ascii="Arial" w:hAnsi="Arial" w:cs="Arial"/>
        </w:rPr>
        <w:t>Recidiva u 2 pacientů, p</w:t>
      </w:r>
      <w:r w:rsidRPr="00691B9D">
        <w:rPr>
          <w:rFonts w:ascii="Arial" w:hAnsi="Arial" w:cs="Arial"/>
        </w:rPr>
        <w:t>řeklad na infekční oddělení 2 pacienti (4 %), transplantace stolice 0 pacient</w:t>
      </w:r>
      <w:r w:rsidR="008C0776">
        <w:rPr>
          <w:rFonts w:ascii="Arial" w:hAnsi="Arial" w:cs="Arial"/>
        </w:rPr>
        <w:t>ů.</w:t>
      </w:r>
      <w:r w:rsidRPr="00691B9D">
        <w:rPr>
          <w:rFonts w:ascii="Arial" w:hAnsi="Arial" w:cs="Arial"/>
        </w:rPr>
        <w:t xml:space="preserve"> </w:t>
      </w:r>
    </w:p>
    <w:p w:rsid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Hospitalizační mortalita 0.</w:t>
      </w:r>
    </w:p>
    <w:p w:rsidR="00F24C66" w:rsidRPr="00691B9D" w:rsidRDefault="00F24C66" w:rsidP="00691B9D">
      <w:pPr>
        <w:spacing w:after="120" w:line="240" w:lineRule="auto"/>
        <w:rPr>
          <w:rFonts w:ascii="Arial" w:hAnsi="Arial" w:cs="Arial"/>
        </w:rPr>
      </w:pPr>
    </w:p>
    <w:p w:rsidR="00691B9D" w:rsidRPr="008C0776" w:rsidRDefault="00691B9D" w:rsidP="00691B9D">
      <w:pPr>
        <w:spacing w:after="12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>Výstupy: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U </w:t>
      </w:r>
      <w:proofErr w:type="spellStart"/>
      <w:r w:rsidRPr="00691B9D">
        <w:rPr>
          <w:rFonts w:ascii="Arial" w:hAnsi="Arial" w:cs="Arial"/>
        </w:rPr>
        <w:t>polymorbidně</w:t>
      </w:r>
      <w:proofErr w:type="spellEnd"/>
      <w:r w:rsidRPr="00691B9D">
        <w:rPr>
          <w:rFonts w:ascii="Arial" w:hAnsi="Arial" w:cs="Arial"/>
        </w:rPr>
        <w:t xml:space="preserve"> nemocných pacientů je infekce CD velmi závažné onemocnění, u kterého incidence trvale stoupá, na rozdíl od klasických HAI. 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Riziko pro nemocné léčené širokospektrými ATB, které razantně narušují přirozenou mikroflóru, s následkem sníženého vstřebávání vitamínů, minerálů a narušením obranyschopnosti funkce střeva je rizikové.</w:t>
      </w:r>
    </w:p>
    <w:p w:rsidR="00691B9D" w:rsidRPr="008C0776" w:rsidRDefault="00691B9D" w:rsidP="00691B9D">
      <w:pPr>
        <w:spacing w:after="12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>Doporučená opatření: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Prevence </w:t>
      </w:r>
      <w:proofErr w:type="spellStart"/>
      <w:r w:rsidRPr="00691B9D">
        <w:rPr>
          <w:rFonts w:ascii="Arial" w:hAnsi="Arial" w:cs="Arial"/>
        </w:rPr>
        <w:t>probiotiky</w:t>
      </w:r>
      <w:proofErr w:type="spellEnd"/>
      <w:r w:rsidRPr="00691B9D">
        <w:rPr>
          <w:rFonts w:ascii="Arial" w:hAnsi="Arial" w:cs="Arial"/>
        </w:rPr>
        <w:t xml:space="preserve"> mezi jednotlivými dávkami ATB terapie s přesahem týden po doužívání ATB.</w:t>
      </w:r>
    </w:p>
    <w:p w:rsidR="00691B9D" w:rsidRPr="00691B9D" w:rsidRDefault="00691B9D" w:rsidP="008C0776">
      <w:pPr>
        <w:spacing w:after="6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Léčba využívá nejmodernější poznatky a doporučení odborných lékařských společností včetně plánu fekální terapie, pravidelná konzultace pokroku v terapii CD infekce s lékaři specialisty z infekčního oddělení (nemocnice Prostějov, kde je nejbližší infekční oddělení).</w:t>
      </w:r>
    </w:p>
    <w:p w:rsidR="00691B9D" w:rsidRPr="00691B9D" w:rsidRDefault="00691B9D" w:rsidP="00691B9D">
      <w:pPr>
        <w:spacing w:after="120" w:line="240" w:lineRule="auto"/>
        <w:rPr>
          <w:rFonts w:ascii="Arial" w:hAnsi="Arial" w:cs="Arial"/>
        </w:rPr>
      </w:pPr>
      <w:r w:rsidRPr="00691B9D">
        <w:rPr>
          <w:rFonts w:ascii="Arial" w:hAnsi="Arial" w:cs="Arial"/>
        </w:rPr>
        <w:t>Důsledná hygienická opatření dle doporučení aktuální hygienické situace.</w:t>
      </w:r>
    </w:p>
    <w:p w:rsidR="00691B9D" w:rsidRPr="008C0776" w:rsidRDefault="00691B9D" w:rsidP="00691B9D">
      <w:pPr>
        <w:spacing w:after="120" w:line="240" w:lineRule="auto"/>
        <w:rPr>
          <w:rFonts w:ascii="Arial" w:hAnsi="Arial" w:cs="Arial"/>
          <w:u w:val="single"/>
        </w:rPr>
      </w:pPr>
      <w:r w:rsidRPr="008C0776">
        <w:rPr>
          <w:rFonts w:ascii="Arial" w:hAnsi="Arial" w:cs="Arial"/>
          <w:u w:val="single"/>
        </w:rPr>
        <w:t>Důsledné dodržování: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izolace pacientů + bariérový přístup</w:t>
      </w:r>
      <w:r w:rsidR="008C0776">
        <w:rPr>
          <w:rFonts w:ascii="Arial" w:hAnsi="Arial" w:cs="Arial"/>
        </w:rPr>
        <w:t>,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zpřísnění individuálních pomůcek</w:t>
      </w:r>
      <w:r w:rsidR="008C0776">
        <w:rPr>
          <w:rFonts w:ascii="Arial" w:hAnsi="Arial" w:cs="Arial"/>
        </w:rPr>
        <w:t>,</w:t>
      </w:r>
      <w:r w:rsidRPr="00691B9D">
        <w:rPr>
          <w:rFonts w:ascii="Arial" w:hAnsi="Arial" w:cs="Arial"/>
        </w:rPr>
        <w:t xml:space="preserve"> 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navýšení počtu pomůcek k dezinfekci jednotlivých pokojů a jejich barevné rozlišení dle určení a zóny</w:t>
      </w:r>
      <w:r w:rsidR="008C0776">
        <w:rPr>
          <w:rFonts w:ascii="Arial" w:hAnsi="Arial" w:cs="Arial"/>
        </w:rPr>
        <w:t>,</w:t>
      </w:r>
    </w:p>
    <w:p w:rsidR="00691B9D" w:rsidRPr="00691B9D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>zvýšení edukace a kontroly personálu</w:t>
      </w:r>
      <w:r w:rsidR="008C0776">
        <w:rPr>
          <w:rFonts w:ascii="Arial" w:hAnsi="Arial" w:cs="Arial"/>
        </w:rPr>
        <w:t>,</w:t>
      </w:r>
    </w:p>
    <w:p w:rsidR="00F24C66" w:rsidRPr="00F24C66" w:rsidRDefault="00691B9D" w:rsidP="00F24C66">
      <w:pPr>
        <w:numPr>
          <w:ilvl w:val="0"/>
          <w:numId w:val="1"/>
        </w:numPr>
        <w:spacing w:after="120" w:line="240" w:lineRule="auto"/>
        <w:ind w:left="284" w:hanging="284"/>
        <w:rPr>
          <w:rFonts w:ascii="Arial" w:hAnsi="Arial" w:cs="Arial"/>
        </w:rPr>
      </w:pPr>
      <w:r w:rsidRPr="00691B9D">
        <w:rPr>
          <w:rFonts w:ascii="Arial" w:hAnsi="Arial" w:cs="Arial"/>
        </w:rPr>
        <w:t xml:space="preserve">nastavení nových technologických postupů dezinfekce a likvidace infekčního materiálu (dezinfektory, </w:t>
      </w:r>
      <w:proofErr w:type="spellStart"/>
      <w:r w:rsidRPr="00691B9D">
        <w:rPr>
          <w:rFonts w:ascii="Arial" w:hAnsi="Arial" w:cs="Arial"/>
        </w:rPr>
        <w:t>macerátory</w:t>
      </w:r>
      <w:proofErr w:type="spellEnd"/>
      <w:r w:rsidRPr="00691B9D">
        <w:rPr>
          <w:rFonts w:ascii="Arial" w:hAnsi="Arial" w:cs="Arial"/>
        </w:rPr>
        <w:t>).</w:t>
      </w:r>
    </w:p>
    <w:p w:rsidR="00FC4214" w:rsidRPr="00FC4214" w:rsidRDefault="00BE7F42" w:rsidP="00BE7F42">
      <w:pPr>
        <w:spacing w:after="120" w:line="240" w:lineRule="auto"/>
        <w:jc w:val="center"/>
        <w:rPr>
          <w:rFonts w:ascii="Arial" w:hAnsi="Arial" w:cs="Arial"/>
        </w:rPr>
      </w:pPr>
      <w:r w:rsidRPr="00BE7F42">
        <w:rPr>
          <w:rFonts w:ascii="Arial" w:hAnsi="Arial" w:cs="Arial"/>
        </w:rPr>
        <w:drawing>
          <wp:inline distT="0" distB="0" distL="0" distR="0">
            <wp:extent cx="4381500" cy="2847975"/>
            <wp:effectExtent l="19050" t="0" r="19050" b="0"/>
            <wp:docPr id="2" name="Graf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sectPr w:rsidR="00FC4214" w:rsidRPr="00FC4214" w:rsidSect="00F24C66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809" w:right="1418" w:bottom="567" w:left="1021" w:header="454" w:footer="22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4C66" w:rsidRDefault="00F24C66" w:rsidP="00FD042F">
      <w:pPr>
        <w:spacing w:after="0" w:line="240" w:lineRule="auto"/>
      </w:pPr>
      <w:r>
        <w:separator/>
      </w:r>
    </w:p>
  </w:endnote>
  <w:endnote w:type="continuationSeparator" w:id="0">
    <w:p w:rsidR="00F24C66" w:rsidRDefault="00F24C66" w:rsidP="00FD04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66" w:rsidRPr="008C0776" w:rsidRDefault="00F24C66" w:rsidP="008C0776">
    <w:pPr>
      <w:pStyle w:val="Zpat"/>
      <w:jc w:val="right"/>
      <w:rPr>
        <w:rFonts w:ascii="Arial" w:hAnsi="Arial" w:cs="Arial"/>
        <w:sz w:val="18"/>
      </w:rPr>
    </w:pPr>
    <w:r w:rsidRPr="008C0776"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t>2</w:t>
    </w:r>
    <w:r w:rsidRPr="008C0776">
      <w:rPr>
        <w:rFonts w:ascii="Arial" w:hAnsi="Arial" w:cs="Arial"/>
        <w:sz w:val="18"/>
      </w:rPr>
      <w:t>/2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66" w:rsidRDefault="00F24C66" w:rsidP="00BE7F42">
    <w:pPr>
      <w:pStyle w:val="Zpat"/>
      <w:jc w:val="right"/>
    </w:pPr>
    <w:r w:rsidRPr="008C0776">
      <w:rPr>
        <w:rFonts w:ascii="Arial" w:hAnsi="Arial" w:cs="Arial"/>
        <w:sz w:val="18"/>
      </w:rPr>
      <w:t xml:space="preserve">Strana </w:t>
    </w:r>
    <w:r>
      <w:rPr>
        <w:rFonts w:ascii="Arial" w:hAnsi="Arial" w:cs="Arial"/>
        <w:sz w:val="18"/>
      </w:rPr>
      <w:t>1</w:t>
    </w:r>
    <w:r w:rsidRPr="008C0776">
      <w:rPr>
        <w:rFonts w:ascii="Arial" w:hAnsi="Arial" w:cs="Arial"/>
        <w:sz w:val="18"/>
      </w:rPr>
      <w:t>/2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4C66" w:rsidRDefault="00F24C66" w:rsidP="00FD042F">
      <w:pPr>
        <w:spacing w:after="0" w:line="240" w:lineRule="auto"/>
      </w:pPr>
      <w:r>
        <w:separator/>
      </w:r>
    </w:p>
  </w:footnote>
  <w:footnote w:type="continuationSeparator" w:id="0">
    <w:p w:rsidR="00F24C66" w:rsidRDefault="00F24C66" w:rsidP="00FD04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66" w:rsidRDefault="00F24C66" w:rsidP="00F24C66">
    <w:pPr>
      <w:pStyle w:val="Zhlav"/>
      <w:tabs>
        <w:tab w:val="clear" w:pos="4536"/>
        <w:tab w:val="clear" w:pos="9072"/>
        <w:tab w:val="left" w:pos="154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-38735</wp:posOffset>
          </wp:positionH>
          <wp:positionV relativeFrom="paragraph">
            <wp:posOffset>-97790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1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  <w:p w:rsidR="00F24C66" w:rsidRDefault="00F24C66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4C66" w:rsidRDefault="00F24C66">
    <w:pPr>
      <w:pStyle w:val="Zhlav"/>
    </w:pPr>
    <w:r w:rsidRPr="00F24C66"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-105410</wp:posOffset>
          </wp:positionH>
          <wp:positionV relativeFrom="paragraph">
            <wp:posOffset>-145415</wp:posOffset>
          </wp:positionV>
          <wp:extent cx="1847850" cy="504825"/>
          <wp:effectExtent l="19050" t="0" r="0" b="0"/>
          <wp:wrapTight wrapText="bothSides">
            <wp:wrapPolygon edited="0">
              <wp:start x="1336" y="815"/>
              <wp:lineTo x="-223" y="4891"/>
              <wp:lineTo x="-223" y="7336"/>
              <wp:lineTo x="668" y="13857"/>
              <wp:lineTo x="2227" y="21192"/>
              <wp:lineTo x="2449" y="21192"/>
              <wp:lineTo x="13584" y="21192"/>
              <wp:lineTo x="15365" y="21192"/>
              <wp:lineTo x="21377" y="15487"/>
              <wp:lineTo x="21377" y="13857"/>
              <wp:lineTo x="21600" y="8966"/>
              <wp:lineTo x="5122" y="815"/>
              <wp:lineTo x="1336" y="815"/>
            </wp:wrapPolygon>
          </wp:wrapTight>
          <wp:docPr id="5" name="Obrázek 1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785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A7D42"/>
    <w:multiLevelType w:val="hybridMultilevel"/>
    <w:tmpl w:val="0884F646"/>
    <w:lvl w:ilvl="0" w:tplc="2E18A4E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C7198B"/>
    <w:multiLevelType w:val="hybridMultilevel"/>
    <w:tmpl w:val="7C10EB5C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535E4B"/>
    <w:multiLevelType w:val="hybridMultilevel"/>
    <w:tmpl w:val="412EECF0"/>
    <w:lvl w:ilvl="0" w:tplc="7458B7AE">
      <w:start w:val="1"/>
      <w:numFmt w:val="bullet"/>
      <w:lvlText w:val="₋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7DA5AC3"/>
    <w:multiLevelType w:val="hybridMultilevel"/>
    <w:tmpl w:val="696CE0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FD042F"/>
    <w:rsid w:val="0013447B"/>
    <w:rsid w:val="0013471D"/>
    <w:rsid w:val="001B5834"/>
    <w:rsid w:val="00223B6C"/>
    <w:rsid w:val="00245BEA"/>
    <w:rsid w:val="00276E35"/>
    <w:rsid w:val="00304CDE"/>
    <w:rsid w:val="003D12AC"/>
    <w:rsid w:val="004B28BB"/>
    <w:rsid w:val="004B68DC"/>
    <w:rsid w:val="004E4754"/>
    <w:rsid w:val="004E47B5"/>
    <w:rsid w:val="004E65A9"/>
    <w:rsid w:val="005010A2"/>
    <w:rsid w:val="00501F08"/>
    <w:rsid w:val="005043BD"/>
    <w:rsid w:val="005C147E"/>
    <w:rsid w:val="005C6529"/>
    <w:rsid w:val="006345CB"/>
    <w:rsid w:val="00657725"/>
    <w:rsid w:val="00663062"/>
    <w:rsid w:val="006776B8"/>
    <w:rsid w:val="00691B9D"/>
    <w:rsid w:val="006A7C5B"/>
    <w:rsid w:val="006B359D"/>
    <w:rsid w:val="006C44C3"/>
    <w:rsid w:val="0071591E"/>
    <w:rsid w:val="007928FD"/>
    <w:rsid w:val="00800D3D"/>
    <w:rsid w:val="00821D07"/>
    <w:rsid w:val="008330B1"/>
    <w:rsid w:val="008C0776"/>
    <w:rsid w:val="00944134"/>
    <w:rsid w:val="00995B99"/>
    <w:rsid w:val="009E3EE0"/>
    <w:rsid w:val="00A20BAB"/>
    <w:rsid w:val="00A87C2C"/>
    <w:rsid w:val="00AC7273"/>
    <w:rsid w:val="00BA3C92"/>
    <w:rsid w:val="00BD74C4"/>
    <w:rsid w:val="00BE7F42"/>
    <w:rsid w:val="00BF3D9D"/>
    <w:rsid w:val="00C15461"/>
    <w:rsid w:val="00C75EC9"/>
    <w:rsid w:val="00CA631E"/>
    <w:rsid w:val="00CB5559"/>
    <w:rsid w:val="00D17505"/>
    <w:rsid w:val="00D248BE"/>
    <w:rsid w:val="00E57144"/>
    <w:rsid w:val="00E95758"/>
    <w:rsid w:val="00F2128E"/>
    <w:rsid w:val="00F246F9"/>
    <w:rsid w:val="00F24C66"/>
    <w:rsid w:val="00F446BE"/>
    <w:rsid w:val="00F90F95"/>
    <w:rsid w:val="00FB16D9"/>
    <w:rsid w:val="00FC4214"/>
    <w:rsid w:val="00FD042F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471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D042F"/>
  </w:style>
  <w:style w:type="paragraph" w:styleId="Zpat">
    <w:name w:val="footer"/>
    <w:basedOn w:val="Normln"/>
    <w:link w:val="ZpatChar"/>
    <w:uiPriority w:val="99"/>
    <w:unhideWhenUsed/>
    <w:rsid w:val="00FD04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D042F"/>
  </w:style>
  <w:style w:type="paragraph" w:styleId="Textbubliny">
    <w:name w:val="Balloon Text"/>
    <w:basedOn w:val="Normln"/>
    <w:link w:val="TextbublinyChar"/>
    <w:uiPriority w:val="99"/>
    <w:semiHidden/>
    <w:unhideWhenUsed/>
    <w:rsid w:val="00FD0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D042F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5C147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Normln"/>
    <w:uiPriority w:val="1"/>
    <w:qFormat/>
    <w:rsid w:val="005C147E"/>
    <w:pPr>
      <w:widowControl w:val="0"/>
      <w:autoSpaceDE w:val="0"/>
      <w:autoSpaceDN w:val="0"/>
      <w:spacing w:before="50" w:after="0" w:line="240" w:lineRule="auto"/>
      <w:ind w:left="2085"/>
      <w:outlineLvl w:val="1"/>
    </w:pPr>
    <w:rPr>
      <w:rFonts w:ascii="Calibri" w:eastAsia="Calibri" w:hAnsi="Calibri" w:cs="Calibri"/>
      <w:b/>
      <w:bCs/>
      <w:sz w:val="25"/>
      <w:szCs w:val="25"/>
      <w:lang w:val="en-US"/>
    </w:rPr>
  </w:style>
  <w:style w:type="paragraph" w:styleId="Odstavecseseznamem">
    <w:name w:val="List Paragraph"/>
    <w:basedOn w:val="Normln"/>
    <w:uiPriority w:val="34"/>
    <w:qFormat/>
    <w:rsid w:val="00276E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64307\AppData\Local\Microsoft\Windows\Temporary%20Internet%20Files\Content.Outlook\5Q16KYVA\Kl&#237;&#269;ov&#233;%20indik&#225;tory%20kvality_vzorce%20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cs-CZ"/>
  <c:chart>
    <c:title>
      <c:tx>
        <c:rich>
          <a:bodyPr/>
          <a:lstStyle/>
          <a:p>
            <a:pPr>
              <a:defRPr/>
            </a:pPr>
            <a:r>
              <a:rPr lang="cs-CZ" sz="1800" b="1" i="0" u="none" strike="noStrike" baseline="0"/>
              <a:t>HAI clostridium dificile </a:t>
            </a:r>
            <a:endParaRPr lang="cs-CZ"/>
          </a:p>
        </c:rich>
      </c:tx>
      <c:layout/>
    </c:title>
    <c:plotArea>
      <c:layout/>
      <c:barChart>
        <c:barDir val="col"/>
        <c:grouping val="clustered"/>
        <c:ser>
          <c:idx val="0"/>
          <c:order val="0"/>
          <c:tx>
            <c:v>2017</c:v>
          </c:tx>
          <c:cat>
            <c:strRef>
              <c:f>' MMSE 2018 '!$A$34:$A$35</c:f>
              <c:strCache>
                <c:ptCount val="2"/>
                <c:pt idx="0">
                  <c:v>vzniklé na GER</c:v>
                </c:pt>
                <c:pt idx="1">
                  <c:v>zavlečené z jiného oddělení FNOL</c:v>
                </c:pt>
              </c:strCache>
            </c:strRef>
          </c:cat>
          <c:val>
            <c:numRef>
              <c:f>' MMSE 2018 '!$B$34:$B$35</c:f>
              <c:numCache>
                <c:formatCode>General</c:formatCode>
                <c:ptCount val="2"/>
                <c:pt idx="0">
                  <c:v>43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v>2018</c:v>
          </c:tx>
          <c:cat>
            <c:strRef>
              <c:f>' MMSE 2018 '!$A$34:$A$35</c:f>
              <c:strCache>
                <c:ptCount val="2"/>
                <c:pt idx="0">
                  <c:v>vzniklé na GER</c:v>
                </c:pt>
                <c:pt idx="1">
                  <c:v>zavlečené z jiného oddělení FNOL</c:v>
                </c:pt>
              </c:strCache>
            </c:strRef>
          </c:cat>
          <c:val>
            <c:numRef>
              <c:f>' MMSE 2018 '!$C$34:$C$35</c:f>
              <c:numCache>
                <c:formatCode>General</c:formatCode>
                <c:ptCount val="2"/>
                <c:pt idx="0">
                  <c:v>41</c:v>
                </c:pt>
                <c:pt idx="1">
                  <c:v>7</c:v>
                </c:pt>
              </c:numCache>
            </c:numRef>
          </c:val>
        </c:ser>
        <c:dLbls>
          <c:showVal val="1"/>
        </c:dLbls>
        <c:axId val="100292480"/>
        <c:axId val="100294016"/>
      </c:barChart>
      <c:catAx>
        <c:axId val="100292480"/>
        <c:scaling>
          <c:orientation val="minMax"/>
        </c:scaling>
        <c:axPos val="b"/>
        <c:numFmt formatCode="General" sourceLinked="1"/>
        <c:tickLblPos val="nextTo"/>
        <c:crossAx val="100294016"/>
        <c:crosses val="autoZero"/>
        <c:auto val="1"/>
        <c:lblAlgn val="ctr"/>
        <c:lblOffset val="100"/>
      </c:catAx>
      <c:valAx>
        <c:axId val="100294016"/>
        <c:scaling>
          <c:orientation val="minMax"/>
        </c:scaling>
        <c:axPos val="l"/>
        <c:numFmt formatCode="General" sourceLinked="1"/>
        <c:tickLblPos val="nextTo"/>
        <c:crossAx val="100292480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422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60968</dc:creator>
  <cp:lastModifiedBy>64307</cp:lastModifiedBy>
  <cp:revision>10</cp:revision>
  <cp:lastPrinted>2017-06-15T07:20:00Z</cp:lastPrinted>
  <dcterms:created xsi:type="dcterms:W3CDTF">2018-03-05T08:45:00Z</dcterms:created>
  <dcterms:modified xsi:type="dcterms:W3CDTF">2019-02-25T08:24:00Z</dcterms:modified>
</cp:coreProperties>
</file>