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F2" w:rsidRPr="00DE11F2" w:rsidRDefault="00DE11F2">
      <w:pPr>
        <w:rPr>
          <w:sz w:val="16"/>
        </w:rPr>
      </w:pPr>
    </w:p>
    <w:tbl>
      <w:tblPr>
        <w:tblStyle w:val="Stednmka3zvraznn1"/>
        <w:tblW w:w="0" w:type="auto"/>
        <w:tblLook w:val="04A0"/>
      </w:tblPr>
      <w:tblGrid>
        <w:gridCol w:w="1668"/>
        <w:gridCol w:w="4961"/>
        <w:gridCol w:w="2583"/>
      </w:tblGrid>
      <w:tr w:rsidR="00EF7D8A" w:rsidRPr="00430630" w:rsidTr="00835B73">
        <w:trPr>
          <w:cnfStyle w:val="100000000000"/>
          <w:trHeight w:val="510"/>
        </w:trPr>
        <w:tc>
          <w:tcPr>
            <w:cnfStyle w:val="001000000000"/>
            <w:tcW w:w="9212" w:type="dxa"/>
            <w:gridSpan w:val="3"/>
          </w:tcPr>
          <w:p w:rsidR="00430630" w:rsidRDefault="00EF7D8A" w:rsidP="00EF7D8A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 xml:space="preserve">Program seminářů a pracovních setkání </w:t>
            </w:r>
          </w:p>
          <w:p w:rsidR="00EF7D8A" w:rsidRPr="00430630" w:rsidRDefault="00EF7D8A" w:rsidP="00EF7D8A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>HOK FNOL</w:t>
            </w:r>
            <w:r w:rsidR="00430630" w:rsidRPr="00430630">
              <w:rPr>
                <w:sz w:val="40"/>
                <w:szCs w:val="26"/>
              </w:rPr>
              <w:t xml:space="preserve"> 2015</w:t>
            </w:r>
            <w:r w:rsidR="00B91692">
              <w:rPr>
                <w:sz w:val="40"/>
                <w:szCs w:val="26"/>
              </w:rPr>
              <w:t xml:space="preserve"> (</w:t>
            </w:r>
            <w:r w:rsidR="00C8334A">
              <w:rPr>
                <w:sz w:val="40"/>
                <w:szCs w:val="26"/>
              </w:rPr>
              <w:t>září - prosinec</w:t>
            </w:r>
            <w:r w:rsidR="00430630">
              <w:rPr>
                <w:sz w:val="40"/>
                <w:szCs w:val="26"/>
              </w:rPr>
              <w:t>)</w:t>
            </w:r>
          </w:p>
          <w:p w:rsidR="00EF7D8A" w:rsidRPr="00430630" w:rsidRDefault="00BF0FD6" w:rsidP="00EF7D8A">
            <w:pPr>
              <w:jc w:val="center"/>
              <w:rPr>
                <w:sz w:val="32"/>
                <w:szCs w:val="32"/>
              </w:rPr>
            </w:pPr>
            <w:r w:rsidRPr="00430630">
              <w:rPr>
                <w:sz w:val="32"/>
                <w:szCs w:val="32"/>
              </w:rPr>
              <w:t xml:space="preserve">Začátek </w:t>
            </w:r>
            <w:r w:rsidR="00E0323F" w:rsidRPr="00430630">
              <w:rPr>
                <w:sz w:val="32"/>
                <w:szCs w:val="32"/>
              </w:rPr>
              <w:t>14.3</w:t>
            </w:r>
            <w:r w:rsidR="00EF7D8A" w:rsidRPr="00430630">
              <w:rPr>
                <w:sz w:val="32"/>
                <w:szCs w:val="32"/>
              </w:rPr>
              <w:t>0 hod.</w:t>
            </w:r>
          </w:p>
        </w:tc>
      </w:tr>
      <w:tr w:rsidR="00EF7D8A" w:rsidRPr="00430630" w:rsidTr="00DE11F2">
        <w:trPr>
          <w:cnfStyle w:val="000000100000"/>
          <w:trHeight w:val="533"/>
        </w:trPr>
        <w:tc>
          <w:tcPr>
            <w:cnfStyle w:val="001000000000"/>
            <w:tcW w:w="1668" w:type="dxa"/>
            <w:vAlign w:val="center"/>
          </w:tcPr>
          <w:p w:rsidR="00EF7D8A" w:rsidRPr="00430630" w:rsidRDefault="00EF7D8A" w:rsidP="002E60C8">
            <w:pPr>
              <w:jc w:val="center"/>
              <w:rPr>
                <w:sz w:val="32"/>
                <w:szCs w:val="24"/>
              </w:rPr>
            </w:pPr>
            <w:r w:rsidRPr="00430630">
              <w:rPr>
                <w:sz w:val="32"/>
                <w:szCs w:val="24"/>
              </w:rPr>
              <w:t>Datum</w:t>
            </w:r>
          </w:p>
        </w:tc>
        <w:tc>
          <w:tcPr>
            <w:tcW w:w="4961" w:type="dxa"/>
            <w:vAlign w:val="center"/>
          </w:tcPr>
          <w:p w:rsidR="00EF7D8A" w:rsidRPr="00430630" w:rsidRDefault="00EF7D8A" w:rsidP="002E60C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Autoři, témata</w:t>
            </w:r>
          </w:p>
        </w:tc>
        <w:tc>
          <w:tcPr>
            <w:tcW w:w="2583" w:type="dxa"/>
            <w:vAlign w:val="center"/>
          </w:tcPr>
          <w:p w:rsidR="00EF7D8A" w:rsidRPr="00430630" w:rsidRDefault="00EF7D8A" w:rsidP="002E60C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Místo konání</w:t>
            </w:r>
          </w:p>
        </w:tc>
      </w:tr>
      <w:tr w:rsidR="008802A5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8802A5" w:rsidRPr="004A3D80" w:rsidRDefault="00B7021B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7. 9. 2015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FA4272" w:rsidRPr="004A3D80" w:rsidRDefault="00E0323F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583" w:type="dxa"/>
            <w:shd w:val="clear" w:color="auto" w:fill="E5B8B7" w:themeFill="accent2" w:themeFillTint="66"/>
            <w:vAlign w:val="center"/>
          </w:tcPr>
          <w:p w:rsidR="008802A5" w:rsidRPr="004A3D80" w:rsidRDefault="00E0323F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8802A5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8802A5" w:rsidRPr="004A3D80" w:rsidRDefault="00B7021B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14. 9. 2015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E0323F" w:rsidRPr="004A3D80" w:rsidRDefault="00C8334A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Cytologický a histopatologický seminář</w:t>
            </w:r>
          </w:p>
        </w:tc>
        <w:tc>
          <w:tcPr>
            <w:tcW w:w="2583" w:type="dxa"/>
            <w:shd w:val="clear" w:color="auto" w:fill="FBD4B4" w:themeFill="accent6" w:themeFillTint="66"/>
            <w:vAlign w:val="center"/>
          </w:tcPr>
          <w:p w:rsidR="008802A5" w:rsidRPr="004A3D80" w:rsidRDefault="008802A5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E0323F" w:rsidRPr="004A3D80" w:rsidRDefault="00B7021B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21. 9. 2015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E0323F" w:rsidRPr="004A3D80" w:rsidRDefault="00C8334A" w:rsidP="00C8334A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 xml:space="preserve">Provozní schůze HOK </w:t>
            </w:r>
          </w:p>
        </w:tc>
        <w:tc>
          <w:tcPr>
            <w:tcW w:w="2583" w:type="dxa"/>
            <w:shd w:val="clear" w:color="auto" w:fill="C6D9F1" w:themeFill="text2" w:themeFillTint="33"/>
            <w:vAlign w:val="center"/>
          </w:tcPr>
          <w:p w:rsidR="00E0323F" w:rsidRPr="004A3D80" w:rsidRDefault="00B7021B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E0323F" w:rsidRPr="004A3D80" w:rsidRDefault="00B7021B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5. 10. 2015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E0323F" w:rsidRPr="004A3D80" w:rsidRDefault="00E0323F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583" w:type="dxa"/>
            <w:shd w:val="clear" w:color="auto" w:fill="E5B8B7" w:themeFill="accent2" w:themeFillTint="66"/>
            <w:vAlign w:val="center"/>
          </w:tcPr>
          <w:p w:rsidR="00E0323F" w:rsidRPr="004A3D80" w:rsidRDefault="00E0323F" w:rsidP="002E60C8">
            <w:pPr>
              <w:cnfStyle w:val="000000100000"/>
              <w:rPr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E0323F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E0323F" w:rsidRPr="004A3D80" w:rsidRDefault="005832AD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12. 10. 2015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E0323F" w:rsidRPr="004A3D80" w:rsidRDefault="00DE11F2" w:rsidP="00DE11F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</w:t>
            </w:r>
            <w:r w:rsidRPr="004A3D80">
              <w:rPr>
                <w:b/>
                <w:sz w:val="24"/>
                <w:szCs w:val="24"/>
              </w:rPr>
              <w:t xml:space="preserve">Juráňová, </w:t>
            </w:r>
            <w:r>
              <w:rPr>
                <w:b/>
                <w:sz w:val="24"/>
                <w:szCs w:val="24"/>
              </w:rPr>
              <w:t>L.Novákov</w:t>
            </w:r>
            <w:r w:rsidRPr="004A3D80">
              <w:rPr>
                <w:b/>
                <w:sz w:val="24"/>
                <w:szCs w:val="24"/>
              </w:rPr>
              <w:t xml:space="preserve">á, </w:t>
            </w:r>
            <w:r>
              <w:rPr>
                <w:b/>
                <w:sz w:val="24"/>
                <w:szCs w:val="24"/>
              </w:rPr>
              <w:t>M.</w:t>
            </w:r>
            <w:r w:rsidRPr="004A3D80">
              <w:rPr>
                <w:b/>
                <w:sz w:val="24"/>
                <w:szCs w:val="24"/>
              </w:rPr>
              <w:t xml:space="preserve">Divoká, </w:t>
            </w:r>
            <w:r>
              <w:rPr>
                <w:b/>
                <w:sz w:val="24"/>
                <w:szCs w:val="24"/>
              </w:rPr>
              <w:t xml:space="preserve">M. </w:t>
            </w:r>
            <w:r w:rsidRPr="004A3D80">
              <w:rPr>
                <w:b/>
                <w:sz w:val="24"/>
                <w:szCs w:val="24"/>
              </w:rPr>
              <w:t>Mikešová</w:t>
            </w:r>
            <w:r>
              <w:rPr>
                <w:b/>
                <w:sz w:val="24"/>
                <w:szCs w:val="24"/>
              </w:rPr>
              <w:t>:</w:t>
            </w:r>
            <w:r w:rsidRPr="004A3D80">
              <w:rPr>
                <w:b/>
                <w:sz w:val="24"/>
                <w:szCs w:val="24"/>
              </w:rPr>
              <w:t xml:space="preserve"> </w:t>
            </w:r>
            <w:r w:rsidR="002B384D" w:rsidRPr="004A3D80">
              <w:rPr>
                <w:b/>
                <w:sz w:val="24"/>
                <w:szCs w:val="24"/>
              </w:rPr>
              <w:t xml:space="preserve">Nové impulsy v laboratorní diagnostice – poznatky z mezinárodních kongresů </w:t>
            </w:r>
          </w:p>
        </w:tc>
        <w:tc>
          <w:tcPr>
            <w:tcW w:w="2583" w:type="dxa"/>
            <w:shd w:val="clear" w:color="auto" w:fill="D6E3BC" w:themeFill="accent3" w:themeFillTint="66"/>
            <w:vAlign w:val="center"/>
          </w:tcPr>
          <w:p w:rsidR="00E0323F" w:rsidRPr="004A3D80" w:rsidRDefault="00973318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B7021B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B7021B" w:rsidRPr="004A3D80" w:rsidRDefault="005832AD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19. 10. 2015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C73E42" w:rsidRDefault="00DE11F2" w:rsidP="00430630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</w:t>
            </w:r>
            <w:r w:rsidRPr="004A3D80">
              <w:rPr>
                <w:b/>
                <w:sz w:val="24"/>
                <w:szCs w:val="24"/>
              </w:rPr>
              <w:t>Szotkowská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2B384D" w:rsidRPr="004A3D80">
              <w:rPr>
                <w:b/>
                <w:sz w:val="24"/>
                <w:szCs w:val="24"/>
              </w:rPr>
              <w:t>Enterální a parenterální výživa u pacientů po tr</w:t>
            </w:r>
            <w:r>
              <w:rPr>
                <w:b/>
                <w:sz w:val="24"/>
                <w:szCs w:val="24"/>
              </w:rPr>
              <w:t>ansplantaci krvetvorných buněk</w:t>
            </w:r>
          </w:p>
          <w:p w:rsidR="00254DBE" w:rsidRPr="004A3D80" w:rsidRDefault="00DE11F2" w:rsidP="00DE11F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M.Novák, P.Rohoň, E.Kriegová: </w:t>
            </w:r>
            <w:r w:rsidR="00254DBE">
              <w:rPr>
                <w:b/>
                <w:sz w:val="24"/>
                <w:szCs w:val="24"/>
              </w:rPr>
              <w:t>Možnosti sort</w:t>
            </w:r>
            <w:r w:rsidR="00262A87">
              <w:rPr>
                <w:b/>
                <w:sz w:val="24"/>
                <w:szCs w:val="24"/>
              </w:rPr>
              <w:t>e</w:t>
            </w:r>
            <w:r w:rsidR="00254DBE">
              <w:rPr>
                <w:b/>
                <w:sz w:val="24"/>
                <w:szCs w:val="24"/>
              </w:rPr>
              <w:t>rování buněčných populací u nemocných s nádory krvetvorné tkáně</w:t>
            </w:r>
            <w:bookmarkStart w:id="0" w:name="_GoBack"/>
            <w:bookmarkEnd w:id="0"/>
          </w:p>
        </w:tc>
        <w:tc>
          <w:tcPr>
            <w:tcW w:w="2583" w:type="dxa"/>
            <w:shd w:val="clear" w:color="auto" w:fill="D6E3BC" w:themeFill="accent3" w:themeFillTint="66"/>
            <w:vAlign w:val="center"/>
          </w:tcPr>
          <w:p w:rsidR="00B7021B" w:rsidRPr="004A3D80" w:rsidRDefault="00B7021B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E0323F" w:rsidRPr="004A3D80" w:rsidRDefault="005832AD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26. 10. 2015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E0323F" w:rsidRPr="004A3D80" w:rsidRDefault="00C8334A" w:rsidP="00430630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Cytologický a histopatologický seminář</w:t>
            </w:r>
          </w:p>
        </w:tc>
        <w:tc>
          <w:tcPr>
            <w:tcW w:w="2583" w:type="dxa"/>
            <w:shd w:val="clear" w:color="auto" w:fill="FBD4B4" w:themeFill="accent6" w:themeFillTint="66"/>
            <w:vAlign w:val="center"/>
          </w:tcPr>
          <w:p w:rsidR="00E0323F" w:rsidRPr="004A3D80" w:rsidRDefault="00E0323F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E0323F" w:rsidRPr="004A3D80" w:rsidRDefault="00B7021B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2. 11. 2015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E0323F" w:rsidRPr="004A3D80" w:rsidRDefault="00973318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583" w:type="dxa"/>
            <w:shd w:val="clear" w:color="auto" w:fill="E5B8B7" w:themeFill="accent2" w:themeFillTint="66"/>
            <w:vAlign w:val="center"/>
          </w:tcPr>
          <w:p w:rsidR="00E0323F" w:rsidRPr="004A3D80" w:rsidRDefault="00973318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C0738F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C0738F" w:rsidRPr="004A3D80" w:rsidRDefault="003A79EF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9. 11. 2015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6170A8" w:rsidRPr="004A3D80" w:rsidRDefault="00DE11F2" w:rsidP="00DE11F2">
            <w:pPr>
              <w:tabs>
                <w:tab w:val="right" w:pos="4745"/>
              </w:tabs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</w:t>
            </w:r>
            <w:r w:rsidRPr="004A3D80">
              <w:rPr>
                <w:b/>
                <w:sz w:val="24"/>
                <w:szCs w:val="24"/>
              </w:rPr>
              <w:t xml:space="preserve">Lukášová, </w:t>
            </w:r>
            <w:r>
              <w:rPr>
                <w:b/>
                <w:sz w:val="24"/>
                <w:szCs w:val="24"/>
              </w:rPr>
              <w:t>J.</w:t>
            </w:r>
            <w:r w:rsidRPr="004A3D80">
              <w:rPr>
                <w:b/>
                <w:sz w:val="24"/>
                <w:szCs w:val="24"/>
              </w:rPr>
              <w:t xml:space="preserve">Navrátilová, </w:t>
            </w:r>
            <w:r>
              <w:rPr>
                <w:b/>
                <w:sz w:val="24"/>
                <w:szCs w:val="24"/>
              </w:rPr>
              <w:t>L.</w:t>
            </w:r>
            <w:r w:rsidRPr="004A3D80">
              <w:rPr>
                <w:b/>
                <w:sz w:val="24"/>
                <w:szCs w:val="24"/>
              </w:rPr>
              <w:t xml:space="preserve">Vráblová, </w:t>
            </w:r>
            <w:r>
              <w:rPr>
                <w:b/>
                <w:sz w:val="24"/>
                <w:szCs w:val="24"/>
              </w:rPr>
              <w:t>M.</w:t>
            </w:r>
            <w:r w:rsidRPr="004A3D80">
              <w:rPr>
                <w:b/>
                <w:sz w:val="24"/>
                <w:szCs w:val="24"/>
              </w:rPr>
              <w:t>Čerňan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262A87">
              <w:rPr>
                <w:b/>
                <w:sz w:val="24"/>
                <w:szCs w:val="24"/>
              </w:rPr>
              <w:t>Z</w:t>
            </w:r>
            <w:r w:rsidR="006170A8" w:rsidRPr="004A3D80">
              <w:rPr>
                <w:b/>
                <w:sz w:val="24"/>
                <w:szCs w:val="24"/>
              </w:rPr>
              <w:t xml:space="preserve"> čtenářského deníku </w:t>
            </w:r>
            <w:r w:rsidR="00262A87">
              <w:rPr>
                <w:b/>
                <w:sz w:val="24"/>
                <w:szCs w:val="24"/>
              </w:rPr>
              <w:t>mladých hematologů</w:t>
            </w:r>
          </w:p>
        </w:tc>
        <w:tc>
          <w:tcPr>
            <w:tcW w:w="2583" w:type="dxa"/>
            <w:shd w:val="clear" w:color="auto" w:fill="D6E3BC" w:themeFill="accent3" w:themeFillTint="66"/>
            <w:vAlign w:val="center"/>
          </w:tcPr>
          <w:p w:rsidR="00C0738F" w:rsidRPr="004A3D80" w:rsidRDefault="00C0738F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C0738F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C0738F" w:rsidRPr="004A3D80" w:rsidRDefault="003A79EF" w:rsidP="002E60C8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16. 11. 2015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3579EE" w:rsidRPr="004A3D80" w:rsidRDefault="00DE11F2" w:rsidP="002E60C8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P.Turcsányi: </w:t>
            </w:r>
            <w:r w:rsidR="006170A8">
              <w:rPr>
                <w:b/>
                <w:sz w:val="24"/>
                <w:szCs w:val="24"/>
              </w:rPr>
              <w:t>Nové impulsy v diagnostice a léčbě CLL – poznatky z</w:t>
            </w:r>
            <w:r w:rsidR="00262A87">
              <w:rPr>
                <w:b/>
                <w:sz w:val="24"/>
                <w:szCs w:val="24"/>
              </w:rPr>
              <w:t xml:space="preserve"> XVI. </w:t>
            </w:r>
            <w:r w:rsidR="006170A8">
              <w:rPr>
                <w:b/>
                <w:sz w:val="24"/>
                <w:szCs w:val="24"/>
              </w:rPr>
              <w:t>IW</w:t>
            </w:r>
            <w:r w:rsidR="00262A87">
              <w:rPr>
                <w:b/>
                <w:sz w:val="24"/>
                <w:szCs w:val="24"/>
              </w:rPr>
              <w:t xml:space="preserve"> </w:t>
            </w:r>
            <w:r w:rsidR="006170A8">
              <w:rPr>
                <w:b/>
                <w:sz w:val="24"/>
                <w:szCs w:val="24"/>
              </w:rPr>
              <w:t xml:space="preserve">CLL </w:t>
            </w:r>
          </w:p>
          <w:p w:rsidR="002B384D" w:rsidRPr="004A3D80" w:rsidRDefault="00DE11F2" w:rsidP="002B384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P.Ryznerová: </w:t>
            </w:r>
            <w:r w:rsidR="002B384D" w:rsidRPr="004A3D80">
              <w:rPr>
                <w:b/>
                <w:sz w:val="24"/>
                <w:szCs w:val="24"/>
              </w:rPr>
              <w:t>Lékové interakce a nežádoucí účinky inhibitorů BCR signalizace u nemocných s B-buněčnými lymfoproliferacemi</w:t>
            </w:r>
          </w:p>
        </w:tc>
        <w:tc>
          <w:tcPr>
            <w:tcW w:w="2583" w:type="dxa"/>
            <w:shd w:val="clear" w:color="auto" w:fill="D6E3BC" w:themeFill="accent3" w:themeFillTint="66"/>
            <w:vAlign w:val="center"/>
          </w:tcPr>
          <w:p w:rsidR="00C0738F" w:rsidRPr="004A3D80" w:rsidRDefault="007C5618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5832AD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5832AD" w:rsidRPr="004A3D80" w:rsidRDefault="003A79EF" w:rsidP="005832AD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23. 11. 2015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5832AD" w:rsidRDefault="00DE11F2" w:rsidP="006170A8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P.Rohoň, R.Machová: </w:t>
            </w:r>
            <w:r w:rsidR="006170A8" w:rsidRPr="004A3D80">
              <w:rPr>
                <w:b/>
                <w:sz w:val="24"/>
                <w:szCs w:val="24"/>
              </w:rPr>
              <w:t xml:space="preserve">Výsledky epigenetické léčby nemocných s MDS na HOK Olomouc </w:t>
            </w:r>
          </w:p>
          <w:p w:rsidR="00C73E42" w:rsidRPr="004A3D80" w:rsidRDefault="00DE11F2" w:rsidP="00262A87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T.Pika, P.Puščiznová: </w:t>
            </w:r>
            <w:r w:rsidR="00C73E42">
              <w:rPr>
                <w:b/>
                <w:sz w:val="24"/>
                <w:szCs w:val="24"/>
              </w:rPr>
              <w:t>Nové impulsy v diagnostice a léčbě MM – poznatky z</w:t>
            </w:r>
            <w:r w:rsidR="00262A87">
              <w:rPr>
                <w:b/>
                <w:sz w:val="24"/>
                <w:szCs w:val="24"/>
              </w:rPr>
              <w:t xml:space="preserve"> XV. IMW </w:t>
            </w:r>
            <w:r w:rsidR="00C73E42">
              <w:rPr>
                <w:b/>
                <w:sz w:val="24"/>
                <w:szCs w:val="24"/>
              </w:rPr>
              <w:t>MM</w:t>
            </w:r>
          </w:p>
        </w:tc>
        <w:tc>
          <w:tcPr>
            <w:tcW w:w="2583" w:type="dxa"/>
            <w:shd w:val="clear" w:color="auto" w:fill="D6E3BC" w:themeFill="accent3" w:themeFillTint="66"/>
            <w:vAlign w:val="center"/>
          </w:tcPr>
          <w:p w:rsidR="005832AD" w:rsidRPr="004A3D80" w:rsidRDefault="005832AD" w:rsidP="005832AD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5832AD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5832AD" w:rsidRPr="004A3D80" w:rsidRDefault="005832AD" w:rsidP="005832AD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30. 11. 2015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5832AD" w:rsidRPr="004A3D80" w:rsidRDefault="005832AD" w:rsidP="005832AD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583" w:type="dxa"/>
            <w:shd w:val="clear" w:color="auto" w:fill="E5B8B7" w:themeFill="accent2" w:themeFillTint="66"/>
            <w:vAlign w:val="center"/>
          </w:tcPr>
          <w:p w:rsidR="005832AD" w:rsidRPr="004A3D80" w:rsidRDefault="005832AD" w:rsidP="005832AD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 xml:space="preserve">Seminární místnost K </w:t>
            </w:r>
          </w:p>
        </w:tc>
      </w:tr>
      <w:tr w:rsidR="005832AD" w:rsidRPr="00712115" w:rsidTr="00DE11F2">
        <w:trPr>
          <w:trHeight w:val="454"/>
        </w:trPr>
        <w:tc>
          <w:tcPr>
            <w:cnfStyle w:val="001000000000"/>
            <w:tcW w:w="1668" w:type="dxa"/>
            <w:vAlign w:val="center"/>
          </w:tcPr>
          <w:p w:rsidR="005832AD" w:rsidRPr="004A3D80" w:rsidRDefault="005832AD" w:rsidP="005832AD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7. 12. 2015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5832AD" w:rsidRPr="004A3D80" w:rsidRDefault="005832AD" w:rsidP="005832AD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Cytologický a histopatologický seminář</w:t>
            </w:r>
          </w:p>
        </w:tc>
        <w:tc>
          <w:tcPr>
            <w:tcW w:w="2583" w:type="dxa"/>
            <w:shd w:val="clear" w:color="auto" w:fill="FBD4B4" w:themeFill="accent6" w:themeFillTint="66"/>
            <w:vAlign w:val="center"/>
          </w:tcPr>
          <w:p w:rsidR="005832AD" w:rsidRPr="004A3D80" w:rsidRDefault="005832AD" w:rsidP="005832AD">
            <w:pPr>
              <w:cnfStyle w:val="0000000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5832AD" w:rsidRPr="00712115" w:rsidTr="00DE11F2">
        <w:trPr>
          <w:cnfStyle w:val="000000100000"/>
          <w:trHeight w:val="454"/>
        </w:trPr>
        <w:tc>
          <w:tcPr>
            <w:cnfStyle w:val="001000000000"/>
            <w:tcW w:w="1668" w:type="dxa"/>
            <w:vAlign w:val="center"/>
          </w:tcPr>
          <w:p w:rsidR="005832AD" w:rsidRPr="004A3D80" w:rsidRDefault="005832AD" w:rsidP="005832AD">
            <w:pPr>
              <w:rPr>
                <w:sz w:val="24"/>
                <w:szCs w:val="24"/>
              </w:rPr>
            </w:pPr>
            <w:r w:rsidRPr="004A3D80">
              <w:rPr>
                <w:sz w:val="24"/>
                <w:szCs w:val="24"/>
              </w:rPr>
              <w:t>14. 12. 2015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5832AD" w:rsidRPr="004A3D80" w:rsidRDefault="005832AD" w:rsidP="005832AD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Provozní schůzce HOK</w:t>
            </w:r>
          </w:p>
        </w:tc>
        <w:tc>
          <w:tcPr>
            <w:tcW w:w="2583" w:type="dxa"/>
            <w:shd w:val="clear" w:color="auto" w:fill="C6D9F1" w:themeFill="text2" w:themeFillTint="33"/>
            <w:vAlign w:val="center"/>
          </w:tcPr>
          <w:p w:rsidR="005832AD" w:rsidRPr="004A3D80" w:rsidRDefault="005832AD" w:rsidP="005832AD">
            <w:pPr>
              <w:cnfStyle w:val="000000100000"/>
              <w:rPr>
                <w:b/>
                <w:sz w:val="24"/>
                <w:szCs w:val="24"/>
              </w:rPr>
            </w:pPr>
            <w:r w:rsidRPr="004A3D80">
              <w:rPr>
                <w:b/>
                <w:sz w:val="24"/>
                <w:szCs w:val="24"/>
              </w:rPr>
              <w:t>Posluchárna TÚ 6. p.</w:t>
            </w:r>
          </w:p>
        </w:tc>
      </w:tr>
    </w:tbl>
    <w:p w:rsidR="007F629F" w:rsidRDefault="007F629F" w:rsidP="009C5901"/>
    <w:p w:rsidR="00430630" w:rsidRDefault="00430630" w:rsidP="009C5901"/>
    <w:sectPr w:rsidR="00430630" w:rsidSect="00DE11F2">
      <w:headerReference w:type="default" r:id="rId6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7F" w:rsidRDefault="007B1B7F" w:rsidP="000916E6">
      <w:r>
        <w:separator/>
      </w:r>
    </w:p>
  </w:endnote>
  <w:endnote w:type="continuationSeparator" w:id="0">
    <w:p w:rsidR="007B1B7F" w:rsidRDefault="007B1B7F" w:rsidP="0009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7F" w:rsidRDefault="007B1B7F" w:rsidP="000916E6">
      <w:r>
        <w:separator/>
      </w:r>
    </w:p>
  </w:footnote>
  <w:footnote w:type="continuationSeparator" w:id="0">
    <w:p w:rsidR="007B1B7F" w:rsidRDefault="007B1B7F" w:rsidP="00091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E6" w:rsidRDefault="00A577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11.4pt;margin-top:-78pt;width:189pt;height:1in;z-index:-251658240;mso-position-horizontal-relative:margin;mso-position-vertical-relative:margin">
          <v:imagedata r:id="rId1" o:title="ilustrator kopie" croptop="2096f" cropbottom="57833f" cropleft="4963f" cropright="39764f"/>
          <w10:wrap anchorx="margin" anchory="margin"/>
        </v:shape>
      </w:pict>
    </w:r>
    <w:r w:rsidR="000916E6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3191529</wp:posOffset>
          </wp:positionH>
          <wp:positionV relativeFrom="paragraph">
            <wp:posOffset>-3012</wp:posOffset>
          </wp:positionV>
          <wp:extent cx="2670987" cy="744279"/>
          <wp:effectExtent l="19050" t="0" r="0" b="0"/>
          <wp:wrapNone/>
          <wp:docPr id="7" name="Obrázek 0" descr="logo_UP_LF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_LF_cmy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0987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7D8A"/>
    <w:rsid w:val="000916E6"/>
    <w:rsid w:val="000E12E7"/>
    <w:rsid w:val="001718F0"/>
    <w:rsid w:val="001C69ED"/>
    <w:rsid w:val="00227189"/>
    <w:rsid w:val="002356F7"/>
    <w:rsid w:val="00254DBE"/>
    <w:rsid w:val="00262A87"/>
    <w:rsid w:val="00295F90"/>
    <w:rsid w:val="002B1003"/>
    <w:rsid w:val="002B384D"/>
    <w:rsid w:val="002E60C8"/>
    <w:rsid w:val="00303468"/>
    <w:rsid w:val="003575EF"/>
    <w:rsid w:val="003579EE"/>
    <w:rsid w:val="00381AAE"/>
    <w:rsid w:val="003A79EF"/>
    <w:rsid w:val="003B2E82"/>
    <w:rsid w:val="00423E09"/>
    <w:rsid w:val="00427AEA"/>
    <w:rsid w:val="00430630"/>
    <w:rsid w:val="00455FFB"/>
    <w:rsid w:val="004A3D80"/>
    <w:rsid w:val="004E4055"/>
    <w:rsid w:val="004F19C6"/>
    <w:rsid w:val="00520447"/>
    <w:rsid w:val="00523EB4"/>
    <w:rsid w:val="005832AD"/>
    <w:rsid w:val="00587BFA"/>
    <w:rsid w:val="005F33DD"/>
    <w:rsid w:val="005F6FA4"/>
    <w:rsid w:val="006170A8"/>
    <w:rsid w:val="00644573"/>
    <w:rsid w:val="00675656"/>
    <w:rsid w:val="006F0361"/>
    <w:rsid w:val="00712115"/>
    <w:rsid w:val="00792435"/>
    <w:rsid w:val="007B1B7F"/>
    <w:rsid w:val="007C5618"/>
    <w:rsid w:val="007C6417"/>
    <w:rsid w:val="007D64E4"/>
    <w:rsid w:val="007F629F"/>
    <w:rsid w:val="008179ED"/>
    <w:rsid w:val="00835B73"/>
    <w:rsid w:val="008802A5"/>
    <w:rsid w:val="008A30D0"/>
    <w:rsid w:val="008B4CA8"/>
    <w:rsid w:val="008D1D88"/>
    <w:rsid w:val="008F7DFC"/>
    <w:rsid w:val="00945FBE"/>
    <w:rsid w:val="00973318"/>
    <w:rsid w:val="009C5901"/>
    <w:rsid w:val="00A4055E"/>
    <w:rsid w:val="00A5776C"/>
    <w:rsid w:val="00A64DC3"/>
    <w:rsid w:val="00A871AF"/>
    <w:rsid w:val="00AF1080"/>
    <w:rsid w:val="00B5366C"/>
    <w:rsid w:val="00B543F8"/>
    <w:rsid w:val="00B7021B"/>
    <w:rsid w:val="00B91692"/>
    <w:rsid w:val="00BC5FA0"/>
    <w:rsid w:val="00BF0FD6"/>
    <w:rsid w:val="00C0738F"/>
    <w:rsid w:val="00C51E71"/>
    <w:rsid w:val="00C73E42"/>
    <w:rsid w:val="00C8334A"/>
    <w:rsid w:val="00CE05FF"/>
    <w:rsid w:val="00DE11F2"/>
    <w:rsid w:val="00E01DB9"/>
    <w:rsid w:val="00E0323F"/>
    <w:rsid w:val="00E60D6D"/>
    <w:rsid w:val="00E91454"/>
    <w:rsid w:val="00E91CAE"/>
    <w:rsid w:val="00EF7D8A"/>
    <w:rsid w:val="00F2648A"/>
    <w:rsid w:val="00F777D4"/>
    <w:rsid w:val="00F964E8"/>
    <w:rsid w:val="00FA4272"/>
    <w:rsid w:val="00FA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1">
    <w:name w:val="Medium Grid 3 Accent 1"/>
    <w:basedOn w:val="Normlntabulka"/>
    <w:uiPriority w:val="69"/>
    <w:rsid w:val="00835B7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9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6E6"/>
  </w:style>
  <w:style w:type="paragraph" w:styleId="Zpat">
    <w:name w:val="footer"/>
    <w:basedOn w:val="Normln"/>
    <w:link w:val="ZpatChar"/>
    <w:uiPriority w:val="99"/>
    <w:unhideWhenUsed/>
    <w:rsid w:val="0009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6E6"/>
  </w:style>
  <w:style w:type="paragraph" w:styleId="Textbubliny">
    <w:name w:val="Balloon Text"/>
    <w:basedOn w:val="Normln"/>
    <w:link w:val="TextbublinyChar"/>
    <w:uiPriority w:val="99"/>
    <w:semiHidden/>
    <w:unhideWhenUsed/>
    <w:rsid w:val="00091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30285</dc:creator>
  <cp:lastModifiedBy>62947</cp:lastModifiedBy>
  <cp:revision>2</cp:revision>
  <dcterms:created xsi:type="dcterms:W3CDTF">2015-10-21T08:42:00Z</dcterms:created>
  <dcterms:modified xsi:type="dcterms:W3CDTF">2015-10-21T08:42:00Z</dcterms:modified>
</cp:coreProperties>
</file>