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054"/>
      </w:tblGrid>
      <w:tr w:rsidR="005C147E" w:rsidRPr="006D55D5" w:rsidTr="00D1259B">
        <w:trPr>
          <w:trHeight w:hRule="exact" w:val="567"/>
        </w:trPr>
        <w:tc>
          <w:tcPr>
            <w:tcW w:w="6487" w:type="dxa"/>
          </w:tcPr>
          <w:p w:rsidR="005C147E" w:rsidRPr="006D55D5" w:rsidRDefault="005E6F86" w:rsidP="00FD042F">
            <w:pPr>
              <w:rPr>
                <w:b/>
                <w:color w:val="706F6F"/>
                <w:sz w:val="25"/>
                <w:szCs w:val="25"/>
              </w:rPr>
            </w:pPr>
            <w:r w:rsidRPr="006D55D5">
              <w:rPr>
                <w:b/>
                <w:color w:val="706F6F"/>
                <w:sz w:val="25"/>
                <w:szCs w:val="25"/>
              </w:rPr>
              <w:t>Oddělení lékařské fyziky a radiační ochrany</w:t>
            </w:r>
          </w:p>
        </w:tc>
        <w:tc>
          <w:tcPr>
            <w:tcW w:w="2054" w:type="dxa"/>
          </w:tcPr>
          <w:p w:rsidR="005C147E" w:rsidRPr="006D55D5" w:rsidRDefault="005C147E" w:rsidP="005C147E">
            <w:pPr>
              <w:pStyle w:val="Nadpis11"/>
              <w:spacing w:before="0"/>
              <w:ind w:left="0"/>
              <w:jc w:val="right"/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</w:pPr>
            <w:r w:rsidRPr="006D55D5"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  <w:t>V Olomouci</w:t>
            </w:r>
          </w:p>
          <w:p w:rsidR="005C147E" w:rsidRDefault="00DE7A91" w:rsidP="006D55D5">
            <w:pPr>
              <w:pStyle w:val="Nadpis11"/>
              <w:spacing w:before="0" w:after="2400"/>
              <w:ind w:left="0"/>
              <w:jc w:val="right"/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</w:pPr>
            <w:r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  <w:t>23</w:t>
            </w:r>
            <w:r w:rsidR="005C147E" w:rsidRPr="006D55D5"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  <w:t>/0</w:t>
            </w:r>
            <w:r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  <w:t>3</w:t>
            </w:r>
            <w:r w:rsidR="005C147E" w:rsidRPr="006D55D5"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  <w:t>/20</w:t>
            </w:r>
            <w:r w:rsidR="006974A5"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  <w:t>2</w:t>
            </w:r>
            <w:r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  <w:t>2</w:t>
            </w:r>
          </w:p>
          <w:p w:rsidR="006D55D5" w:rsidRDefault="006D55D5" w:rsidP="006D55D5">
            <w:pPr>
              <w:pStyle w:val="Nadpis11"/>
              <w:spacing w:before="0" w:after="2400"/>
              <w:ind w:left="0"/>
              <w:jc w:val="right"/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</w:pPr>
          </w:p>
          <w:p w:rsidR="006D55D5" w:rsidRPr="006D55D5" w:rsidRDefault="006D55D5" w:rsidP="006D55D5">
            <w:pPr>
              <w:pStyle w:val="Nadpis11"/>
              <w:spacing w:before="0" w:after="2400"/>
              <w:ind w:left="0"/>
              <w:jc w:val="right"/>
              <w:rPr>
                <w:rFonts w:asciiTheme="minorHAnsi" w:hAnsiTheme="minorHAnsi"/>
                <w:b w:val="0"/>
                <w:color w:val="706F6F"/>
              </w:rPr>
            </w:pPr>
          </w:p>
        </w:tc>
      </w:tr>
    </w:tbl>
    <w:p w:rsidR="006D55D5" w:rsidRDefault="006D55D5" w:rsidP="006D55D5">
      <w:pPr>
        <w:tabs>
          <w:tab w:val="left" w:pos="340"/>
        </w:tabs>
        <w:jc w:val="center"/>
        <w:rPr>
          <w:rFonts w:cs="Arial"/>
          <w:b/>
          <w:color w:val="00529C"/>
          <w:sz w:val="24"/>
          <w:szCs w:val="24"/>
        </w:rPr>
      </w:pPr>
    </w:p>
    <w:p w:rsidR="006D55D5" w:rsidRPr="009D1ABF" w:rsidRDefault="006D55D5" w:rsidP="006D55D5">
      <w:pPr>
        <w:tabs>
          <w:tab w:val="left" w:pos="340"/>
        </w:tabs>
        <w:rPr>
          <w:rFonts w:cs="Arial"/>
          <w:b/>
          <w:color w:val="595959" w:themeColor="text1" w:themeTint="A6"/>
          <w:sz w:val="24"/>
          <w:szCs w:val="24"/>
        </w:rPr>
      </w:pPr>
      <w:r w:rsidRPr="009D1ABF">
        <w:rPr>
          <w:rFonts w:cs="Arial"/>
          <w:b/>
          <w:color w:val="595959" w:themeColor="text1" w:themeTint="A6"/>
          <w:sz w:val="24"/>
          <w:szCs w:val="24"/>
        </w:rPr>
        <w:t xml:space="preserve">Analýza indikátoru kvality LFRO na </w:t>
      </w:r>
      <w:r w:rsidR="006974A5">
        <w:rPr>
          <w:rFonts w:cs="Arial"/>
          <w:b/>
          <w:color w:val="595959" w:themeColor="text1" w:themeTint="A6"/>
          <w:sz w:val="24"/>
          <w:szCs w:val="24"/>
        </w:rPr>
        <w:t>KNM</w:t>
      </w:r>
    </w:p>
    <w:p w:rsidR="006D55D5" w:rsidRPr="009D1ABF" w:rsidRDefault="006D55D5" w:rsidP="006D55D5">
      <w:pPr>
        <w:tabs>
          <w:tab w:val="left" w:pos="340"/>
        </w:tabs>
        <w:jc w:val="both"/>
        <w:rPr>
          <w:rFonts w:cs="Arial"/>
          <w:bCs/>
          <w:color w:val="595959" w:themeColor="text1" w:themeTint="A6"/>
        </w:rPr>
      </w:pPr>
      <w:r w:rsidRPr="009D1ABF">
        <w:rPr>
          <w:rFonts w:cs="Arial"/>
          <w:b/>
          <w:color w:val="595959" w:themeColor="text1" w:themeTint="A6"/>
        </w:rPr>
        <w:t>Indikátor kvality:</w:t>
      </w:r>
      <w:r w:rsidRPr="009D1ABF">
        <w:rPr>
          <w:rFonts w:cs="Arial"/>
          <w:color w:val="595959" w:themeColor="text1" w:themeTint="A6"/>
        </w:rPr>
        <w:t xml:space="preserve"> </w:t>
      </w:r>
      <w:r w:rsidRPr="009D1ABF">
        <w:rPr>
          <w:rFonts w:cs="Arial"/>
          <w:bCs/>
          <w:color w:val="595959" w:themeColor="text1" w:themeTint="A6"/>
        </w:rPr>
        <w:t>Úspěšnost záchytu radiologických a mimořádných radiačních událostí při lékařských ozářeních ve FNOL</w:t>
      </w:r>
    </w:p>
    <w:p w:rsidR="006974A5" w:rsidRDefault="006D55D5" w:rsidP="006D55D5">
      <w:pPr>
        <w:tabs>
          <w:tab w:val="left" w:pos="340"/>
        </w:tabs>
        <w:jc w:val="both"/>
        <w:rPr>
          <w:rFonts w:cs="Arial"/>
          <w:color w:val="595959" w:themeColor="text1" w:themeTint="A6"/>
        </w:rPr>
      </w:pPr>
      <w:r w:rsidRPr="009D1ABF">
        <w:rPr>
          <w:rFonts w:cs="Arial"/>
          <w:color w:val="595959" w:themeColor="text1" w:themeTint="A6"/>
        </w:rPr>
        <w:t>V období 01/</w:t>
      </w:r>
      <w:proofErr w:type="gramStart"/>
      <w:r w:rsidRPr="009D1ABF">
        <w:rPr>
          <w:rFonts w:cs="Arial"/>
          <w:color w:val="595959" w:themeColor="text1" w:themeTint="A6"/>
        </w:rPr>
        <w:t>20</w:t>
      </w:r>
      <w:r w:rsidR="001B4ADE">
        <w:rPr>
          <w:rFonts w:cs="Arial"/>
          <w:color w:val="595959" w:themeColor="text1" w:themeTint="A6"/>
        </w:rPr>
        <w:t>2</w:t>
      </w:r>
      <w:r w:rsidR="00DE7A91">
        <w:rPr>
          <w:rFonts w:cs="Arial"/>
          <w:color w:val="595959" w:themeColor="text1" w:themeTint="A6"/>
        </w:rPr>
        <w:t>1</w:t>
      </w:r>
      <w:r w:rsidR="00A21648">
        <w:rPr>
          <w:rFonts w:cs="Arial"/>
          <w:color w:val="595959" w:themeColor="text1" w:themeTint="A6"/>
        </w:rPr>
        <w:t xml:space="preserve"> </w:t>
      </w:r>
      <w:r w:rsidRPr="009D1ABF">
        <w:rPr>
          <w:rFonts w:cs="Arial"/>
          <w:color w:val="595959" w:themeColor="text1" w:themeTint="A6"/>
        </w:rPr>
        <w:t xml:space="preserve">– </w:t>
      </w:r>
      <w:r w:rsidR="006974A5">
        <w:rPr>
          <w:rFonts w:cs="Arial"/>
          <w:color w:val="595959" w:themeColor="text1" w:themeTint="A6"/>
        </w:rPr>
        <w:t>12</w:t>
      </w:r>
      <w:proofErr w:type="gramEnd"/>
      <w:r w:rsidRPr="009D1ABF">
        <w:rPr>
          <w:rFonts w:cs="Arial"/>
          <w:color w:val="595959" w:themeColor="text1" w:themeTint="A6"/>
        </w:rPr>
        <w:t>/20</w:t>
      </w:r>
      <w:r w:rsidR="001B4ADE">
        <w:rPr>
          <w:rFonts w:cs="Arial"/>
          <w:color w:val="595959" w:themeColor="text1" w:themeTint="A6"/>
        </w:rPr>
        <w:t>2</w:t>
      </w:r>
      <w:r w:rsidR="00DE7A91">
        <w:rPr>
          <w:rFonts w:cs="Arial"/>
          <w:color w:val="595959" w:themeColor="text1" w:themeTint="A6"/>
        </w:rPr>
        <w:t>1</w:t>
      </w:r>
      <w:r w:rsidRPr="009D1ABF">
        <w:rPr>
          <w:rFonts w:cs="Arial"/>
          <w:color w:val="595959" w:themeColor="text1" w:themeTint="A6"/>
        </w:rPr>
        <w:t xml:space="preserve"> </w:t>
      </w:r>
      <w:r w:rsidR="001B4ADE">
        <w:rPr>
          <w:rFonts w:cs="Arial"/>
          <w:color w:val="595959" w:themeColor="text1" w:themeTint="A6"/>
        </w:rPr>
        <w:t>byly</w:t>
      </w:r>
      <w:r w:rsidRPr="009D1ABF">
        <w:rPr>
          <w:rFonts w:cs="Arial"/>
          <w:color w:val="595959" w:themeColor="text1" w:themeTint="A6"/>
        </w:rPr>
        <w:t xml:space="preserve"> na </w:t>
      </w:r>
      <w:r w:rsidR="006974A5">
        <w:rPr>
          <w:rFonts w:cs="Arial"/>
          <w:color w:val="595959" w:themeColor="text1" w:themeTint="A6"/>
        </w:rPr>
        <w:t>KNM</w:t>
      </w:r>
      <w:r w:rsidRPr="009D1ABF">
        <w:rPr>
          <w:rFonts w:cs="Arial"/>
          <w:color w:val="595959" w:themeColor="text1" w:themeTint="A6"/>
        </w:rPr>
        <w:t xml:space="preserve"> ve FNOL zjištěn</w:t>
      </w:r>
      <w:r w:rsidR="001B4ADE">
        <w:rPr>
          <w:rFonts w:cs="Arial"/>
          <w:color w:val="595959" w:themeColor="text1" w:themeTint="A6"/>
        </w:rPr>
        <w:t>y</w:t>
      </w:r>
      <w:r w:rsidR="001B7E24">
        <w:rPr>
          <w:rFonts w:cs="Arial"/>
          <w:color w:val="595959" w:themeColor="text1" w:themeTint="A6"/>
        </w:rPr>
        <w:t xml:space="preserve"> </w:t>
      </w:r>
      <w:r w:rsidR="00DE7A91">
        <w:rPr>
          <w:rFonts w:cs="Arial"/>
          <w:color w:val="595959" w:themeColor="text1" w:themeTint="A6"/>
        </w:rPr>
        <w:t>2</w:t>
      </w:r>
      <w:r w:rsidR="001B7E24">
        <w:rPr>
          <w:rFonts w:cs="Arial"/>
          <w:color w:val="595959" w:themeColor="text1" w:themeTint="A6"/>
        </w:rPr>
        <w:t xml:space="preserve"> </w:t>
      </w:r>
      <w:r w:rsidR="006974A5">
        <w:rPr>
          <w:rFonts w:cs="Arial"/>
          <w:color w:val="595959" w:themeColor="text1" w:themeTint="A6"/>
        </w:rPr>
        <w:t>radiologick</w:t>
      </w:r>
      <w:r w:rsidR="001B4ADE">
        <w:rPr>
          <w:rFonts w:cs="Arial"/>
          <w:color w:val="595959" w:themeColor="text1" w:themeTint="A6"/>
        </w:rPr>
        <w:t>é</w:t>
      </w:r>
      <w:r w:rsidR="001B7E24">
        <w:rPr>
          <w:rFonts w:cs="Arial"/>
          <w:color w:val="595959" w:themeColor="text1" w:themeTint="A6"/>
        </w:rPr>
        <w:t xml:space="preserve"> událost</w:t>
      </w:r>
      <w:r w:rsidR="001B4ADE">
        <w:rPr>
          <w:rFonts w:cs="Arial"/>
          <w:color w:val="595959" w:themeColor="text1" w:themeTint="A6"/>
        </w:rPr>
        <w:t>i</w:t>
      </w:r>
      <w:r w:rsidR="001B7E24">
        <w:rPr>
          <w:rFonts w:cs="Arial"/>
          <w:color w:val="595959" w:themeColor="text1" w:themeTint="A6"/>
        </w:rPr>
        <w:t xml:space="preserve"> klasifikovan</w:t>
      </w:r>
      <w:r w:rsidR="00DE6F05">
        <w:rPr>
          <w:rFonts w:cs="Arial"/>
          <w:color w:val="595959" w:themeColor="text1" w:themeTint="A6"/>
        </w:rPr>
        <w:t>é</w:t>
      </w:r>
      <w:r w:rsidRPr="009D1ABF">
        <w:rPr>
          <w:rFonts w:cs="Arial"/>
          <w:color w:val="595959" w:themeColor="text1" w:themeTint="A6"/>
        </w:rPr>
        <w:t xml:space="preserve"> dle </w:t>
      </w:r>
      <w:r w:rsidR="006974A5">
        <w:rPr>
          <w:rFonts w:cs="Arial"/>
          <w:color w:val="595959" w:themeColor="text1" w:themeTint="A6"/>
        </w:rPr>
        <w:t xml:space="preserve">§60 odst. 2 písm. e) zákona č. 263/2016 Sb. </w:t>
      </w:r>
      <w:r w:rsidR="00587F96">
        <w:rPr>
          <w:rFonts w:cs="Arial"/>
          <w:color w:val="595959" w:themeColor="text1" w:themeTint="A6"/>
        </w:rPr>
        <w:t>s</w:t>
      </w:r>
      <w:r w:rsidR="006974A5">
        <w:rPr>
          <w:rFonts w:cs="Arial"/>
          <w:color w:val="595959" w:themeColor="text1" w:themeTint="A6"/>
        </w:rPr>
        <w:t>pojen</w:t>
      </w:r>
      <w:r w:rsidR="00523F67">
        <w:rPr>
          <w:rFonts w:cs="Arial"/>
          <w:color w:val="595959" w:themeColor="text1" w:themeTint="A6"/>
        </w:rPr>
        <w:t>é</w:t>
      </w:r>
      <w:r w:rsidR="006974A5">
        <w:rPr>
          <w:rFonts w:cs="Arial"/>
          <w:color w:val="595959" w:themeColor="text1" w:themeTint="A6"/>
        </w:rPr>
        <w:t xml:space="preserve"> s aplikací radiofarmaka a </w:t>
      </w:r>
      <w:r w:rsidR="00FF3F30">
        <w:rPr>
          <w:rFonts w:cs="Arial"/>
          <w:color w:val="595959" w:themeColor="text1" w:themeTint="A6"/>
        </w:rPr>
        <w:t>1</w:t>
      </w:r>
      <w:bookmarkStart w:id="0" w:name="_GoBack"/>
      <w:bookmarkEnd w:id="0"/>
      <w:r w:rsidR="001B4ADE">
        <w:rPr>
          <w:rFonts w:cs="Arial"/>
          <w:color w:val="595959" w:themeColor="text1" w:themeTint="A6"/>
        </w:rPr>
        <w:t>6</w:t>
      </w:r>
      <w:r w:rsidR="006974A5">
        <w:rPr>
          <w:rFonts w:cs="Arial"/>
          <w:color w:val="595959" w:themeColor="text1" w:themeTint="A6"/>
        </w:rPr>
        <w:t xml:space="preserve"> radiologických událostí spojených s využití</w:t>
      </w:r>
      <w:r w:rsidR="00587F96">
        <w:rPr>
          <w:rFonts w:cs="Arial"/>
          <w:color w:val="595959" w:themeColor="text1" w:themeTint="A6"/>
        </w:rPr>
        <w:t>m</w:t>
      </w:r>
      <w:r w:rsidR="006974A5">
        <w:rPr>
          <w:rFonts w:cs="Arial"/>
          <w:color w:val="595959" w:themeColor="text1" w:themeTint="A6"/>
        </w:rPr>
        <w:t xml:space="preserve"> CT. Ve sledovaném období nebyla zjištěna žádná radiační mimořádná událost klasifikovaná dle §4 odst. 1 písm. a) zákona č. 263/2016 Sb., jen </w:t>
      </w:r>
      <w:r w:rsidR="00DE7A91">
        <w:rPr>
          <w:rFonts w:cs="Arial"/>
          <w:color w:val="595959" w:themeColor="text1" w:themeTint="A6"/>
        </w:rPr>
        <w:t>3</w:t>
      </w:r>
      <w:r w:rsidR="006974A5">
        <w:rPr>
          <w:rFonts w:cs="Arial"/>
          <w:color w:val="595959" w:themeColor="text1" w:themeTint="A6"/>
        </w:rPr>
        <w:t xml:space="preserve"> mimořádn</w:t>
      </w:r>
      <w:r w:rsidR="00DE7A91">
        <w:rPr>
          <w:rFonts w:cs="Arial"/>
          <w:color w:val="595959" w:themeColor="text1" w:themeTint="A6"/>
        </w:rPr>
        <w:t>é</w:t>
      </w:r>
      <w:r w:rsidR="006974A5">
        <w:rPr>
          <w:rFonts w:cs="Arial"/>
          <w:color w:val="595959" w:themeColor="text1" w:themeTint="A6"/>
        </w:rPr>
        <w:t xml:space="preserve"> událost</w:t>
      </w:r>
      <w:r w:rsidR="00DE7A91">
        <w:rPr>
          <w:rFonts w:cs="Arial"/>
          <w:color w:val="595959" w:themeColor="text1" w:themeTint="A6"/>
        </w:rPr>
        <w:t>i</w:t>
      </w:r>
      <w:r w:rsidR="006974A5">
        <w:rPr>
          <w:rFonts w:cs="Arial"/>
          <w:color w:val="595959" w:themeColor="text1" w:themeTint="A6"/>
        </w:rPr>
        <w:t xml:space="preserve"> ve smyslu závažné odchylky od běžného provozu.</w:t>
      </w:r>
    </w:p>
    <w:p w:rsidR="00A21648" w:rsidRPr="009D1ABF" w:rsidRDefault="006974A5" w:rsidP="00A21648">
      <w:pPr>
        <w:tabs>
          <w:tab w:val="left" w:pos="340"/>
        </w:tabs>
        <w:jc w:val="both"/>
        <w:rPr>
          <w:rFonts w:cs="Arial"/>
          <w:color w:val="595959" w:themeColor="text1" w:themeTint="A6"/>
        </w:rPr>
      </w:pPr>
      <w:r>
        <w:rPr>
          <w:rFonts w:cs="Arial"/>
          <w:color w:val="595959" w:themeColor="text1" w:themeTint="A6"/>
        </w:rPr>
        <w:t>Všechny radiologické události byly klasifikovány v kategorii C.</w:t>
      </w:r>
      <w:r w:rsidR="00A21648">
        <w:rPr>
          <w:rFonts w:cs="Arial"/>
          <w:color w:val="595959" w:themeColor="text1" w:themeTint="A6"/>
        </w:rPr>
        <w:t xml:space="preserve"> U radiologických událostí spojených s aplikací radiofarmaka nebyly nalezeny společné příčiny a jedná se o ojedinělé, vzájemně nesouvisející případy</w:t>
      </w:r>
      <w:r w:rsidR="0016598F">
        <w:rPr>
          <w:rFonts w:cs="Arial"/>
          <w:color w:val="595959" w:themeColor="text1" w:themeTint="A6"/>
        </w:rPr>
        <w:t>, kdy vyšetření</w:t>
      </w:r>
      <w:r w:rsidR="00DE6F05">
        <w:rPr>
          <w:rFonts w:cs="Arial"/>
          <w:color w:val="595959" w:themeColor="text1" w:themeTint="A6"/>
        </w:rPr>
        <w:t xml:space="preserve"> po aplikaci radiofarmaka nemohlo být provedeno</w:t>
      </w:r>
      <w:r w:rsidR="00DE7A91">
        <w:rPr>
          <w:rFonts w:cs="Arial"/>
          <w:color w:val="595959" w:themeColor="text1" w:themeTint="A6"/>
        </w:rPr>
        <w:t xml:space="preserve"> kvůli </w:t>
      </w:r>
      <w:proofErr w:type="spellStart"/>
      <w:r w:rsidR="00DE7A91">
        <w:rPr>
          <w:rFonts w:cs="Arial"/>
          <w:color w:val="595959" w:themeColor="text1" w:themeTint="A6"/>
        </w:rPr>
        <w:t>paraaplikaci</w:t>
      </w:r>
      <w:proofErr w:type="spellEnd"/>
      <w:r w:rsidR="00DE7A91">
        <w:rPr>
          <w:rFonts w:cs="Arial"/>
          <w:color w:val="595959" w:themeColor="text1" w:themeTint="A6"/>
        </w:rPr>
        <w:t xml:space="preserve"> a závadě přístroje</w:t>
      </w:r>
      <w:r w:rsidR="00DE6F05">
        <w:rPr>
          <w:rFonts w:cs="Arial"/>
          <w:color w:val="595959" w:themeColor="text1" w:themeTint="A6"/>
        </w:rPr>
        <w:t>.</w:t>
      </w:r>
    </w:p>
    <w:p w:rsidR="006D55D5" w:rsidRDefault="00A21648" w:rsidP="006D55D5">
      <w:pPr>
        <w:tabs>
          <w:tab w:val="left" w:pos="340"/>
        </w:tabs>
        <w:jc w:val="both"/>
        <w:rPr>
          <w:rFonts w:cs="Arial"/>
          <w:color w:val="595959" w:themeColor="text1" w:themeTint="A6"/>
        </w:rPr>
      </w:pPr>
      <w:r>
        <w:rPr>
          <w:rFonts w:cs="Arial"/>
          <w:color w:val="595959" w:themeColor="text1" w:themeTint="A6"/>
        </w:rPr>
        <w:t>Zmíněn</w:t>
      </w:r>
      <w:r w:rsidR="00DE7A91">
        <w:rPr>
          <w:rFonts w:cs="Arial"/>
          <w:color w:val="595959" w:themeColor="text1" w:themeTint="A6"/>
        </w:rPr>
        <w:t>ými</w:t>
      </w:r>
      <w:r w:rsidR="006974A5">
        <w:rPr>
          <w:rFonts w:cs="Arial"/>
          <w:color w:val="595959" w:themeColor="text1" w:themeTint="A6"/>
        </w:rPr>
        <w:t xml:space="preserve"> odchylk</w:t>
      </w:r>
      <w:r w:rsidR="00DE7A91">
        <w:rPr>
          <w:rFonts w:cs="Arial"/>
          <w:color w:val="595959" w:themeColor="text1" w:themeTint="A6"/>
        </w:rPr>
        <w:t>ami</w:t>
      </w:r>
      <w:r w:rsidR="006974A5">
        <w:rPr>
          <w:rFonts w:cs="Arial"/>
          <w:color w:val="595959" w:themeColor="text1" w:themeTint="A6"/>
        </w:rPr>
        <w:t xml:space="preserve"> od běžného provozu ve sledova</w:t>
      </w:r>
      <w:r w:rsidR="00587F96">
        <w:rPr>
          <w:rFonts w:cs="Arial"/>
          <w:color w:val="595959" w:themeColor="text1" w:themeTint="A6"/>
        </w:rPr>
        <w:t>ném</w:t>
      </w:r>
      <w:r w:rsidR="006974A5">
        <w:rPr>
          <w:rFonts w:cs="Arial"/>
          <w:color w:val="595959" w:themeColor="text1" w:themeTint="A6"/>
        </w:rPr>
        <w:t xml:space="preserve"> období </w:t>
      </w:r>
      <w:r>
        <w:rPr>
          <w:rFonts w:cs="Arial"/>
          <w:color w:val="595959" w:themeColor="text1" w:themeTint="A6"/>
        </w:rPr>
        <w:t>byl</w:t>
      </w:r>
      <w:r w:rsidR="00DE7A91">
        <w:rPr>
          <w:rFonts w:cs="Arial"/>
          <w:color w:val="595959" w:themeColor="text1" w:themeTint="A6"/>
        </w:rPr>
        <w:t>o rozpojení hadiček při aplikaci radiofarmaka, jejímž důsledkem byla nízce nadlimitní kontaminace dvou pracovníků a kontaminace místnosti, druhou odchylkou bylo vystříknutí radiofarmaka do obličeje pracovníka při neopatrné manipulaci s odpadem, třetí odchylkou bylo překročení vyšetřovací úrovně celotělové dávky osobního monitorování u 6 sester lůžkového oddělení.</w:t>
      </w:r>
    </w:p>
    <w:p w:rsidR="00FD042F" w:rsidRPr="006D55D5" w:rsidRDefault="00FD042F" w:rsidP="00FD042F">
      <w:pPr>
        <w:spacing w:before="120" w:after="0" w:line="240" w:lineRule="auto"/>
        <w:rPr>
          <w:color w:val="1D1D1B"/>
          <w:sz w:val="21"/>
          <w:szCs w:val="21"/>
        </w:rPr>
      </w:pPr>
    </w:p>
    <w:p w:rsidR="00FD042F" w:rsidRPr="006D55D5" w:rsidRDefault="00FD042F" w:rsidP="00FD042F">
      <w:pPr>
        <w:spacing w:before="120" w:after="0" w:line="240" w:lineRule="auto"/>
        <w:rPr>
          <w:color w:val="1D1D1B"/>
          <w:sz w:val="21"/>
          <w:szCs w:val="21"/>
        </w:rPr>
      </w:pPr>
    </w:p>
    <w:p w:rsidR="00FD042F" w:rsidRDefault="00FD042F" w:rsidP="00FD042F">
      <w:pPr>
        <w:spacing w:before="120" w:after="0" w:line="240" w:lineRule="auto"/>
        <w:rPr>
          <w:rFonts w:ascii="Calibri Light"/>
          <w:sz w:val="21"/>
          <w:lang w:val="en-US"/>
        </w:rPr>
      </w:pPr>
    </w:p>
    <w:p w:rsidR="001A7C18" w:rsidRDefault="001A7C18" w:rsidP="00FD042F">
      <w:pPr>
        <w:spacing w:before="120" w:after="0" w:line="240" w:lineRule="auto"/>
        <w:rPr>
          <w:rFonts w:ascii="Calibri Light"/>
          <w:sz w:val="21"/>
          <w:lang w:val="en-US"/>
        </w:rPr>
      </w:pPr>
    </w:p>
    <w:p w:rsidR="001B7E24" w:rsidRDefault="001B7E24" w:rsidP="00FD042F">
      <w:pPr>
        <w:spacing w:before="120" w:after="0" w:line="240" w:lineRule="auto"/>
        <w:rPr>
          <w:rFonts w:ascii="Calibri Light"/>
          <w:sz w:val="21"/>
          <w:lang w:val="en-US"/>
        </w:rPr>
      </w:pPr>
    </w:p>
    <w:p w:rsidR="00FD042F" w:rsidRDefault="001B7E24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  <w:r>
        <w:rPr>
          <w:rFonts w:ascii="Calibri" w:hAnsi="Calibri"/>
          <w:b/>
          <w:color w:val="5CA6C0"/>
          <w:sz w:val="21"/>
        </w:rPr>
        <w:t xml:space="preserve">Mgr. </w:t>
      </w:r>
      <w:r w:rsidR="006974A5">
        <w:rPr>
          <w:rFonts w:ascii="Calibri" w:hAnsi="Calibri"/>
          <w:b/>
          <w:color w:val="5CA6C0"/>
          <w:sz w:val="21"/>
        </w:rPr>
        <w:t>Pavel Karhan</w:t>
      </w:r>
    </w:p>
    <w:p w:rsidR="005059A6" w:rsidRDefault="005059A6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  <w:r>
        <w:rPr>
          <w:rFonts w:ascii="Calibri Light" w:hAnsi="Calibri Light"/>
          <w:color w:val="706F6F"/>
          <w:sz w:val="21"/>
          <w:szCs w:val="21"/>
        </w:rPr>
        <w:t xml:space="preserve">dohlížející osoba na </w:t>
      </w:r>
      <w:r w:rsidR="006974A5">
        <w:rPr>
          <w:rFonts w:ascii="Calibri Light" w:hAnsi="Calibri Light"/>
          <w:color w:val="706F6F"/>
          <w:sz w:val="21"/>
          <w:szCs w:val="21"/>
        </w:rPr>
        <w:t>KNM</w:t>
      </w:r>
    </w:p>
    <w:p w:rsidR="00FD042F" w:rsidRPr="00FD042F" w:rsidRDefault="00FD042F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  <w:r w:rsidRPr="00FD042F">
        <w:rPr>
          <w:rFonts w:ascii="Calibri Light" w:hAnsi="Calibri Light"/>
          <w:color w:val="706F6F"/>
          <w:sz w:val="21"/>
          <w:szCs w:val="21"/>
        </w:rPr>
        <w:t>Fakultní nemocnice Olomouc</w:t>
      </w:r>
      <w:r w:rsidRPr="00FD042F">
        <w:rPr>
          <w:rFonts w:ascii="Calibri Light" w:hAnsi="Calibri Light"/>
          <w:sz w:val="21"/>
          <w:lang w:val="en-US"/>
        </w:rPr>
        <w:t xml:space="preserve"> </w:t>
      </w:r>
    </w:p>
    <w:sectPr w:rsidR="00FD042F" w:rsidRPr="00FD042F" w:rsidSect="00FD042F">
      <w:headerReference w:type="default" r:id="rId6"/>
      <w:footerReference w:type="default" r:id="rId7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5D5" w:rsidRDefault="006D55D5" w:rsidP="00FD042F">
      <w:pPr>
        <w:spacing w:after="0" w:line="240" w:lineRule="auto"/>
      </w:pPr>
      <w:r>
        <w:separator/>
      </w:r>
    </w:p>
  </w:endnote>
  <w:endnote w:type="continuationSeparator" w:id="0">
    <w:p w:rsidR="006D55D5" w:rsidRDefault="006D55D5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5D5" w:rsidRPr="006C5BA2" w:rsidRDefault="00FF3F30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w:pict>
        <v:line id="_x0000_s2051" style="position:absolute;z-index:251663360;mso-position-horizontal-relative:page" from="17.85pt,-215.8pt" to="31.85pt,-215.8pt" strokecolor="#5ca6c0" strokeweight=".16792mm">
          <w10:wrap anchorx="page"/>
          <w10:anchorlock/>
        </v:line>
      </w:pict>
    </w:r>
    <w:r>
      <w:rPr>
        <w:rFonts w:ascii="Calibri" w:hAnsi="Calibri"/>
        <w:noProof/>
        <w:color w:val="706F6F"/>
        <w:lang w:eastAsia="cs-CZ"/>
      </w:rPr>
      <w:pict>
        <v:line id="_x0000_s2050" style="position:absolute;z-index:251662336;mso-position-horizontal-relative:page" from="17.85pt,-497.45pt" to="31.85pt,-497.45pt" strokecolor="#5ca6c0" strokeweight=".16792mm">
          <w10:wrap anchorx="page"/>
          <w10:anchorlock/>
        </v:line>
      </w:pict>
    </w:r>
    <w:r>
      <w:rPr>
        <w:rFonts w:ascii="Calibri" w:hAnsi="Calibri"/>
        <w:color w:val="706F6F"/>
        <w:lang w:eastAsia="cs-CZ"/>
      </w:rPr>
      <w:pict>
        <v:line id="_x0000_s2049" style="position:absolute;z-index:251661312;mso-wrap-distance-left:0;mso-wrap-distance-right:0;mso-position-horizontal-relative:page" from="104.05pt,-4.95pt" to="515.65pt,-4.95pt" strokecolor="#5ca6c0" strokeweight=".77717mm">
          <w10:wrap type="topAndBottom" anchorx="page"/>
        </v:line>
      </w:pict>
    </w:r>
    <w:r w:rsidR="006D55D5" w:rsidRPr="006C5BA2">
      <w:rPr>
        <w:rFonts w:ascii="Calibri" w:hAnsi="Calibri"/>
        <w:color w:val="706F6F"/>
        <w:sz w:val="15"/>
      </w:rPr>
      <w:t>I. P. Pavlova 185/6</w:t>
    </w:r>
    <w:r w:rsidR="006D55D5" w:rsidRPr="006C5BA2">
      <w:rPr>
        <w:rFonts w:ascii="Calibri" w:hAnsi="Calibri"/>
        <w:color w:val="1D1D1B"/>
        <w:sz w:val="15"/>
      </w:rPr>
      <w:t xml:space="preserve"> </w:t>
    </w:r>
    <w:r w:rsidR="006D55D5" w:rsidRPr="006C5BA2">
      <w:rPr>
        <w:rFonts w:ascii="Calibri" w:hAnsi="Calibri"/>
        <w:color w:val="1D1D1B"/>
        <w:sz w:val="15"/>
      </w:rPr>
      <w:tab/>
    </w:r>
    <w:r w:rsidR="006D55D5" w:rsidRPr="006C5BA2">
      <w:rPr>
        <w:rFonts w:ascii="Calibri" w:hAnsi="Calibri"/>
        <w:b/>
        <w:color w:val="5CA6C0"/>
        <w:sz w:val="15"/>
      </w:rPr>
      <w:t xml:space="preserve">fax: </w:t>
    </w:r>
    <w:r w:rsidR="006D55D5" w:rsidRPr="006C5BA2">
      <w:rPr>
        <w:rFonts w:ascii="Calibri" w:hAnsi="Calibri"/>
        <w:color w:val="706F6F"/>
        <w:sz w:val="15"/>
      </w:rPr>
      <w:t>+420 585 4</w:t>
    </w:r>
    <w:r w:rsidR="006D55D5">
      <w:rPr>
        <w:rFonts w:ascii="Calibri" w:hAnsi="Calibri"/>
        <w:color w:val="706F6F"/>
        <w:sz w:val="15"/>
      </w:rPr>
      <w:t>44</w:t>
    </w:r>
    <w:r w:rsidR="006D55D5" w:rsidRPr="006C5BA2">
      <w:rPr>
        <w:rFonts w:ascii="Calibri" w:hAnsi="Calibri"/>
        <w:color w:val="706F6F"/>
        <w:sz w:val="15"/>
      </w:rPr>
      <w:t> </w:t>
    </w:r>
    <w:r w:rsidR="006D55D5">
      <w:rPr>
        <w:rFonts w:ascii="Calibri" w:hAnsi="Calibri"/>
        <w:color w:val="706F6F"/>
        <w:sz w:val="15"/>
      </w:rPr>
      <w:t>591</w:t>
    </w:r>
    <w:r w:rsidR="006D55D5" w:rsidRPr="006C5BA2">
      <w:rPr>
        <w:rFonts w:ascii="Calibri" w:hAnsi="Calibri"/>
        <w:color w:val="1D1D1B"/>
        <w:sz w:val="15"/>
      </w:rPr>
      <w:tab/>
    </w:r>
    <w:r w:rsidR="006D55D5" w:rsidRPr="006C5BA2">
      <w:rPr>
        <w:rFonts w:ascii="Calibri" w:hAnsi="Calibri"/>
        <w:b/>
        <w:color w:val="5CA6C0"/>
        <w:sz w:val="15"/>
      </w:rPr>
      <w:t>Bankovní spojení:</w:t>
    </w:r>
    <w:r w:rsidR="006D55D5" w:rsidRPr="006C5BA2">
      <w:rPr>
        <w:rFonts w:ascii="Calibri" w:hAnsi="Calibri"/>
        <w:b/>
        <w:color w:val="5CA6C0"/>
        <w:sz w:val="15"/>
      </w:rPr>
      <w:tab/>
      <w:t xml:space="preserve">IČ: </w:t>
    </w:r>
    <w:r w:rsidR="006D55D5" w:rsidRPr="006C5BA2">
      <w:rPr>
        <w:rFonts w:ascii="Calibri" w:hAnsi="Calibri"/>
        <w:color w:val="706F6F"/>
        <w:sz w:val="15"/>
      </w:rPr>
      <w:t>00098892</w:t>
    </w:r>
  </w:p>
  <w:p w:rsidR="006D55D5" w:rsidRPr="006C5BA2" w:rsidRDefault="006D55D5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 w:history="1">
      <w:r w:rsidRPr="005678FD">
        <w:rPr>
          <w:rStyle w:val="Hypertextovodkaz"/>
          <w:rFonts w:ascii="Calibri" w:hAnsi="Calibri"/>
          <w:sz w:val="15"/>
        </w:rPr>
        <w:t>lfro@fnol.cz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6D55D5" w:rsidRPr="00FD042F" w:rsidRDefault="006D55D5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</w:t>
    </w:r>
    <w:r>
      <w:rPr>
        <w:rFonts w:ascii="Calibri" w:hAnsi="Calibri"/>
        <w:color w:val="706F6F"/>
        <w:sz w:val="15"/>
      </w:rPr>
      <w:t>4</w:t>
    </w:r>
    <w:r w:rsidRPr="006C5BA2">
      <w:rPr>
        <w:rFonts w:ascii="Calibri" w:hAnsi="Calibri"/>
        <w:color w:val="706F6F"/>
        <w:sz w:val="15"/>
      </w:rPr>
      <w:t> </w:t>
    </w:r>
    <w:r>
      <w:rPr>
        <w:rFonts w:ascii="Calibri" w:hAnsi="Calibri"/>
        <w:color w:val="706F6F"/>
        <w:sz w:val="15"/>
      </w:rPr>
      <w:t>591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5D5" w:rsidRDefault="006D55D5" w:rsidP="00FD042F">
      <w:pPr>
        <w:spacing w:after="0" w:line="240" w:lineRule="auto"/>
      </w:pPr>
      <w:r>
        <w:separator/>
      </w:r>
    </w:p>
  </w:footnote>
  <w:footnote w:type="continuationSeparator" w:id="0">
    <w:p w:rsidR="006D55D5" w:rsidRDefault="006D55D5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5D5" w:rsidRDefault="006D55D5">
    <w:pPr>
      <w:pStyle w:val="Zhlav"/>
    </w:pPr>
  </w:p>
  <w:p w:rsidR="006D55D5" w:rsidRDefault="006D55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42F"/>
    <w:rsid w:val="00092E72"/>
    <w:rsid w:val="0013471D"/>
    <w:rsid w:val="0016598F"/>
    <w:rsid w:val="001A7C18"/>
    <w:rsid w:val="001B4ADE"/>
    <w:rsid w:val="001B5834"/>
    <w:rsid w:val="001B7E24"/>
    <w:rsid w:val="0022560E"/>
    <w:rsid w:val="002C7417"/>
    <w:rsid w:val="00304CDE"/>
    <w:rsid w:val="003D12AC"/>
    <w:rsid w:val="00406390"/>
    <w:rsid w:val="004B68DC"/>
    <w:rsid w:val="00501F08"/>
    <w:rsid w:val="005059A6"/>
    <w:rsid w:val="00523F67"/>
    <w:rsid w:val="00587F96"/>
    <w:rsid w:val="005C147E"/>
    <w:rsid w:val="005D53F7"/>
    <w:rsid w:val="005E6F86"/>
    <w:rsid w:val="006435DE"/>
    <w:rsid w:val="006974A5"/>
    <w:rsid w:val="006B359D"/>
    <w:rsid w:val="006D55D5"/>
    <w:rsid w:val="0071591E"/>
    <w:rsid w:val="00944134"/>
    <w:rsid w:val="00974FD3"/>
    <w:rsid w:val="009B4B6B"/>
    <w:rsid w:val="009D1ABF"/>
    <w:rsid w:val="00A21648"/>
    <w:rsid w:val="00AC7273"/>
    <w:rsid w:val="00C75EC9"/>
    <w:rsid w:val="00CB5559"/>
    <w:rsid w:val="00D1259B"/>
    <w:rsid w:val="00DE6F05"/>
    <w:rsid w:val="00DE7A91"/>
    <w:rsid w:val="00EA2487"/>
    <w:rsid w:val="00F246F9"/>
    <w:rsid w:val="00FD042F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F7415D"/>
  <w15:docId w15:val="{84047420-F3B5-490D-B13A-D8ECCB20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character" w:styleId="Hypertextovodkaz">
    <w:name w:val="Hyperlink"/>
    <w:basedOn w:val="Standardnpsmoodstavce"/>
    <w:uiPriority w:val="99"/>
    <w:unhideWhenUsed/>
    <w:rsid w:val="005E6F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fr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Karhan Pavel</cp:lastModifiedBy>
  <cp:revision>8</cp:revision>
  <cp:lastPrinted>2020-02-20T08:46:00Z</cp:lastPrinted>
  <dcterms:created xsi:type="dcterms:W3CDTF">2020-02-20T08:40:00Z</dcterms:created>
  <dcterms:modified xsi:type="dcterms:W3CDTF">2022-03-23T09:23:00Z</dcterms:modified>
</cp:coreProperties>
</file>