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4F" w:rsidRPr="00471CB0" w:rsidRDefault="00471CB0" w:rsidP="00471CB0">
      <w:pPr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 w:rsidRPr="00471CB0">
        <w:rPr>
          <w:rFonts w:ascii="Arial" w:hAnsi="Arial" w:cs="Arial"/>
          <w:b/>
          <w:bCs/>
          <w:sz w:val="28"/>
          <w:szCs w:val="28"/>
          <w:lang w:val="cs-CZ"/>
        </w:rPr>
        <w:t>Indikátory KCC</w:t>
      </w:r>
      <w:r w:rsidR="00DA492C">
        <w:rPr>
          <w:rFonts w:ascii="Arial" w:hAnsi="Arial" w:cs="Arial"/>
          <w:b/>
          <w:bCs/>
          <w:sz w:val="28"/>
          <w:szCs w:val="28"/>
          <w:lang w:val="cs-CZ"/>
        </w:rPr>
        <w:t xml:space="preserve"> FNOL</w:t>
      </w:r>
    </w:p>
    <w:p w:rsidR="00A625D2" w:rsidRPr="00471CB0" w:rsidRDefault="00E17AC7" w:rsidP="00A625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Níže </w:t>
      </w:r>
      <w:r w:rsidR="00471CB0" w:rsidRPr="00471CB0">
        <w:rPr>
          <w:rFonts w:ascii="Arial" w:hAnsi="Arial" w:cs="Arial"/>
          <w:sz w:val="16"/>
          <w:szCs w:val="16"/>
          <w:lang w:val="cs-CZ"/>
        </w:rPr>
        <w:t>uvedené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="00471CB0" w:rsidRPr="00471CB0">
        <w:rPr>
          <w:rFonts w:ascii="Arial" w:hAnsi="Arial" w:cs="Arial"/>
          <w:sz w:val="16"/>
          <w:szCs w:val="16"/>
          <w:lang w:val="cs-CZ"/>
        </w:rPr>
        <w:t xml:space="preserve">indikátory výkonnosti a kvality poskytované zdravotní péče </w:t>
      </w:r>
      <w:r>
        <w:rPr>
          <w:rFonts w:ascii="Arial" w:hAnsi="Arial" w:cs="Arial"/>
          <w:sz w:val="16"/>
          <w:szCs w:val="16"/>
          <w:lang w:val="cs-CZ"/>
        </w:rPr>
        <w:t xml:space="preserve">jsou </w:t>
      </w:r>
      <w:r w:rsidR="00471CB0" w:rsidRPr="00471CB0">
        <w:rPr>
          <w:rFonts w:ascii="Arial" w:hAnsi="Arial" w:cs="Arial"/>
          <w:sz w:val="16"/>
          <w:szCs w:val="16"/>
          <w:lang w:val="cs-CZ"/>
        </w:rPr>
        <w:t>v půlročních intervalech (tzn. k 30. 6. a k 31. 12. každého</w:t>
      </w:r>
      <w:r>
        <w:rPr>
          <w:rFonts w:ascii="Arial" w:hAnsi="Arial" w:cs="Arial"/>
          <w:sz w:val="16"/>
          <w:szCs w:val="16"/>
          <w:lang w:val="cs-CZ"/>
        </w:rPr>
        <w:t xml:space="preserve"> </w:t>
      </w:r>
      <w:r w:rsidR="00471CB0" w:rsidRPr="00471CB0">
        <w:rPr>
          <w:rFonts w:ascii="Arial" w:hAnsi="Arial" w:cs="Arial"/>
          <w:sz w:val="16"/>
          <w:szCs w:val="16"/>
          <w:lang w:val="cs-CZ"/>
        </w:rPr>
        <w:t xml:space="preserve">kalendářního roku, není </w:t>
      </w:r>
      <w:proofErr w:type="spellStart"/>
      <w:r w:rsidR="00471CB0" w:rsidRPr="00471CB0">
        <w:rPr>
          <w:rFonts w:ascii="Arial" w:hAnsi="Arial" w:cs="Arial"/>
          <w:sz w:val="16"/>
          <w:szCs w:val="16"/>
          <w:lang w:val="cs-CZ"/>
        </w:rPr>
        <w:t>li</w:t>
      </w:r>
      <w:proofErr w:type="spellEnd"/>
      <w:r w:rsidR="00471CB0" w:rsidRPr="00471CB0">
        <w:rPr>
          <w:rFonts w:ascii="Arial" w:hAnsi="Arial" w:cs="Arial"/>
          <w:sz w:val="16"/>
          <w:szCs w:val="16"/>
          <w:lang w:val="cs-CZ"/>
        </w:rPr>
        <w:t xml:space="preserve"> stanoveno jinak)</w:t>
      </w:r>
      <w:r w:rsidR="00A625D2">
        <w:rPr>
          <w:rFonts w:ascii="Arial" w:hAnsi="Arial" w:cs="Arial"/>
          <w:sz w:val="16"/>
          <w:szCs w:val="16"/>
          <w:lang w:val="cs-CZ"/>
        </w:rPr>
        <w:t xml:space="preserve"> </w:t>
      </w:r>
      <w:r>
        <w:rPr>
          <w:rFonts w:ascii="Arial" w:hAnsi="Arial" w:cs="Arial"/>
          <w:sz w:val="16"/>
          <w:szCs w:val="16"/>
          <w:lang w:val="cs-CZ"/>
        </w:rPr>
        <w:t xml:space="preserve">zasílány </w:t>
      </w:r>
      <w:r w:rsidR="00A625D2">
        <w:rPr>
          <w:rFonts w:ascii="Arial" w:hAnsi="Arial" w:cs="Arial"/>
          <w:sz w:val="16"/>
          <w:szCs w:val="16"/>
          <w:lang w:val="cs-CZ"/>
        </w:rPr>
        <w:t>MZ ČR.</w:t>
      </w:r>
    </w:p>
    <w:p w:rsidR="00471CB0" w:rsidRDefault="00471CB0" w:rsidP="00471CB0">
      <w:pPr>
        <w:jc w:val="center"/>
        <w:rPr>
          <w:rFonts w:ascii="Arial" w:hAnsi="Arial" w:cs="Arial"/>
          <w:sz w:val="16"/>
          <w:szCs w:val="16"/>
          <w:lang w:val="cs-CZ"/>
        </w:rPr>
      </w:pPr>
      <w:r w:rsidRPr="00471CB0">
        <w:rPr>
          <w:rFonts w:ascii="Arial" w:hAnsi="Arial" w:cs="Arial"/>
          <w:sz w:val="16"/>
          <w:szCs w:val="16"/>
          <w:lang w:val="cs-CZ"/>
        </w:rPr>
        <w:t>.</w:t>
      </w:r>
    </w:p>
    <w:p w:rsidR="00DA492C" w:rsidRDefault="00DA492C" w:rsidP="00471CB0">
      <w:pPr>
        <w:jc w:val="center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45"/>
        <w:gridCol w:w="1418"/>
      </w:tblGrid>
      <w:tr w:rsidR="00EF39CC" w:rsidTr="005413BB">
        <w:tc>
          <w:tcPr>
            <w:tcW w:w="6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9CC" w:rsidRPr="005413BB" w:rsidRDefault="00EF39CC" w:rsidP="00471C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5413BB">
              <w:rPr>
                <w:rFonts w:ascii="Arial" w:hAnsi="Arial" w:cs="Arial"/>
                <w:b/>
                <w:sz w:val="20"/>
                <w:szCs w:val="20"/>
                <w:lang w:val="cs-CZ"/>
              </w:rPr>
              <w:t>Indikátor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9CC" w:rsidRPr="005413BB" w:rsidRDefault="00EF39CC" w:rsidP="00142E6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5413BB">
              <w:rPr>
                <w:rFonts w:ascii="Arial" w:hAnsi="Arial" w:cs="Arial"/>
                <w:b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5413BB">
              <w:rPr>
                <w:rFonts w:ascii="Arial" w:hAnsi="Arial" w:cs="Arial"/>
                <w:b/>
                <w:sz w:val="20"/>
                <w:szCs w:val="20"/>
                <w:lang w:val="cs-CZ"/>
              </w:rPr>
              <w:t>30.6.1</w:t>
            </w: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4</w:t>
            </w:r>
            <w:proofErr w:type="gramEnd"/>
          </w:p>
        </w:tc>
      </w:tr>
      <w:tr w:rsidR="00EF39CC" w:rsidTr="005413BB">
        <w:tc>
          <w:tcPr>
            <w:tcW w:w="6345" w:type="dxa"/>
            <w:tcBorders>
              <w:right w:val="single" w:sz="12" w:space="0" w:color="auto"/>
            </w:tcBorders>
          </w:tcPr>
          <w:p w:rsidR="00EF39CC" w:rsidRPr="005413BB" w:rsidRDefault="00EF39CC" w:rsidP="00471CB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413BB">
              <w:rPr>
                <w:rFonts w:ascii="Arial" w:hAnsi="Arial" w:cs="Arial"/>
                <w:sz w:val="18"/>
                <w:szCs w:val="18"/>
                <w:lang w:val="cs-CZ"/>
              </w:rPr>
              <w:t>Počet pacientů hospitalizovaných v daném KCC/IC pro hlavní diagnózu CMP, vztažený na velikost primární spádové oblasti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F39CC" w:rsidRPr="00142E63" w:rsidRDefault="00EF39CC" w:rsidP="00142E6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</w:tc>
      </w:tr>
      <w:tr w:rsidR="00EF39CC" w:rsidTr="005413BB">
        <w:tc>
          <w:tcPr>
            <w:tcW w:w="6345" w:type="dxa"/>
            <w:tcBorders>
              <w:right w:val="single" w:sz="12" w:space="0" w:color="auto"/>
            </w:tcBorders>
          </w:tcPr>
          <w:p w:rsidR="00EF39CC" w:rsidRPr="005413BB" w:rsidRDefault="00EF39CC" w:rsidP="00471CB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413BB">
              <w:rPr>
                <w:rFonts w:ascii="Arial" w:hAnsi="Arial" w:cs="Arial"/>
                <w:sz w:val="18"/>
                <w:szCs w:val="18"/>
                <w:lang w:val="cs-CZ"/>
              </w:rPr>
              <w:t>Počet pacientů hospitalizovaných v KCC pro hlavní diagnózu CMP, vztažený na velikost sekundární spádové oblasti KCC.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F39CC" w:rsidRPr="00142E63" w:rsidRDefault="00EF39CC" w:rsidP="002366F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cs-CZ"/>
              </w:rPr>
            </w:pPr>
          </w:p>
        </w:tc>
      </w:tr>
      <w:tr w:rsidR="00EF39CC" w:rsidTr="005413BB">
        <w:tc>
          <w:tcPr>
            <w:tcW w:w="6345" w:type="dxa"/>
            <w:tcBorders>
              <w:right w:val="single" w:sz="12" w:space="0" w:color="auto"/>
            </w:tcBorders>
          </w:tcPr>
          <w:p w:rsidR="00EF39CC" w:rsidRPr="005413BB" w:rsidRDefault="00EF39CC" w:rsidP="00425A3D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413BB">
              <w:rPr>
                <w:rFonts w:ascii="Arial" w:hAnsi="Arial" w:cs="Arial"/>
                <w:sz w:val="18"/>
                <w:szCs w:val="18"/>
                <w:lang w:val="cs-CZ"/>
              </w:rPr>
              <w:t>Počet pacientů s hlavní diagnózou CMP, hospitalizovaných na jednotce intenzivní péče daného KCC/IC v procentech.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F39CC" w:rsidRPr="00142E63" w:rsidRDefault="00EF39CC" w:rsidP="00A625D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cs-CZ"/>
              </w:rPr>
            </w:pPr>
          </w:p>
        </w:tc>
      </w:tr>
      <w:tr w:rsidR="00EF39CC" w:rsidTr="005413BB">
        <w:tc>
          <w:tcPr>
            <w:tcW w:w="6345" w:type="dxa"/>
            <w:tcBorders>
              <w:right w:val="single" w:sz="12" w:space="0" w:color="auto"/>
            </w:tcBorders>
          </w:tcPr>
          <w:p w:rsidR="00EF39CC" w:rsidRPr="005413BB" w:rsidRDefault="00EF39CC" w:rsidP="00DA492C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413BB">
              <w:rPr>
                <w:rFonts w:ascii="Arial" w:hAnsi="Arial" w:cs="Arial"/>
                <w:sz w:val="18"/>
                <w:szCs w:val="18"/>
                <w:lang w:val="cs-CZ"/>
              </w:rPr>
              <w:t>Počet pacientů s diagnózou ischemická CMP, kterým byla podána systémová trombolýza v KCC/IC v procentech.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F39CC" w:rsidRPr="00142E63" w:rsidRDefault="00EF39CC" w:rsidP="00A625D2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cs-CZ"/>
              </w:rPr>
            </w:pPr>
          </w:p>
        </w:tc>
      </w:tr>
      <w:tr w:rsidR="00EF39CC" w:rsidTr="005413BB">
        <w:tc>
          <w:tcPr>
            <w:tcW w:w="6345" w:type="dxa"/>
            <w:tcBorders>
              <w:right w:val="single" w:sz="12" w:space="0" w:color="auto"/>
            </w:tcBorders>
          </w:tcPr>
          <w:p w:rsidR="00EF39CC" w:rsidRPr="005413BB" w:rsidRDefault="00EF39CC" w:rsidP="00C16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413BB">
              <w:rPr>
                <w:rFonts w:ascii="Arial" w:hAnsi="Arial" w:cs="Arial"/>
                <w:sz w:val="18"/>
                <w:szCs w:val="18"/>
                <w:lang w:val="cs-CZ"/>
              </w:rPr>
              <w:t>Počet pacientů s diagnózou ischemická CMP, kterým byla podána systémová trombolýza do 60 minut od příjezdu do KCC/IC v procentech.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F39CC" w:rsidRPr="00142E63" w:rsidRDefault="00EF39CC" w:rsidP="00471CB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cs-CZ"/>
              </w:rPr>
            </w:pPr>
          </w:p>
        </w:tc>
      </w:tr>
      <w:tr w:rsidR="00EF39CC" w:rsidTr="005413BB">
        <w:tc>
          <w:tcPr>
            <w:tcW w:w="6345" w:type="dxa"/>
            <w:tcBorders>
              <w:right w:val="single" w:sz="12" w:space="0" w:color="auto"/>
            </w:tcBorders>
          </w:tcPr>
          <w:p w:rsidR="00EF39CC" w:rsidRPr="005413BB" w:rsidRDefault="00EF39CC" w:rsidP="00C16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413BB">
              <w:rPr>
                <w:rFonts w:ascii="Arial" w:hAnsi="Arial" w:cs="Arial"/>
                <w:sz w:val="18"/>
                <w:szCs w:val="18"/>
                <w:lang w:val="cs-CZ"/>
              </w:rPr>
              <w:t>Počet pacientů s hlavní diagnózou CMP, hospitalizovaných na akutních rehabilitačních lůžkách daného KCC/IC v procentech.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F39CC" w:rsidRPr="00142E63" w:rsidRDefault="00EF39CC" w:rsidP="00C623A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cs-CZ"/>
              </w:rPr>
            </w:pPr>
          </w:p>
        </w:tc>
      </w:tr>
      <w:tr w:rsidR="00EF39CC" w:rsidTr="005413BB">
        <w:tc>
          <w:tcPr>
            <w:tcW w:w="6345" w:type="dxa"/>
            <w:tcBorders>
              <w:right w:val="single" w:sz="12" w:space="0" w:color="auto"/>
            </w:tcBorders>
          </w:tcPr>
          <w:p w:rsidR="00EF39CC" w:rsidRPr="005413BB" w:rsidRDefault="00EF39CC" w:rsidP="00C16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413BB">
              <w:rPr>
                <w:rFonts w:ascii="Arial" w:hAnsi="Arial" w:cs="Arial"/>
                <w:sz w:val="18"/>
                <w:szCs w:val="18"/>
                <w:lang w:val="cs-CZ"/>
              </w:rPr>
              <w:t>Počet úmrtí do 30 dnů, do 6 měsíců a do 1 roku v případě pacientů hospitalizovaných pro diagnózu CMP v KCC/ IC v procentech a jejich průměrný věk.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F39CC" w:rsidRPr="00FE70E3" w:rsidRDefault="00EF39CC" w:rsidP="00FE70E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</w:tc>
        <w:bookmarkStart w:id="0" w:name="_GoBack"/>
        <w:bookmarkEnd w:id="0"/>
      </w:tr>
      <w:tr w:rsidR="00EF39CC" w:rsidTr="005413BB">
        <w:tc>
          <w:tcPr>
            <w:tcW w:w="6345" w:type="dxa"/>
            <w:tcBorders>
              <w:right w:val="single" w:sz="12" w:space="0" w:color="auto"/>
            </w:tcBorders>
          </w:tcPr>
          <w:p w:rsidR="00EF39CC" w:rsidRPr="005413BB" w:rsidRDefault="00EF39CC" w:rsidP="00C16F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413BB">
              <w:rPr>
                <w:rFonts w:ascii="Arial" w:hAnsi="Arial" w:cs="Arial"/>
                <w:sz w:val="18"/>
                <w:szCs w:val="18"/>
                <w:lang w:val="cs-CZ"/>
              </w:rPr>
              <w:t xml:space="preserve">Počet pacientů s diagnózou ischemické CMP, kterým byla provedena mechanická </w:t>
            </w:r>
            <w:proofErr w:type="spellStart"/>
            <w:r w:rsidRPr="005413BB">
              <w:rPr>
                <w:rFonts w:ascii="Arial" w:hAnsi="Arial" w:cs="Arial"/>
                <w:sz w:val="18"/>
                <w:szCs w:val="18"/>
                <w:lang w:val="cs-CZ"/>
              </w:rPr>
              <w:t>rekanalizace</w:t>
            </w:r>
            <w:proofErr w:type="spellEnd"/>
            <w:r w:rsidRPr="005413BB">
              <w:rPr>
                <w:rFonts w:ascii="Arial" w:hAnsi="Arial" w:cs="Arial"/>
                <w:sz w:val="18"/>
                <w:szCs w:val="18"/>
                <w:lang w:val="cs-CZ"/>
              </w:rPr>
              <w:t xml:space="preserve"> mozkových tepen v KCC/IC v procentech.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EF39CC" w:rsidRPr="00142E63" w:rsidRDefault="00EF39CC" w:rsidP="00B23C10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cs-CZ"/>
              </w:rPr>
            </w:pPr>
          </w:p>
        </w:tc>
      </w:tr>
    </w:tbl>
    <w:p w:rsidR="005A1A21" w:rsidRDefault="005A1A21" w:rsidP="00E17AC7">
      <w:pPr>
        <w:jc w:val="center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  <w:lang w:val="cs-CZ"/>
        </w:rPr>
        <w:t xml:space="preserve"> </w:t>
      </w:r>
    </w:p>
    <w:sectPr w:rsidR="005A1A21" w:rsidSect="00E4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E"/>
    <w:rsid w:val="0000676B"/>
    <w:rsid w:val="000563A8"/>
    <w:rsid w:val="000F6E24"/>
    <w:rsid w:val="00142E63"/>
    <w:rsid w:val="001817D3"/>
    <w:rsid w:val="001B6D62"/>
    <w:rsid w:val="001D73C3"/>
    <w:rsid w:val="002366FA"/>
    <w:rsid w:val="002A7EC0"/>
    <w:rsid w:val="002B108C"/>
    <w:rsid w:val="002F1980"/>
    <w:rsid w:val="00311088"/>
    <w:rsid w:val="003214CE"/>
    <w:rsid w:val="00397883"/>
    <w:rsid w:val="003F7434"/>
    <w:rsid w:val="0042388B"/>
    <w:rsid w:val="00425A3D"/>
    <w:rsid w:val="00455548"/>
    <w:rsid w:val="00471CB0"/>
    <w:rsid w:val="00496E38"/>
    <w:rsid w:val="004B4883"/>
    <w:rsid w:val="005413BB"/>
    <w:rsid w:val="00575009"/>
    <w:rsid w:val="005A1A21"/>
    <w:rsid w:val="005A5092"/>
    <w:rsid w:val="006D354F"/>
    <w:rsid w:val="006F39F7"/>
    <w:rsid w:val="00734113"/>
    <w:rsid w:val="007D0B70"/>
    <w:rsid w:val="008576D1"/>
    <w:rsid w:val="00867A4B"/>
    <w:rsid w:val="008714D8"/>
    <w:rsid w:val="00885CFE"/>
    <w:rsid w:val="008F034E"/>
    <w:rsid w:val="009B3F07"/>
    <w:rsid w:val="00A403C6"/>
    <w:rsid w:val="00A625D2"/>
    <w:rsid w:val="00A8204A"/>
    <w:rsid w:val="00AE7740"/>
    <w:rsid w:val="00B1700A"/>
    <w:rsid w:val="00B23C10"/>
    <w:rsid w:val="00B74608"/>
    <w:rsid w:val="00B81AFB"/>
    <w:rsid w:val="00B85DC7"/>
    <w:rsid w:val="00BB61DD"/>
    <w:rsid w:val="00C16F9A"/>
    <w:rsid w:val="00C43357"/>
    <w:rsid w:val="00C623A6"/>
    <w:rsid w:val="00C752FD"/>
    <w:rsid w:val="00C77792"/>
    <w:rsid w:val="00C95F39"/>
    <w:rsid w:val="00D42E20"/>
    <w:rsid w:val="00DA492C"/>
    <w:rsid w:val="00DC3BE5"/>
    <w:rsid w:val="00DE1912"/>
    <w:rsid w:val="00DF1F5D"/>
    <w:rsid w:val="00E17AC7"/>
    <w:rsid w:val="00E4094F"/>
    <w:rsid w:val="00E4550F"/>
    <w:rsid w:val="00E71782"/>
    <w:rsid w:val="00EB3377"/>
    <w:rsid w:val="00EE1781"/>
    <w:rsid w:val="00EF2B5B"/>
    <w:rsid w:val="00EF39CC"/>
    <w:rsid w:val="00FA6A7F"/>
    <w:rsid w:val="00FB1A4C"/>
    <w:rsid w:val="00FE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91235-7EA7-47FF-BFC9-DF5F67C6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094F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NEURJIP35</dc:creator>
  <cp:lastModifiedBy>NEURjip35</cp:lastModifiedBy>
  <cp:revision>3</cp:revision>
  <dcterms:created xsi:type="dcterms:W3CDTF">2014-12-08T13:46:00Z</dcterms:created>
  <dcterms:modified xsi:type="dcterms:W3CDTF">2014-12-08T13:48:00Z</dcterms:modified>
</cp:coreProperties>
</file>