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9D5" w:rsidRP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4"/>
          <w:szCs w:val="4"/>
        </w:rPr>
      </w:pPr>
    </w:p>
    <w:p w:rsidR="00C648D5" w:rsidRPr="00EC1DB8" w:rsidRDefault="00C648D5" w:rsidP="00C648D5">
      <w:pPr>
        <w:ind w:left="-284"/>
        <w:rPr>
          <w:rFonts w:ascii="Arial" w:hAnsi="Arial" w:cs="Arial"/>
          <w:b/>
          <w:color w:val="365F91" w:themeColor="accent1" w:themeShade="BF"/>
        </w:rPr>
      </w:pPr>
      <w:r w:rsidRPr="00EC1DB8">
        <w:rPr>
          <w:rFonts w:ascii="Arial" w:hAnsi="Arial" w:cs="Arial"/>
          <w:b/>
          <w:color w:val="365F91" w:themeColor="accent1" w:themeShade="BF"/>
        </w:rPr>
        <w:t>Ortopedická klinika</w:t>
      </w:r>
    </w:p>
    <w:p w:rsidR="000679D5" w:rsidRDefault="000679D5" w:rsidP="000679D5">
      <w:pPr>
        <w:ind w:left="-284"/>
        <w:rPr>
          <w:rFonts w:ascii="Arial" w:hAnsi="Arial" w:cs="Arial"/>
          <w:color w:val="365F91" w:themeColor="accent1" w:themeShade="BF"/>
          <w:sz w:val="20"/>
          <w:szCs w:val="20"/>
        </w:rPr>
      </w:pPr>
    </w:p>
    <w:p w:rsidR="000679D5" w:rsidRPr="000679D5" w:rsidRDefault="00804508" w:rsidP="000679D5">
      <w:pPr>
        <w:ind w:left="-284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>INDIKÁTORY KVALITY</w:t>
      </w:r>
    </w:p>
    <w:p w:rsidR="000679D5" w:rsidRDefault="000679D5" w:rsidP="000679D5">
      <w:pPr>
        <w:ind w:left="-284"/>
        <w:rPr>
          <w:rFonts w:ascii="Arial" w:hAnsi="Arial" w:cs="Arial"/>
          <w:b/>
          <w:color w:val="365F91" w:themeColor="accent1" w:themeShade="BF"/>
        </w:rPr>
      </w:pPr>
    </w:p>
    <w:p w:rsidR="000679D5" w:rsidRPr="003163D4" w:rsidRDefault="003163D4" w:rsidP="003163D4">
      <w:pPr>
        <w:ind w:left="-142"/>
        <w:rPr>
          <w:rFonts w:ascii="Arial" w:hAnsi="Arial" w:cs="Arial"/>
          <w:b/>
          <w:color w:val="365F91" w:themeColor="accent1" w:themeShade="BF"/>
        </w:rPr>
      </w:pPr>
      <w:r w:rsidRPr="003163D4">
        <w:rPr>
          <w:rFonts w:ascii="Arial" w:hAnsi="Arial" w:cs="Arial"/>
          <w:b/>
          <w:color w:val="365F91" w:themeColor="accent1" w:themeShade="BF"/>
        </w:rPr>
        <w:t>ARTROSKOPIE</w:t>
      </w:r>
    </w:p>
    <w:tbl>
      <w:tblPr>
        <w:tblpPr w:leftFromText="141" w:rightFromText="141" w:vertAnchor="text" w:horzAnchor="margin" w:tblpY="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1890"/>
        <w:gridCol w:w="1890"/>
        <w:gridCol w:w="1890"/>
      </w:tblGrid>
      <w:tr w:rsidR="00EC1189" w:rsidRPr="00142D3B" w:rsidTr="00662C3A">
        <w:trPr>
          <w:trHeight w:val="417"/>
        </w:trPr>
        <w:tc>
          <w:tcPr>
            <w:tcW w:w="32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EC1189" w:rsidRPr="00142D3B" w:rsidRDefault="00EC1189" w:rsidP="00EC118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BE5F1"/>
            <w:vAlign w:val="center"/>
          </w:tcPr>
          <w:p w:rsidR="00EC1189" w:rsidRPr="00142D3B" w:rsidRDefault="00EC1189" w:rsidP="00EC1189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2016</w:t>
            </w:r>
          </w:p>
        </w:tc>
        <w:tc>
          <w:tcPr>
            <w:tcW w:w="1890" w:type="dxa"/>
            <w:shd w:val="clear" w:color="auto" w:fill="DBE5F1"/>
            <w:vAlign w:val="center"/>
          </w:tcPr>
          <w:p w:rsidR="00EC1189" w:rsidRPr="00142D3B" w:rsidRDefault="00EC1189" w:rsidP="00EC1189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2017</w:t>
            </w:r>
          </w:p>
        </w:tc>
        <w:tc>
          <w:tcPr>
            <w:tcW w:w="1890" w:type="dxa"/>
            <w:shd w:val="clear" w:color="auto" w:fill="DBE5F1"/>
            <w:vAlign w:val="center"/>
          </w:tcPr>
          <w:p w:rsidR="00EC1189" w:rsidRPr="00142D3B" w:rsidRDefault="00EC1189" w:rsidP="00EC1189">
            <w:pPr>
              <w:pStyle w:val="Default"/>
              <w:jc w:val="center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2018</w:t>
            </w:r>
          </w:p>
        </w:tc>
      </w:tr>
      <w:tr w:rsidR="00EC1189" w:rsidRPr="00142D3B" w:rsidTr="00662C3A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EC1189" w:rsidRPr="00142D3B" w:rsidRDefault="00EC1189" w:rsidP="00EC118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počet </w:t>
            </w: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artroskopick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ých</w:t>
            </w:r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 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í</w:t>
            </w:r>
            <w:r w:rsidRPr="00142D3B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 </w:t>
            </w:r>
          </w:p>
        </w:tc>
        <w:tc>
          <w:tcPr>
            <w:tcW w:w="1890" w:type="dxa"/>
            <w:vAlign w:val="center"/>
          </w:tcPr>
          <w:p w:rsidR="00EC1189" w:rsidRPr="00E93792" w:rsidRDefault="00EC1189" w:rsidP="00EC1189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E93792">
              <w:rPr>
                <w:rFonts w:ascii="Arial" w:hAnsi="Arial" w:cs="Arial"/>
                <w:color w:val="365F91"/>
                <w:sz w:val="20"/>
                <w:szCs w:val="20"/>
              </w:rPr>
              <w:t>1078</w:t>
            </w:r>
          </w:p>
        </w:tc>
        <w:tc>
          <w:tcPr>
            <w:tcW w:w="1890" w:type="dxa"/>
            <w:vAlign w:val="center"/>
          </w:tcPr>
          <w:p w:rsidR="00EC1189" w:rsidRPr="003163D4" w:rsidRDefault="00EC1189" w:rsidP="00EC1189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 w:rsidRPr="003163D4">
              <w:rPr>
                <w:rFonts w:ascii="Arial" w:hAnsi="Arial" w:cs="Arial"/>
                <w:b/>
                <w:color w:val="365F91"/>
                <w:sz w:val="20"/>
                <w:szCs w:val="20"/>
              </w:rPr>
              <w:t>1213</w:t>
            </w:r>
          </w:p>
        </w:tc>
        <w:tc>
          <w:tcPr>
            <w:tcW w:w="1890" w:type="dxa"/>
            <w:vAlign w:val="center"/>
          </w:tcPr>
          <w:p w:rsidR="00EC1189" w:rsidRPr="003163D4" w:rsidRDefault="00EC1189" w:rsidP="00EC1189">
            <w:pPr>
              <w:pStyle w:val="Default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</w:rPr>
              <w:t>1174</w:t>
            </w:r>
          </w:p>
        </w:tc>
      </w:tr>
      <w:tr w:rsidR="00EC1189" w:rsidRPr="00142D3B" w:rsidTr="00662C3A">
        <w:trPr>
          <w:trHeight w:val="454"/>
        </w:trPr>
        <w:tc>
          <w:tcPr>
            <w:tcW w:w="3227" w:type="dxa"/>
            <w:shd w:val="clear" w:color="auto" w:fill="D9D9D9"/>
            <w:vAlign w:val="center"/>
          </w:tcPr>
          <w:p w:rsidR="00EC1189" w:rsidRPr="00142D3B" w:rsidRDefault="00EC1189" w:rsidP="00EC1189">
            <w:pPr>
              <w:pStyle w:val="Default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počet </w:t>
            </w:r>
            <w:proofErr w:type="spellStart"/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reoperac</w:t>
            </w:r>
            <w:r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>í</w:t>
            </w:r>
            <w:proofErr w:type="spellEnd"/>
            <w:r w:rsidRPr="00D95F56">
              <w:rPr>
                <w:rFonts w:ascii="Arial" w:eastAsia="Times New Roman" w:hAnsi="Arial" w:cs="Arial"/>
                <w:color w:val="00529C"/>
                <w:sz w:val="21"/>
                <w:szCs w:val="21"/>
                <w:lang w:eastAsia="cs-CZ"/>
              </w:rPr>
              <w:t xml:space="preserve"> pro zánětlivou nebo infekční komplikaci po artroskopickém výkonu </w:t>
            </w:r>
          </w:p>
        </w:tc>
        <w:tc>
          <w:tcPr>
            <w:tcW w:w="1890" w:type="dxa"/>
            <w:vAlign w:val="center"/>
          </w:tcPr>
          <w:p w:rsidR="00EC1189" w:rsidRPr="00E93792" w:rsidRDefault="00EC1189" w:rsidP="00EC1189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E93792">
              <w:rPr>
                <w:rFonts w:ascii="Arial" w:hAnsi="Arial" w:cs="Arial"/>
                <w:color w:val="365F91"/>
                <w:sz w:val="20"/>
                <w:szCs w:val="20"/>
              </w:rPr>
              <w:t>2 (3*)</w:t>
            </w:r>
          </w:p>
        </w:tc>
        <w:tc>
          <w:tcPr>
            <w:tcW w:w="1890" w:type="dxa"/>
            <w:vAlign w:val="center"/>
          </w:tcPr>
          <w:p w:rsidR="00EC1189" w:rsidRPr="00E93792" w:rsidRDefault="00EC1189" w:rsidP="00EC1189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 w:rsidRPr="00E93792">
              <w:rPr>
                <w:rFonts w:ascii="Arial" w:hAnsi="Arial" w:cs="Arial"/>
                <w:color w:val="365F91"/>
                <w:sz w:val="20"/>
                <w:szCs w:val="20"/>
              </w:rPr>
              <w:t>3(5*)</w:t>
            </w:r>
          </w:p>
        </w:tc>
        <w:tc>
          <w:tcPr>
            <w:tcW w:w="1890" w:type="dxa"/>
            <w:vAlign w:val="center"/>
          </w:tcPr>
          <w:p w:rsidR="00EC1189" w:rsidRPr="00E93792" w:rsidRDefault="00EC1189" w:rsidP="00EC1189">
            <w:pPr>
              <w:pStyle w:val="Default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  <w:r>
              <w:rPr>
                <w:rFonts w:ascii="Arial" w:hAnsi="Arial" w:cs="Arial"/>
                <w:color w:val="365F91"/>
                <w:sz w:val="20"/>
                <w:szCs w:val="20"/>
              </w:rPr>
              <w:t>2</w:t>
            </w:r>
          </w:p>
        </w:tc>
      </w:tr>
    </w:tbl>
    <w:p w:rsidR="00E93792" w:rsidRPr="00E93792" w:rsidRDefault="00E93792" w:rsidP="00E93792">
      <w:pPr>
        <w:spacing w:line="240" w:lineRule="auto"/>
        <w:jc w:val="both"/>
        <w:rPr>
          <w:rFonts w:ascii="Arial" w:hAnsi="Arial" w:cs="Arial"/>
          <w:color w:val="365F91"/>
        </w:rPr>
      </w:pPr>
      <w:r w:rsidRPr="00E93792">
        <w:rPr>
          <w:rFonts w:ascii="Arial" w:hAnsi="Arial" w:cs="Arial"/>
          <w:color w:val="365F91"/>
        </w:rPr>
        <w:t>* + pacienti s negativní kultivací</w:t>
      </w:r>
    </w:p>
    <w:p w:rsidR="00142D3B" w:rsidRDefault="00142D3B" w:rsidP="000679D5">
      <w:pPr>
        <w:ind w:left="-284"/>
        <w:rPr>
          <w:rFonts w:ascii="Arial" w:hAnsi="Arial" w:cs="Arial"/>
          <w:color w:val="365F91" w:themeColor="accent1" w:themeShade="BF"/>
          <w:u w:val="single"/>
        </w:rPr>
      </w:pPr>
    </w:p>
    <w:p w:rsidR="00297144" w:rsidRPr="00E93792" w:rsidRDefault="00297144" w:rsidP="00297144">
      <w:pPr>
        <w:rPr>
          <w:rFonts w:ascii="Arial" w:eastAsia="Times New Roman" w:hAnsi="Arial" w:cs="Arial"/>
          <w:color w:val="00529C"/>
          <w:sz w:val="21"/>
          <w:szCs w:val="21"/>
          <w:lang w:eastAsia="cs-CZ"/>
        </w:rPr>
      </w:pPr>
      <w:r w:rsidRPr="00E93792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Zpracoval: MUDr. Radim Kalina, Ph.D.</w:t>
      </w:r>
    </w:p>
    <w:p w:rsidR="00E93792" w:rsidRPr="00E93792" w:rsidRDefault="00E93792" w:rsidP="00E93792">
      <w:pPr>
        <w:rPr>
          <w:rFonts w:ascii="Arial" w:eastAsia="Times New Roman" w:hAnsi="Arial" w:cs="Arial"/>
          <w:color w:val="00529C"/>
          <w:sz w:val="21"/>
          <w:szCs w:val="21"/>
          <w:lang w:eastAsia="cs-CZ"/>
        </w:rPr>
      </w:pPr>
      <w:r w:rsidRPr="00E93792">
        <w:rPr>
          <w:rFonts w:ascii="Arial" w:eastAsia="Times New Roman" w:hAnsi="Arial" w:cs="Arial"/>
          <w:color w:val="00529C"/>
          <w:sz w:val="21"/>
          <w:szCs w:val="21"/>
          <w:lang w:eastAsia="cs-CZ"/>
        </w:rPr>
        <w:t>Ortopedická klinika Fakultní nemocnice Olomouc</w:t>
      </w:r>
      <w:r w:rsidRPr="00E93792">
        <w:rPr>
          <w:rFonts w:ascii="Arial" w:eastAsia="Times New Roman" w:hAnsi="Arial" w:cs="Arial"/>
          <w:color w:val="00529C"/>
          <w:sz w:val="21"/>
          <w:szCs w:val="21"/>
          <w:lang w:eastAsia="cs-CZ"/>
        </w:rPr>
        <w:br/>
        <w:t>prof. MUDr. Jiří Gallo, Ph.D.</w:t>
      </w:r>
    </w:p>
    <w:p w:rsidR="00EC7D70" w:rsidRDefault="00EC7D70" w:rsidP="000679D5">
      <w:pPr>
        <w:ind w:left="-284"/>
        <w:rPr>
          <w:rFonts w:ascii="Arial" w:hAnsi="Arial" w:cs="Arial"/>
          <w:color w:val="365F91" w:themeColor="accent1" w:themeShade="BF"/>
        </w:rPr>
      </w:pPr>
    </w:p>
    <w:p w:rsidR="00142D3B" w:rsidRPr="000679D5" w:rsidRDefault="00142D3B" w:rsidP="000679D5">
      <w:pPr>
        <w:ind w:left="-284"/>
        <w:rPr>
          <w:rFonts w:ascii="Arial" w:hAnsi="Arial" w:cs="Arial"/>
          <w:color w:val="365F91" w:themeColor="accent1" w:themeShade="BF"/>
        </w:rPr>
      </w:pPr>
    </w:p>
    <w:sectPr w:rsidR="00142D3B" w:rsidRPr="000679D5" w:rsidSect="00FE77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508" w:rsidRDefault="00804508" w:rsidP="000679D5">
      <w:pPr>
        <w:spacing w:after="0" w:line="240" w:lineRule="auto"/>
      </w:pPr>
      <w:r>
        <w:separator/>
      </w:r>
    </w:p>
  </w:endnote>
  <w:endnote w:type="continuationSeparator" w:id="0">
    <w:p w:rsidR="00804508" w:rsidRDefault="00804508" w:rsidP="0006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508" w:rsidRDefault="00804508" w:rsidP="000679D5">
      <w:pPr>
        <w:spacing w:after="0" w:line="240" w:lineRule="auto"/>
      </w:pPr>
      <w:r>
        <w:separator/>
      </w:r>
    </w:p>
  </w:footnote>
  <w:footnote w:type="continuationSeparator" w:id="0">
    <w:p w:rsidR="00804508" w:rsidRDefault="00804508" w:rsidP="0006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508" w:rsidRDefault="00E93792" w:rsidP="00E93792">
    <w:pPr>
      <w:pStyle w:val="Zhlav"/>
      <w:ind w:left="-284"/>
    </w:pPr>
    <w:r w:rsidRPr="00E93792">
      <w:rPr>
        <w:noProof/>
        <w:lang w:eastAsia="cs-CZ"/>
      </w:rPr>
      <w:drawing>
        <wp:inline distT="0" distB="0" distL="0" distR="0">
          <wp:extent cx="1838325" cy="507273"/>
          <wp:effectExtent l="19050" t="0" r="9525" b="0"/>
          <wp:docPr id="2" name="obrázek 2" descr="O:\- O R G A N I Z A Č N Í   N O R M Y\PODKLADY PRO ON - logo\FNOL_logo_pozitiv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- O R G A N I Z A Č N Í   N O R M Y\PODKLADY PRO ON - logo\FNOL_logo_pozitiv_CMY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426" cy="5092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0679D5"/>
    <w:rsid w:val="00016BF7"/>
    <w:rsid w:val="000211CE"/>
    <w:rsid w:val="000249CD"/>
    <w:rsid w:val="00067103"/>
    <w:rsid w:val="000679D5"/>
    <w:rsid w:val="000B1472"/>
    <w:rsid w:val="00142D3B"/>
    <w:rsid w:val="001937CC"/>
    <w:rsid w:val="001943D7"/>
    <w:rsid w:val="001C0DB8"/>
    <w:rsid w:val="001F7B83"/>
    <w:rsid w:val="00220500"/>
    <w:rsid w:val="002673B8"/>
    <w:rsid w:val="002706E4"/>
    <w:rsid w:val="00297144"/>
    <w:rsid w:val="003163D4"/>
    <w:rsid w:val="00414ED1"/>
    <w:rsid w:val="00480CCF"/>
    <w:rsid w:val="004E5030"/>
    <w:rsid w:val="00510A44"/>
    <w:rsid w:val="005311B5"/>
    <w:rsid w:val="00557CDD"/>
    <w:rsid w:val="00566E07"/>
    <w:rsid w:val="005F386C"/>
    <w:rsid w:val="00605B6F"/>
    <w:rsid w:val="00644117"/>
    <w:rsid w:val="00651E12"/>
    <w:rsid w:val="00655CAE"/>
    <w:rsid w:val="00662C3A"/>
    <w:rsid w:val="00666998"/>
    <w:rsid w:val="00671896"/>
    <w:rsid w:val="006F7C2F"/>
    <w:rsid w:val="007161EA"/>
    <w:rsid w:val="007D4701"/>
    <w:rsid w:val="00804508"/>
    <w:rsid w:val="00817EBD"/>
    <w:rsid w:val="00825306"/>
    <w:rsid w:val="008A5AE2"/>
    <w:rsid w:val="0094404D"/>
    <w:rsid w:val="00952C25"/>
    <w:rsid w:val="00973157"/>
    <w:rsid w:val="00981868"/>
    <w:rsid w:val="009E1450"/>
    <w:rsid w:val="00A1022B"/>
    <w:rsid w:val="00A15BE2"/>
    <w:rsid w:val="00A74B5F"/>
    <w:rsid w:val="00A86017"/>
    <w:rsid w:val="00AD6FB7"/>
    <w:rsid w:val="00BE250E"/>
    <w:rsid w:val="00C367CC"/>
    <w:rsid w:val="00C37925"/>
    <w:rsid w:val="00C648D5"/>
    <w:rsid w:val="00D302CF"/>
    <w:rsid w:val="00D71A8E"/>
    <w:rsid w:val="00DC45DC"/>
    <w:rsid w:val="00DD642A"/>
    <w:rsid w:val="00E93792"/>
    <w:rsid w:val="00EA4BB5"/>
    <w:rsid w:val="00EC1189"/>
    <w:rsid w:val="00EC7D70"/>
    <w:rsid w:val="00F20B29"/>
    <w:rsid w:val="00F272AF"/>
    <w:rsid w:val="00F35413"/>
    <w:rsid w:val="00F40B2F"/>
    <w:rsid w:val="00F425D9"/>
    <w:rsid w:val="00F47C34"/>
    <w:rsid w:val="00F92F49"/>
    <w:rsid w:val="00FB5450"/>
    <w:rsid w:val="00FC7623"/>
    <w:rsid w:val="00FE2418"/>
    <w:rsid w:val="00FE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77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679D5"/>
  </w:style>
  <w:style w:type="paragraph" w:styleId="Zpat">
    <w:name w:val="footer"/>
    <w:basedOn w:val="Normln"/>
    <w:link w:val="ZpatChar"/>
    <w:uiPriority w:val="99"/>
    <w:semiHidden/>
    <w:unhideWhenUsed/>
    <w:rsid w:val="0006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79D5"/>
  </w:style>
  <w:style w:type="table" w:styleId="Mkatabulky">
    <w:name w:val="Table Grid"/>
    <w:basedOn w:val="Normlntabulka"/>
    <w:uiPriority w:val="59"/>
    <w:rsid w:val="00067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42D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C7D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ABB37-DDBC-4691-BFDA-98450C4DC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60063</dc:creator>
  <cp:lastModifiedBy>64571</cp:lastModifiedBy>
  <cp:revision>3</cp:revision>
  <dcterms:created xsi:type="dcterms:W3CDTF">2019-04-04T08:46:00Z</dcterms:created>
  <dcterms:modified xsi:type="dcterms:W3CDTF">2019-04-05T06:21:00Z</dcterms:modified>
</cp:coreProperties>
</file>