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D07" w:rsidRDefault="00821D07" w:rsidP="003D0BB8">
      <w:pPr>
        <w:spacing w:before="120" w:after="12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 xml:space="preserve">Klinika zubního lékařství </w:t>
      </w:r>
    </w:p>
    <w:p w:rsidR="004F3411" w:rsidRDefault="004F3411" w:rsidP="003D0BB8">
      <w:pPr>
        <w:spacing w:after="120"/>
        <w:jc w:val="center"/>
        <w:rPr>
          <w:rFonts w:ascii="Arial" w:hAnsi="Arial" w:cs="Arial"/>
          <w:b/>
        </w:rPr>
      </w:pPr>
    </w:p>
    <w:p w:rsidR="00D9510F" w:rsidRPr="003D0BB8" w:rsidRDefault="00D9510F" w:rsidP="003D0BB8">
      <w:pPr>
        <w:spacing w:after="120"/>
        <w:jc w:val="center"/>
        <w:rPr>
          <w:rFonts w:ascii="Arial" w:hAnsi="Arial" w:cs="Arial"/>
          <w:b/>
        </w:rPr>
      </w:pPr>
      <w:r w:rsidRPr="003D0BB8">
        <w:rPr>
          <w:rFonts w:ascii="Arial" w:hAnsi="Arial" w:cs="Arial"/>
          <w:b/>
        </w:rPr>
        <w:t>Indikátory kvality – sledování kvality výplní do 1 roku</w:t>
      </w:r>
    </w:p>
    <w:tbl>
      <w:tblPr>
        <w:tblW w:w="10065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1418"/>
        <w:gridCol w:w="1701"/>
        <w:gridCol w:w="2127"/>
        <w:gridCol w:w="2268"/>
        <w:gridCol w:w="1701"/>
      </w:tblGrid>
      <w:tr w:rsidR="00D9510F" w:rsidRPr="003D0BB8" w:rsidTr="009B38DF"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10F" w:rsidRPr="003D0BB8" w:rsidRDefault="00D9510F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rok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9510F" w:rsidRPr="003D0BB8" w:rsidRDefault="00D9510F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Počet ošetřených pacientů</w:t>
            </w:r>
          </w:p>
          <w:p w:rsidR="00D9510F" w:rsidRPr="003D0BB8" w:rsidRDefault="00D9510F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s výplněmi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9510F" w:rsidRPr="003D0BB8" w:rsidRDefault="00D9510F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Počet zhotovených výplní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9510F" w:rsidRPr="003D0BB8" w:rsidRDefault="00D9510F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Selhání výplňové terapie při ošetření studentem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9510F" w:rsidRPr="003D0BB8" w:rsidRDefault="00D9510F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Selhání výplňové terapie při ošetření lékařem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10F" w:rsidRPr="003D0BB8" w:rsidRDefault="00D9510F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Selhání výplňové terapie celkem</w:t>
            </w:r>
          </w:p>
        </w:tc>
      </w:tr>
      <w:tr w:rsidR="00D9510F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2017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1950</w:t>
            </w:r>
          </w:p>
        </w:tc>
        <w:tc>
          <w:tcPr>
            <w:tcW w:w="1701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4128</w:t>
            </w:r>
          </w:p>
        </w:tc>
        <w:tc>
          <w:tcPr>
            <w:tcW w:w="2127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102</w:t>
            </w:r>
          </w:p>
        </w:tc>
        <w:tc>
          <w:tcPr>
            <w:tcW w:w="2268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65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167</w:t>
            </w:r>
          </w:p>
        </w:tc>
      </w:tr>
      <w:tr w:rsidR="00D9510F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2018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2085</w:t>
            </w:r>
          </w:p>
        </w:tc>
        <w:tc>
          <w:tcPr>
            <w:tcW w:w="1701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4384</w:t>
            </w:r>
          </w:p>
        </w:tc>
        <w:tc>
          <w:tcPr>
            <w:tcW w:w="2127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103</w:t>
            </w:r>
          </w:p>
        </w:tc>
        <w:tc>
          <w:tcPr>
            <w:tcW w:w="2268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63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166</w:t>
            </w:r>
          </w:p>
        </w:tc>
      </w:tr>
      <w:tr w:rsidR="00D9510F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2019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1855</w:t>
            </w:r>
          </w:p>
        </w:tc>
        <w:tc>
          <w:tcPr>
            <w:tcW w:w="1701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3905</w:t>
            </w:r>
          </w:p>
        </w:tc>
        <w:tc>
          <w:tcPr>
            <w:tcW w:w="2127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92</w:t>
            </w:r>
          </w:p>
        </w:tc>
        <w:tc>
          <w:tcPr>
            <w:tcW w:w="2268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40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132</w:t>
            </w:r>
          </w:p>
        </w:tc>
      </w:tr>
      <w:tr w:rsidR="00D9510F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2020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1972</w:t>
            </w:r>
          </w:p>
        </w:tc>
        <w:tc>
          <w:tcPr>
            <w:tcW w:w="1701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3062</w:t>
            </w:r>
          </w:p>
        </w:tc>
        <w:tc>
          <w:tcPr>
            <w:tcW w:w="2127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59</w:t>
            </w:r>
          </w:p>
        </w:tc>
        <w:tc>
          <w:tcPr>
            <w:tcW w:w="2268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32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91</w:t>
            </w:r>
          </w:p>
        </w:tc>
      </w:tr>
      <w:tr w:rsidR="00D9510F" w:rsidRPr="003D0BB8" w:rsidTr="004F3411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2021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1867</w:t>
            </w:r>
          </w:p>
        </w:tc>
        <w:tc>
          <w:tcPr>
            <w:tcW w:w="1701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3857</w:t>
            </w:r>
          </w:p>
        </w:tc>
        <w:tc>
          <w:tcPr>
            <w:tcW w:w="2127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85</w:t>
            </w:r>
          </w:p>
        </w:tc>
        <w:tc>
          <w:tcPr>
            <w:tcW w:w="2268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35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120</w:t>
            </w:r>
          </w:p>
        </w:tc>
      </w:tr>
      <w:tr w:rsidR="004F3411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3411" w:rsidRPr="004F3411" w:rsidRDefault="004F3411" w:rsidP="004F3411">
            <w:pPr>
              <w:spacing w:after="0" w:line="240" w:lineRule="auto"/>
              <w:rPr>
                <w:rFonts w:ascii="Arial" w:hAnsi="Arial" w:cs="Arial"/>
              </w:rPr>
            </w:pPr>
            <w:r w:rsidRPr="004F3411">
              <w:rPr>
                <w:rFonts w:ascii="Arial" w:hAnsi="Arial" w:cs="Arial"/>
              </w:rPr>
              <w:t>2022</w:t>
            </w: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</w:tcPr>
          <w:p w:rsidR="004F3411" w:rsidRPr="004F3411" w:rsidRDefault="004F3411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3411">
              <w:rPr>
                <w:rFonts w:ascii="Arial" w:hAnsi="Arial" w:cs="Arial"/>
              </w:rPr>
              <w:t>1546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F3411" w:rsidRPr="004F3411" w:rsidRDefault="004F3411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3411">
              <w:rPr>
                <w:rFonts w:ascii="Arial" w:hAnsi="Arial" w:cs="Arial"/>
              </w:rPr>
              <w:t>3989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4F3411" w:rsidRPr="004F3411" w:rsidRDefault="004F3411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3411">
              <w:rPr>
                <w:rFonts w:ascii="Arial" w:hAnsi="Arial" w:cs="Arial"/>
              </w:rPr>
              <w:t>97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4F3411" w:rsidRPr="004F3411" w:rsidRDefault="004F3411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3411">
              <w:rPr>
                <w:rFonts w:ascii="Arial" w:hAnsi="Arial" w:cs="Arial"/>
              </w:rPr>
              <w:t>36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:rsidR="004F3411" w:rsidRPr="004F3411" w:rsidRDefault="004F3411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3411">
              <w:rPr>
                <w:rFonts w:ascii="Arial" w:hAnsi="Arial" w:cs="Arial"/>
              </w:rPr>
              <w:t>133</w:t>
            </w:r>
          </w:p>
        </w:tc>
      </w:tr>
    </w:tbl>
    <w:p w:rsidR="004F3411" w:rsidRDefault="004F3411" w:rsidP="009B38DF">
      <w:pPr>
        <w:spacing w:before="240" w:after="120"/>
        <w:jc w:val="center"/>
        <w:rPr>
          <w:rFonts w:ascii="Arial" w:hAnsi="Arial" w:cs="Arial"/>
          <w:b/>
        </w:rPr>
      </w:pPr>
    </w:p>
    <w:p w:rsidR="00F864CA" w:rsidRPr="003D0BB8" w:rsidRDefault="00F864CA" w:rsidP="009B38DF">
      <w:pPr>
        <w:spacing w:before="240" w:after="120"/>
        <w:jc w:val="center"/>
        <w:rPr>
          <w:rFonts w:ascii="Arial" w:hAnsi="Arial" w:cs="Arial"/>
          <w:b/>
        </w:rPr>
      </w:pPr>
      <w:r w:rsidRPr="003D0BB8">
        <w:rPr>
          <w:rFonts w:ascii="Arial" w:hAnsi="Arial" w:cs="Arial"/>
          <w:b/>
        </w:rPr>
        <w:t xml:space="preserve">Indikátory kvality – </w:t>
      </w:r>
      <w:proofErr w:type="spellStart"/>
      <w:r w:rsidRPr="003D0BB8">
        <w:rPr>
          <w:rFonts w:ascii="Arial" w:hAnsi="Arial" w:cs="Arial"/>
          <w:b/>
        </w:rPr>
        <w:t>poextrakční</w:t>
      </w:r>
      <w:proofErr w:type="spellEnd"/>
      <w:r w:rsidRPr="003D0BB8">
        <w:rPr>
          <w:rFonts w:ascii="Arial" w:hAnsi="Arial" w:cs="Arial"/>
          <w:b/>
        </w:rPr>
        <w:t xml:space="preserve"> komplikace u dětí – dočasné zuby</w:t>
      </w:r>
    </w:p>
    <w:tbl>
      <w:tblPr>
        <w:tblW w:w="10065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418"/>
        <w:gridCol w:w="1701"/>
        <w:gridCol w:w="1488"/>
        <w:gridCol w:w="1441"/>
        <w:gridCol w:w="1441"/>
        <w:gridCol w:w="1726"/>
      </w:tblGrid>
      <w:tr w:rsidR="00F864CA" w:rsidRPr="003D0BB8" w:rsidTr="009B38DF"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rok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Počet ošetřených pacientů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Počet extrahovaných zubů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3D0BB8">
              <w:rPr>
                <w:rFonts w:ascii="Arial" w:hAnsi="Arial" w:cs="Arial"/>
              </w:rPr>
              <w:t>Poextrakční</w:t>
            </w:r>
            <w:proofErr w:type="spellEnd"/>
            <w:r w:rsidRPr="003D0BB8">
              <w:rPr>
                <w:rFonts w:ascii="Arial" w:hAnsi="Arial" w:cs="Arial"/>
              </w:rPr>
              <w:t xml:space="preserve"> krvácení</w:t>
            </w:r>
          </w:p>
        </w:tc>
        <w:tc>
          <w:tcPr>
            <w:tcW w:w="144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 xml:space="preserve">Radix </w:t>
            </w:r>
            <w:proofErr w:type="spellStart"/>
            <w:r w:rsidRPr="003D0BB8">
              <w:rPr>
                <w:rFonts w:ascii="Arial" w:hAnsi="Arial" w:cs="Arial"/>
              </w:rPr>
              <w:t>relicta</w:t>
            </w:r>
            <w:proofErr w:type="spellEnd"/>
          </w:p>
        </w:tc>
        <w:tc>
          <w:tcPr>
            <w:tcW w:w="144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Alveolitis</w:t>
            </w:r>
          </w:p>
        </w:tc>
        <w:tc>
          <w:tcPr>
            <w:tcW w:w="17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Fraktura zubního lůžka</w:t>
            </w:r>
          </w:p>
        </w:tc>
      </w:tr>
      <w:tr w:rsidR="00F864CA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2017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292</w:t>
            </w:r>
          </w:p>
        </w:tc>
        <w:tc>
          <w:tcPr>
            <w:tcW w:w="1701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472</w:t>
            </w:r>
          </w:p>
        </w:tc>
        <w:tc>
          <w:tcPr>
            <w:tcW w:w="1488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</w:t>
            </w:r>
          </w:p>
        </w:tc>
        <w:tc>
          <w:tcPr>
            <w:tcW w:w="1441" w:type="dxa"/>
            <w:tcBorders>
              <w:right w:val="single" w:sz="6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22</w:t>
            </w:r>
          </w:p>
        </w:tc>
        <w:tc>
          <w:tcPr>
            <w:tcW w:w="1441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  <w:tc>
          <w:tcPr>
            <w:tcW w:w="1726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</w:tr>
      <w:tr w:rsidR="00F864CA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2018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302</w:t>
            </w:r>
          </w:p>
        </w:tc>
        <w:tc>
          <w:tcPr>
            <w:tcW w:w="1701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491</w:t>
            </w:r>
          </w:p>
        </w:tc>
        <w:tc>
          <w:tcPr>
            <w:tcW w:w="1488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  <w:tc>
          <w:tcPr>
            <w:tcW w:w="1441" w:type="dxa"/>
            <w:tcBorders>
              <w:right w:val="single" w:sz="6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41</w:t>
            </w:r>
          </w:p>
        </w:tc>
        <w:tc>
          <w:tcPr>
            <w:tcW w:w="1441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  <w:tc>
          <w:tcPr>
            <w:tcW w:w="1726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</w:tr>
      <w:tr w:rsidR="00F864CA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2019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289</w:t>
            </w:r>
          </w:p>
        </w:tc>
        <w:tc>
          <w:tcPr>
            <w:tcW w:w="1701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489</w:t>
            </w:r>
          </w:p>
        </w:tc>
        <w:tc>
          <w:tcPr>
            <w:tcW w:w="1488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</w:t>
            </w:r>
          </w:p>
        </w:tc>
        <w:tc>
          <w:tcPr>
            <w:tcW w:w="1441" w:type="dxa"/>
            <w:tcBorders>
              <w:right w:val="single" w:sz="6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68</w:t>
            </w:r>
          </w:p>
        </w:tc>
        <w:tc>
          <w:tcPr>
            <w:tcW w:w="1441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</w:t>
            </w:r>
          </w:p>
        </w:tc>
        <w:tc>
          <w:tcPr>
            <w:tcW w:w="1726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</w:tr>
      <w:tr w:rsidR="00F864CA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2020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248</w:t>
            </w:r>
          </w:p>
        </w:tc>
        <w:tc>
          <w:tcPr>
            <w:tcW w:w="1701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401</w:t>
            </w:r>
          </w:p>
        </w:tc>
        <w:tc>
          <w:tcPr>
            <w:tcW w:w="1488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</w:t>
            </w:r>
          </w:p>
        </w:tc>
        <w:tc>
          <w:tcPr>
            <w:tcW w:w="1441" w:type="dxa"/>
            <w:tcBorders>
              <w:right w:val="single" w:sz="6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29</w:t>
            </w:r>
          </w:p>
        </w:tc>
        <w:tc>
          <w:tcPr>
            <w:tcW w:w="1441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  <w:tc>
          <w:tcPr>
            <w:tcW w:w="1726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</w:t>
            </w:r>
          </w:p>
        </w:tc>
      </w:tr>
      <w:tr w:rsidR="00F864CA" w:rsidRPr="003D0BB8" w:rsidTr="004F3411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2021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388</w:t>
            </w:r>
          </w:p>
        </w:tc>
        <w:tc>
          <w:tcPr>
            <w:tcW w:w="1701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459</w:t>
            </w:r>
          </w:p>
        </w:tc>
        <w:tc>
          <w:tcPr>
            <w:tcW w:w="1488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</w:t>
            </w:r>
          </w:p>
        </w:tc>
        <w:tc>
          <w:tcPr>
            <w:tcW w:w="1441" w:type="dxa"/>
            <w:tcBorders>
              <w:right w:val="single" w:sz="6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31</w:t>
            </w:r>
          </w:p>
        </w:tc>
        <w:tc>
          <w:tcPr>
            <w:tcW w:w="1441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  <w:tc>
          <w:tcPr>
            <w:tcW w:w="1726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</w:t>
            </w:r>
          </w:p>
        </w:tc>
      </w:tr>
      <w:tr w:rsidR="004F3411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3411" w:rsidRDefault="004F3411" w:rsidP="004F341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</w:tcPr>
          <w:p w:rsidR="004F3411" w:rsidRDefault="004F3411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F3411" w:rsidRDefault="004F3411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</w:t>
            </w:r>
          </w:p>
        </w:tc>
        <w:tc>
          <w:tcPr>
            <w:tcW w:w="1488" w:type="dxa"/>
            <w:tcBorders>
              <w:bottom w:val="double" w:sz="4" w:space="0" w:color="auto"/>
            </w:tcBorders>
          </w:tcPr>
          <w:p w:rsidR="004F3411" w:rsidRDefault="004F3411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1" w:type="dxa"/>
            <w:tcBorders>
              <w:bottom w:val="double" w:sz="4" w:space="0" w:color="auto"/>
              <w:right w:val="single" w:sz="6" w:space="0" w:color="auto"/>
            </w:tcBorders>
          </w:tcPr>
          <w:p w:rsidR="004F3411" w:rsidRDefault="004F3411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441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F3411" w:rsidRDefault="004F3411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26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F3411" w:rsidRDefault="004F3411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4F3411" w:rsidRDefault="004F3411" w:rsidP="009B38DF">
      <w:pPr>
        <w:spacing w:before="240" w:after="120"/>
        <w:jc w:val="center"/>
        <w:rPr>
          <w:rFonts w:ascii="Arial" w:hAnsi="Arial" w:cs="Arial"/>
          <w:b/>
        </w:rPr>
      </w:pPr>
    </w:p>
    <w:p w:rsidR="00D9510F" w:rsidRPr="003D0BB8" w:rsidRDefault="00D9510F" w:rsidP="009B38DF">
      <w:pPr>
        <w:spacing w:before="240" w:after="120"/>
        <w:jc w:val="center"/>
        <w:rPr>
          <w:rFonts w:ascii="Arial" w:hAnsi="Arial" w:cs="Arial"/>
          <w:b/>
        </w:rPr>
      </w:pPr>
      <w:r w:rsidRPr="003D0BB8">
        <w:rPr>
          <w:rFonts w:ascii="Arial" w:hAnsi="Arial" w:cs="Arial"/>
          <w:b/>
        </w:rPr>
        <w:t xml:space="preserve">Indikátory kvality – primární </w:t>
      </w:r>
      <w:proofErr w:type="spellStart"/>
      <w:r w:rsidRPr="003D0BB8">
        <w:rPr>
          <w:rFonts w:ascii="Arial" w:hAnsi="Arial" w:cs="Arial"/>
          <w:b/>
        </w:rPr>
        <w:t>nevhojení</w:t>
      </w:r>
      <w:proofErr w:type="spellEnd"/>
      <w:r w:rsidRPr="003D0BB8">
        <w:rPr>
          <w:rFonts w:ascii="Arial" w:hAnsi="Arial" w:cs="Arial"/>
          <w:b/>
        </w:rPr>
        <w:t xml:space="preserve"> implantátů</w:t>
      </w:r>
      <w:bookmarkStart w:id="0" w:name="_GoBack"/>
      <w:bookmarkEnd w:id="0"/>
    </w:p>
    <w:tbl>
      <w:tblPr>
        <w:tblW w:w="4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4"/>
        <w:gridCol w:w="1745"/>
        <w:gridCol w:w="1552"/>
      </w:tblGrid>
      <w:tr w:rsidR="004F3411" w:rsidRPr="003D0BB8" w:rsidTr="004F3411">
        <w:trPr>
          <w:jc w:val="center"/>
        </w:trPr>
        <w:tc>
          <w:tcPr>
            <w:tcW w:w="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rok</w:t>
            </w:r>
          </w:p>
        </w:tc>
        <w:tc>
          <w:tcPr>
            <w:tcW w:w="1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Počet implantovaných zubů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 xml:space="preserve">Počet </w:t>
            </w:r>
            <w:proofErr w:type="spellStart"/>
            <w:r w:rsidRPr="003D0BB8">
              <w:rPr>
                <w:rFonts w:ascii="Arial" w:hAnsi="Arial" w:cs="Arial"/>
              </w:rPr>
              <w:t>nevhojených</w:t>
            </w:r>
            <w:proofErr w:type="spellEnd"/>
            <w:r w:rsidRPr="003D0BB8">
              <w:rPr>
                <w:rFonts w:ascii="Arial" w:hAnsi="Arial" w:cs="Arial"/>
              </w:rPr>
              <w:t xml:space="preserve"> implantátů</w:t>
            </w:r>
          </w:p>
        </w:tc>
      </w:tr>
      <w:tr w:rsidR="004F3411" w:rsidRPr="003D0BB8" w:rsidTr="004F3411">
        <w:trPr>
          <w:jc w:val="center"/>
        </w:trPr>
        <w:tc>
          <w:tcPr>
            <w:tcW w:w="814" w:type="dxa"/>
            <w:tcBorders>
              <w:left w:val="double" w:sz="4" w:space="0" w:color="auto"/>
              <w:righ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2017</w:t>
            </w:r>
          </w:p>
        </w:tc>
        <w:tc>
          <w:tcPr>
            <w:tcW w:w="1745" w:type="dxa"/>
            <w:tcBorders>
              <w:lef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120</w:t>
            </w:r>
          </w:p>
        </w:tc>
        <w:tc>
          <w:tcPr>
            <w:tcW w:w="1552" w:type="dxa"/>
            <w:tcBorders>
              <w:righ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</w:t>
            </w:r>
          </w:p>
        </w:tc>
      </w:tr>
      <w:tr w:rsidR="004F3411" w:rsidRPr="003D0BB8" w:rsidTr="004F3411">
        <w:trPr>
          <w:jc w:val="center"/>
        </w:trPr>
        <w:tc>
          <w:tcPr>
            <w:tcW w:w="814" w:type="dxa"/>
            <w:tcBorders>
              <w:left w:val="double" w:sz="4" w:space="0" w:color="auto"/>
              <w:righ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2018</w:t>
            </w:r>
          </w:p>
        </w:tc>
        <w:tc>
          <w:tcPr>
            <w:tcW w:w="1745" w:type="dxa"/>
            <w:tcBorders>
              <w:lef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89</w:t>
            </w:r>
          </w:p>
        </w:tc>
        <w:tc>
          <w:tcPr>
            <w:tcW w:w="1552" w:type="dxa"/>
            <w:tcBorders>
              <w:righ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</w:tr>
      <w:tr w:rsidR="004F3411" w:rsidRPr="003D0BB8" w:rsidTr="004F3411">
        <w:trPr>
          <w:jc w:val="center"/>
        </w:trPr>
        <w:tc>
          <w:tcPr>
            <w:tcW w:w="814" w:type="dxa"/>
            <w:tcBorders>
              <w:left w:val="double" w:sz="4" w:space="0" w:color="auto"/>
              <w:righ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2019</w:t>
            </w:r>
          </w:p>
        </w:tc>
        <w:tc>
          <w:tcPr>
            <w:tcW w:w="1745" w:type="dxa"/>
            <w:tcBorders>
              <w:lef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43</w:t>
            </w:r>
          </w:p>
        </w:tc>
        <w:tc>
          <w:tcPr>
            <w:tcW w:w="1552" w:type="dxa"/>
            <w:tcBorders>
              <w:righ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</w:tr>
      <w:tr w:rsidR="004F3411" w:rsidRPr="003D0BB8" w:rsidTr="004F3411">
        <w:trPr>
          <w:jc w:val="center"/>
        </w:trPr>
        <w:tc>
          <w:tcPr>
            <w:tcW w:w="814" w:type="dxa"/>
            <w:tcBorders>
              <w:left w:val="double" w:sz="4" w:space="0" w:color="auto"/>
              <w:righ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2020</w:t>
            </w:r>
          </w:p>
        </w:tc>
        <w:tc>
          <w:tcPr>
            <w:tcW w:w="1745" w:type="dxa"/>
            <w:tcBorders>
              <w:lef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36</w:t>
            </w:r>
          </w:p>
        </w:tc>
        <w:tc>
          <w:tcPr>
            <w:tcW w:w="1552" w:type="dxa"/>
            <w:tcBorders>
              <w:righ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</w:tr>
      <w:tr w:rsidR="004F3411" w:rsidRPr="003D0BB8" w:rsidTr="004F3411">
        <w:trPr>
          <w:jc w:val="center"/>
        </w:trPr>
        <w:tc>
          <w:tcPr>
            <w:tcW w:w="814" w:type="dxa"/>
            <w:tcBorders>
              <w:left w:val="double" w:sz="4" w:space="0" w:color="auto"/>
              <w:righ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2021</w:t>
            </w:r>
          </w:p>
        </w:tc>
        <w:tc>
          <w:tcPr>
            <w:tcW w:w="1745" w:type="dxa"/>
            <w:tcBorders>
              <w:lef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109</w:t>
            </w:r>
          </w:p>
        </w:tc>
        <w:tc>
          <w:tcPr>
            <w:tcW w:w="1552" w:type="dxa"/>
            <w:tcBorders>
              <w:righ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</w:t>
            </w:r>
          </w:p>
        </w:tc>
      </w:tr>
      <w:tr w:rsidR="004F3411" w:rsidRPr="004F3411" w:rsidTr="004F3411">
        <w:trPr>
          <w:jc w:val="center"/>
        </w:trPr>
        <w:tc>
          <w:tcPr>
            <w:tcW w:w="8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3411" w:rsidRPr="004F3411" w:rsidRDefault="004F3411" w:rsidP="004F3411">
            <w:pPr>
              <w:spacing w:after="0" w:line="240" w:lineRule="auto"/>
              <w:rPr>
                <w:rFonts w:ascii="Arial" w:hAnsi="Arial" w:cs="Arial"/>
              </w:rPr>
            </w:pPr>
            <w:r w:rsidRPr="004F3411">
              <w:rPr>
                <w:rFonts w:ascii="Arial" w:hAnsi="Arial" w:cs="Arial"/>
              </w:rPr>
              <w:t>2022</w:t>
            </w:r>
          </w:p>
        </w:tc>
        <w:tc>
          <w:tcPr>
            <w:tcW w:w="1745" w:type="dxa"/>
            <w:tcBorders>
              <w:left w:val="double" w:sz="4" w:space="0" w:color="auto"/>
              <w:bottom w:val="double" w:sz="4" w:space="0" w:color="auto"/>
            </w:tcBorders>
          </w:tcPr>
          <w:p w:rsidR="004F3411" w:rsidRPr="004F3411" w:rsidRDefault="004F3411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3411">
              <w:rPr>
                <w:rFonts w:ascii="Arial" w:hAnsi="Arial" w:cs="Arial"/>
              </w:rPr>
              <w:t>66</w:t>
            </w:r>
          </w:p>
        </w:tc>
        <w:tc>
          <w:tcPr>
            <w:tcW w:w="1552" w:type="dxa"/>
            <w:tcBorders>
              <w:bottom w:val="double" w:sz="4" w:space="0" w:color="auto"/>
              <w:right w:val="double" w:sz="4" w:space="0" w:color="auto"/>
            </w:tcBorders>
          </w:tcPr>
          <w:p w:rsidR="004F3411" w:rsidRPr="004F3411" w:rsidRDefault="004F3411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3411">
              <w:rPr>
                <w:rFonts w:ascii="Arial" w:hAnsi="Arial" w:cs="Arial"/>
              </w:rPr>
              <w:t>0</w:t>
            </w:r>
          </w:p>
        </w:tc>
      </w:tr>
    </w:tbl>
    <w:p w:rsidR="00D9510F" w:rsidRPr="003D0BB8" w:rsidRDefault="00D9510F" w:rsidP="003D0BB8">
      <w:pPr>
        <w:spacing w:before="240"/>
        <w:rPr>
          <w:rFonts w:ascii="Arial" w:hAnsi="Arial" w:cs="Arial"/>
          <w:b/>
          <w:color w:val="00529C"/>
          <w:sz w:val="6"/>
          <w:szCs w:val="6"/>
        </w:rPr>
      </w:pPr>
    </w:p>
    <w:sectPr w:rsidR="00D9510F" w:rsidRPr="003D0BB8" w:rsidSect="004F3411">
      <w:headerReference w:type="default" r:id="rId6"/>
      <w:footerReference w:type="default" r:id="rId7"/>
      <w:pgSz w:w="11906" w:h="16838"/>
      <w:pgMar w:top="851" w:right="1418" w:bottom="1418" w:left="2087" w:header="79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D07" w:rsidRDefault="00821D07" w:rsidP="00FD042F">
      <w:pPr>
        <w:spacing w:after="0" w:line="240" w:lineRule="auto"/>
      </w:pPr>
      <w:r>
        <w:separator/>
      </w:r>
    </w:p>
  </w:endnote>
  <w:endnote w:type="continuationSeparator" w:id="0">
    <w:p w:rsidR="00821D07" w:rsidRDefault="00821D07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D07" w:rsidRPr="006C5BA2" w:rsidRDefault="003C0292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-2740660</wp:posOffset>
              </wp:positionV>
              <wp:extent cx="177800" cy="0"/>
              <wp:effectExtent l="7620" t="12065" r="5080" b="698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B99933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-6317615</wp:posOffset>
              </wp:positionV>
              <wp:extent cx="177800" cy="0"/>
              <wp:effectExtent l="7620" t="6985" r="5080" b="120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F2291C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22860" r="23495" b="1524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D61435" id="Line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    <w10:wrap type="topAndBottom" anchorx="page"/>
            </v:line>
          </w:pict>
        </mc:Fallback>
      </mc:AlternateContent>
    </w:r>
    <w:r w:rsidR="00821D07" w:rsidRPr="006C5BA2">
      <w:rPr>
        <w:rFonts w:ascii="Calibri" w:hAnsi="Calibri"/>
        <w:color w:val="706F6F"/>
        <w:sz w:val="15"/>
      </w:rPr>
      <w:t>I. P. Pavlova 185/6</w:t>
    </w:r>
    <w:r w:rsidR="00821D07" w:rsidRPr="006C5BA2">
      <w:rPr>
        <w:rFonts w:ascii="Calibri" w:hAnsi="Calibri"/>
        <w:color w:val="1D1D1B"/>
        <w:sz w:val="15"/>
      </w:rPr>
      <w:t xml:space="preserve"> </w:t>
    </w:r>
    <w:r w:rsidR="00821D07" w:rsidRPr="006C5BA2">
      <w:rPr>
        <w:rFonts w:ascii="Calibri" w:hAnsi="Calibri"/>
        <w:color w:val="1D1D1B"/>
        <w:sz w:val="15"/>
      </w:rPr>
      <w:tab/>
    </w:r>
    <w:r w:rsidR="00821D07" w:rsidRPr="006C5BA2">
      <w:rPr>
        <w:rFonts w:ascii="Calibri" w:hAnsi="Calibri"/>
        <w:b/>
        <w:color w:val="5CA6C0"/>
        <w:sz w:val="15"/>
      </w:rPr>
      <w:t xml:space="preserve">fax: </w:t>
    </w:r>
    <w:r w:rsidR="00821D07" w:rsidRPr="006C5BA2">
      <w:rPr>
        <w:rFonts w:ascii="Calibri" w:hAnsi="Calibri"/>
        <w:color w:val="706F6F"/>
        <w:sz w:val="15"/>
      </w:rPr>
      <w:t>+420 585 413 841</w:t>
    </w:r>
    <w:r w:rsidR="00821D07" w:rsidRPr="006C5BA2">
      <w:rPr>
        <w:rFonts w:ascii="Calibri" w:hAnsi="Calibri"/>
        <w:color w:val="1D1D1B"/>
        <w:sz w:val="15"/>
      </w:rPr>
      <w:tab/>
    </w:r>
    <w:r w:rsidR="00821D07" w:rsidRPr="006C5BA2">
      <w:rPr>
        <w:rFonts w:ascii="Calibri" w:hAnsi="Calibri"/>
        <w:b/>
        <w:color w:val="5CA6C0"/>
        <w:sz w:val="15"/>
      </w:rPr>
      <w:t>Bankovní spojení:</w:t>
    </w:r>
    <w:r w:rsidR="00821D07" w:rsidRPr="006C5BA2">
      <w:rPr>
        <w:rFonts w:ascii="Calibri" w:hAnsi="Calibri"/>
        <w:b/>
        <w:color w:val="5CA6C0"/>
        <w:sz w:val="15"/>
      </w:rPr>
      <w:tab/>
      <w:t xml:space="preserve">IČ: </w:t>
    </w:r>
    <w:r w:rsidR="00821D07" w:rsidRPr="006C5BA2">
      <w:rPr>
        <w:rFonts w:ascii="Calibri" w:hAnsi="Calibri"/>
        <w:color w:val="706F6F"/>
        <w:sz w:val="15"/>
      </w:rPr>
      <w:t>00098892</w:t>
    </w:r>
  </w:p>
  <w:p w:rsidR="00821D07" w:rsidRPr="006C5BA2" w:rsidRDefault="00821D0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821D07" w:rsidRPr="00FD042F" w:rsidRDefault="00821D0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D07" w:rsidRDefault="00821D07" w:rsidP="00FD042F">
      <w:pPr>
        <w:spacing w:after="0" w:line="240" w:lineRule="auto"/>
      </w:pPr>
      <w:r>
        <w:separator/>
      </w:r>
    </w:p>
  </w:footnote>
  <w:footnote w:type="continuationSeparator" w:id="0">
    <w:p w:rsidR="00821D07" w:rsidRDefault="00821D07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D07" w:rsidRDefault="003D0BB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-202261</wp:posOffset>
          </wp:positionV>
          <wp:extent cx="1851025" cy="512445"/>
          <wp:effectExtent l="0" t="0" r="0" b="1905"/>
          <wp:wrapTight wrapText="bothSides">
            <wp:wrapPolygon edited="0">
              <wp:start x="1334" y="0"/>
              <wp:lineTo x="0" y="4015"/>
              <wp:lineTo x="0" y="8833"/>
              <wp:lineTo x="667" y="13651"/>
              <wp:lineTo x="2223" y="20877"/>
              <wp:lineTo x="2445" y="20877"/>
              <wp:lineTo x="13560" y="20877"/>
              <wp:lineTo x="18673" y="17665"/>
              <wp:lineTo x="21118" y="15257"/>
              <wp:lineTo x="21341" y="12045"/>
              <wp:lineTo x="21341" y="8833"/>
              <wp:lineTo x="4891" y="0"/>
              <wp:lineTo x="1334" y="0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21D07" w:rsidRDefault="00821D0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40E0D"/>
    <w:rsid w:val="001076EE"/>
    <w:rsid w:val="0013471D"/>
    <w:rsid w:val="001B5834"/>
    <w:rsid w:val="00245BEA"/>
    <w:rsid w:val="00304CDE"/>
    <w:rsid w:val="003C0292"/>
    <w:rsid w:val="003D0BB8"/>
    <w:rsid w:val="003D12AC"/>
    <w:rsid w:val="004B28BB"/>
    <w:rsid w:val="004B68DC"/>
    <w:rsid w:val="004F3411"/>
    <w:rsid w:val="00501F08"/>
    <w:rsid w:val="0052215F"/>
    <w:rsid w:val="005C147E"/>
    <w:rsid w:val="005E2BCA"/>
    <w:rsid w:val="00663062"/>
    <w:rsid w:val="00683751"/>
    <w:rsid w:val="006861B0"/>
    <w:rsid w:val="006B359D"/>
    <w:rsid w:val="006C44C3"/>
    <w:rsid w:val="0071591E"/>
    <w:rsid w:val="0077020A"/>
    <w:rsid w:val="007928FD"/>
    <w:rsid w:val="00800D3D"/>
    <w:rsid w:val="00821D07"/>
    <w:rsid w:val="008330B1"/>
    <w:rsid w:val="00887787"/>
    <w:rsid w:val="008D4C9E"/>
    <w:rsid w:val="00912A3E"/>
    <w:rsid w:val="00944134"/>
    <w:rsid w:val="00995079"/>
    <w:rsid w:val="009B38DF"/>
    <w:rsid w:val="00AC7273"/>
    <w:rsid w:val="00AF3626"/>
    <w:rsid w:val="00B74946"/>
    <w:rsid w:val="00BA3C92"/>
    <w:rsid w:val="00BE7CB3"/>
    <w:rsid w:val="00C75EC9"/>
    <w:rsid w:val="00CB5559"/>
    <w:rsid w:val="00D70EC7"/>
    <w:rsid w:val="00D9510F"/>
    <w:rsid w:val="00E90107"/>
    <w:rsid w:val="00EB512F"/>
    <w:rsid w:val="00F246F9"/>
    <w:rsid w:val="00F864CA"/>
    <w:rsid w:val="00FC7491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508537"/>
  <w15:docId w15:val="{6B8CD72B-60AC-4B2F-8A9D-7C7EA569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Horáčková Eva</cp:lastModifiedBy>
  <cp:revision>6</cp:revision>
  <cp:lastPrinted>2022-05-03T06:09:00Z</cp:lastPrinted>
  <dcterms:created xsi:type="dcterms:W3CDTF">2022-05-03T06:02:00Z</dcterms:created>
  <dcterms:modified xsi:type="dcterms:W3CDTF">2023-02-02T06:41:00Z</dcterms:modified>
</cp:coreProperties>
</file>