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42649F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Oddělení intenzivní péče chirurgických oborů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Default="0062697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2649F">
              <w:rPr>
                <w:rFonts w:ascii="Arial" w:hAnsi="Arial" w:cs="Arial"/>
                <w:sz w:val="20"/>
                <w:szCs w:val="20"/>
              </w:rPr>
              <w:t>Odběr krve na hemokulturu SOP – L015 – M03/ODBĚR</w:t>
            </w:r>
          </w:p>
          <w:p w:rsidR="0062697A" w:rsidRDefault="0062697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Podávání stravy – SOP – L015- C01/STRAVA</w:t>
            </w:r>
          </w:p>
          <w:p w:rsidR="0062697A" w:rsidRDefault="0062697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Hygienická péče o vlasy – SOP – L009- D03/VLASY</w:t>
            </w:r>
          </w:p>
          <w:p w:rsidR="0062697A" w:rsidRDefault="0062697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Asistence při zavedení CŽK – SOP – L009-G01/CŽK</w:t>
            </w:r>
          </w:p>
          <w:p w:rsidR="0062697A" w:rsidRDefault="0062697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Zavedení periferní kanyly – SOP – L015- K01/PŽK</w:t>
            </w:r>
          </w:p>
          <w:p w:rsidR="005B4BC8" w:rsidRDefault="005B4BC8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Aplikace infuzí – SOP – L015-L07/INFUZE</w:t>
            </w:r>
          </w:p>
          <w:p w:rsidR="005B4BC8" w:rsidRDefault="005B4BC8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Aplikace léků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jejunostomie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SOP –L015-L12/LÉKJEJU</w:t>
            </w:r>
            <w:proofErr w:type="gramEnd"/>
          </w:p>
          <w:p w:rsidR="005B4BC8" w:rsidRPr="00292817" w:rsidRDefault="005B4BC8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Péče o pacienta se sluchovým postižením – SOP – L015- S06/SLUCH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42649F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průběhu roku 2015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Default="0042649F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Ludmila Lysá – vrchní setra</w:t>
            </w:r>
          </w:p>
          <w:p w:rsidR="0042649F" w:rsidRPr="00292817" w:rsidRDefault="0042649F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Hana Koloušková – staniční sestra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DD7100">
        <w:trPr>
          <w:trHeight w:val="426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Default="0062697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62697A" w:rsidRDefault="0062697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bez porušení</w:t>
            </w:r>
          </w:p>
          <w:p w:rsidR="0062697A" w:rsidRDefault="0062697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bez porušení</w:t>
            </w:r>
          </w:p>
          <w:p w:rsidR="0062697A" w:rsidRDefault="0062697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bez porušení</w:t>
            </w:r>
          </w:p>
          <w:p w:rsidR="005B4BC8" w:rsidRDefault="005B4BC8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bez porušení</w:t>
            </w:r>
          </w:p>
          <w:p w:rsidR="00DD7100" w:rsidRDefault="00DD7100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bez porušení – na oddělení pracuje sestra se znalostí znakové řeči</w:t>
            </w:r>
          </w:p>
          <w:p w:rsidR="00DD7100" w:rsidRPr="006C7516" w:rsidRDefault="00DD7100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B4BC8" w:rsidRPr="006C7516" w:rsidRDefault="0042649F" w:rsidP="005B4BC8">
            <w:pPr>
              <w:rPr>
                <w:rFonts w:ascii="Arial" w:hAnsi="Arial" w:cs="Arial"/>
                <w:sz w:val="20"/>
                <w:szCs w:val="20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B4BC8" w:rsidRPr="006C7516" w:rsidRDefault="005B4BC8" w:rsidP="005B4B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62697A" w:rsidRDefault="0062697A" w:rsidP="0042649F">
            <w:pPr>
              <w:rPr>
                <w:rFonts w:ascii="Arial" w:hAnsi="Arial" w:cs="Arial"/>
                <w:sz w:val="22"/>
                <w:szCs w:val="22"/>
              </w:rPr>
            </w:pPr>
          </w:p>
          <w:p w:rsidR="0042649F" w:rsidRDefault="0062697A" w:rsidP="004264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2649F">
              <w:rPr>
                <w:rFonts w:ascii="Arial" w:hAnsi="Arial" w:cs="Arial"/>
                <w:sz w:val="22"/>
                <w:szCs w:val="22"/>
              </w:rPr>
              <w:t>P 2 – štítek nikdy nelepit přes</w:t>
            </w:r>
            <w:r>
              <w:rPr>
                <w:rFonts w:ascii="Arial" w:hAnsi="Arial" w:cs="Arial"/>
                <w:sz w:val="22"/>
                <w:szCs w:val="22"/>
              </w:rPr>
              <w:t xml:space="preserve"> celý čárový kód</w:t>
            </w:r>
          </w:p>
          <w:p w:rsidR="0062697A" w:rsidRDefault="0062697A" w:rsidP="004264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P14 – nasaďte si rukavice (žílu znovu nevyhmatáváme)</w:t>
            </w:r>
          </w:p>
          <w:p w:rsidR="005B4BC8" w:rsidRDefault="005B4BC8" w:rsidP="004264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P5 – označte štítek láhve jménem, příjmením a datem narození pacienta, dále datem a časem prvního otevření láhve, svým podpisem + případně přidané léky </w:t>
            </w:r>
          </w:p>
          <w:p w:rsidR="0042649F" w:rsidRDefault="0042649F" w:rsidP="0042649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</w:p>
          <w:p w:rsidR="002F783E" w:rsidRPr="006C7516" w:rsidRDefault="0042649F" w:rsidP="004264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</w:t>
            </w:r>
            <w:r w:rsidRPr="008B7C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F783E" w:rsidRPr="00292817" w:rsidRDefault="002F783E" w:rsidP="0042649F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Default="0062697A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sestry upozorněny na nesprávné lepení, nyní již bez porušení</w:t>
            </w:r>
          </w:p>
          <w:p w:rsidR="0062697A" w:rsidRDefault="0062697A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na nedostatek setry ihned upozorněny, probráno na provozní schůzi IPCHO</w:t>
            </w:r>
          </w:p>
          <w:p w:rsidR="005B4BC8" w:rsidRPr="00545665" w:rsidRDefault="005B4BC8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 chybí datum narození pacienta </w:t>
            </w:r>
            <w:r w:rsidR="00DD7100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5B4BC8">
              <w:rPr>
                <w:rFonts w:ascii="Arial" w:hAnsi="Arial" w:cs="Arial"/>
                <w:color w:val="FF0000"/>
                <w:sz w:val="20"/>
                <w:szCs w:val="20"/>
              </w:rPr>
              <w:t>v SOP chybí tam označení setu datem)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DD7100" w:rsidRDefault="00DD7100" w:rsidP="002928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7100">
              <w:rPr>
                <w:rFonts w:ascii="Arial" w:hAnsi="Arial" w:cs="Arial"/>
                <w:b/>
                <w:sz w:val="20"/>
                <w:szCs w:val="20"/>
              </w:rPr>
              <w:t>ihned</w:t>
            </w: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9561C4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DD7100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9561C4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9561C4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8"/>
      <w:head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C8" w:rsidRDefault="005B4BC8" w:rsidP="00690271">
      <w:pPr>
        <w:pStyle w:val="Zhlav"/>
      </w:pPr>
      <w:r>
        <w:separator/>
      </w:r>
    </w:p>
  </w:endnote>
  <w:endnote w:type="continuationSeparator" w:id="0">
    <w:p w:rsidR="005B4BC8" w:rsidRDefault="005B4BC8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C8" w:rsidRPr="00B23B85" w:rsidRDefault="005B4BC8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spellStart"/>
    <w:r w:rsidRPr="0045010A">
      <w:rPr>
        <w:rFonts w:ascii="Arial" w:hAnsi="Arial" w:cs="Arial"/>
        <w:sz w:val="14"/>
        <w:szCs w:val="14"/>
      </w:rPr>
      <w:t>Fm</w:t>
    </w:r>
    <w:proofErr w:type="spellEnd"/>
    <w:r w:rsidRPr="0045010A">
      <w:rPr>
        <w:rFonts w:ascii="Arial" w:hAnsi="Arial" w:cs="Arial"/>
        <w:sz w:val="14"/>
        <w:szCs w:val="14"/>
      </w:rPr>
      <w:t>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</w:t>
    </w:r>
    <w:proofErr w:type="gramEnd"/>
    <w:r w:rsidRPr="0045010A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DD7100"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DD7100">
      <w:rPr>
        <w:rStyle w:val="slostrnky"/>
        <w:rFonts w:ascii="Arial" w:hAnsi="Arial" w:cs="Arial"/>
        <w:noProof/>
        <w:sz w:val="16"/>
        <w:szCs w:val="16"/>
      </w:rPr>
      <w:t>2</w:t>
    </w:r>
    <w:r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C8" w:rsidRDefault="005B4BC8" w:rsidP="00690271">
      <w:pPr>
        <w:pStyle w:val="Zhlav"/>
      </w:pPr>
      <w:r>
        <w:separator/>
      </w:r>
    </w:p>
  </w:footnote>
  <w:footnote w:type="continuationSeparator" w:id="0">
    <w:p w:rsidR="005B4BC8" w:rsidRDefault="005B4BC8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5B4BC8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5B4BC8" w:rsidRDefault="005B4BC8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5B4BC8" w:rsidRPr="00292817" w:rsidRDefault="005B4BC8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5B4BC8" w:rsidRPr="00292817" w:rsidRDefault="005B4BC8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5B4BC8" w:rsidRPr="00292817" w:rsidRDefault="005B4BC8" w:rsidP="004C575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5B4BC8" w:rsidRPr="00292817" w:rsidRDefault="005B4BC8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 w:rsidRPr="00292817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292817">
            <w:rPr>
              <w:rFonts w:ascii="Arial" w:hAnsi="Arial" w:cs="Arial"/>
              <w:i/>
              <w:sz w:val="18"/>
              <w:szCs w:val="18"/>
            </w:rPr>
            <w:t>-L015-KONTR-001</w:t>
          </w:r>
        </w:p>
      </w:tc>
    </w:tr>
    <w:tr w:rsidR="005B4BC8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5B4BC8" w:rsidRPr="00292817" w:rsidRDefault="005B4BC8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5B4BC8" w:rsidRPr="00292817" w:rsidRDefault="005B4BC8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B4BC8" w:rsidRDefault="005B4BC8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5B4BC8" w:rsidRPr="00292817" w:rsidRDefault="005B4BC8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5B4BC8" w:rsidRPr="00292817" w:rsidRDefault="005B4BC8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</w:t>
          </w:r>
          <w:r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DD7100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DD7100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2</w:t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5B4BC8" w:rsidRPr="004E08CE" w:rsidRDefault="005B4BC8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2649F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2C9"/>
    <w:rsid w:val="0059492E"/>
    <w:rsid w:val="005A4E92"/>
    <w:rsid w:val="005A5BA1"/>
    <w:rsid w:val="005B4605"/>
    <w:rsid w:val="005B4BC8"/>
    <w:rsid w:val="005B5A7E"/>
    <w:rsid w:val="005D1A19"/>
    <w:rsid w:val="005D4088"/>
    <w:rsid w:val="00617AE2"/>
    <w:rsid w:val="0062697A"/>
    <w:rsid w:val="0063667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61C4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D7100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4264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2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D3D7C-8C8A-4E4B-8B63-ECF35245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37</TotalTime>
  <Pages>2</Pages>
  <Words>252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2122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23472</cp:lastModifiedBy>
  <cp:revision>3</cp:revision>
  <cp:lastPrinted>2015-06-03T08:26:00Z</cp:lastPrinted>
  <dcterms:created xsi:type="dcterms:W3CDTF">2015-11-12T14:48:00Z</dcterms:created>
  <dcterms:modified xsi:type="dcterms:W3CDTF">2015-11-13T12:42:00Z</dcterms:modified>
</cp:coreProperties>
</file>