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C05ECB" w:rsidRDefault="00EF02FA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</w:t>
            </w:r>
            <w:r w:rsidRPr="00E87926">
              <w:rPr>
                <w:rFonts w:ascii="Arial" w:hAnsi="Arial" w:cs="Arial"/>
                <w:sz w:val="22"/>
                <w:szCs w:val="22"/>
              </w:rPr>
              <w:t>. MUDr. Petr Bachleda, CSc., MUDr. Monika Hrabalová, Ph.D.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C05ECB" w:rsidRDefault="00EF02FA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Transplantace a odběr orgánů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C05ECB" w:rsidRDefault="00EF02FA" w:rsidP="0027305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87926">
              <w:rPr>
                <w:rFonts w:ascii="Arial" w:hAnsi="Arial" w:cs="Arial"/>
                <w:sz w:val="22"/>
                <w:szCs w:val="22"/>
              </w:rPr>
              <w:t>Sm-L010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27305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C05EC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 w:rsidR="00EF02F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EF02FA" w:rsidP="0027305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</w:t>
            </w:r>
            <w:r w:rsidR="008B4B3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02FA" w:rsidRDefault="00EF02FA" w:rsidP="00EF0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E87926">
              <w:rPr>
                <w:rFonts w:ascii="Arial" w:hAnsi="Arial" w:cs="Arial"/>
                <w:sz w:val="16"/>
                <w:szCs w:val="16"/>
              </w:rPr>
              <w:t xml:space="preserve"> MUDr. Petr Bachleda</w:t>
            </w:r>
          </w:p>
          <w:p w:rsidR="006C25CE" w:rsidRPr="00E9021E" w:rsidRDefault="00EF02FA" w:rsidP="00EF02FA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E87926">
              <w:rPr>
                <w:rFonts w:ascii="Arial" w:hAnsi="Arial" w:cs="Arial"/>
                <w:sz w:val="16"/>
                <w:szCs w:val="16"/>
              </w:rPr>
              <w:t>MUDr. Monika Hrabalová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EF02F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C05ECB" w:rsidRPr="00C05E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EF02F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EF02F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4/2021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2FA" w:rsidRDefault="00EF02FA" w:rsidP="00EF0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E87926">
              <w:rPr>
                <w:rFonts w:ascii="Arial" w:hAnsi="Arial" w:cs="Arial"/>
                <w:sz w:val="16"/>
                <w:szCs w:val="16"/>
              </w:rPr>
              <w:t xml:space="preserve"> MUDr. Petr Bachleda</w:t>
            </w:r>
          </w:p>
          <w:p w:rsidR="006C25CE" w:rsidRPr="00E9021E" w:rsidRDefault="00EF02FA" w:rsidP="00EF02FA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E87926">
              <w:rPr>
                <w:rFonts w:ascii="Arial" w:hAnsi="Arial" w:cs="Arial"/>
                <w:sz w:val="16"/>
                <w:szCs w:val="16"/>
              </w:rPr>
              <w:t>MUDr. Monika Hrabalová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D27D6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41572A" w:rsidRPr="00816709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EF02F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EF02F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3.4.2024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02FA" w:rsidRDefault="00EF02FA" w:rsidP="00EF0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E87926">
              <w:rPr>
                <w:rFonts w:ascii="Arial" w:hAnsi="Arial" w:cs="Arial"/>
                <w:sz w:val="16"/>
                <w:szCs w:val="16"/>
              </w:rPr>
              <w:t xml:space="preserve"> MUDr. Petr Bachleda</w:t>
            </w:r>
          </w:p>
          <w:p w:rsidR="006C25CE" w:rsidRPr="00E9021E" w:rsidRDefault="00EF02FA" w:rsidP="00EF02FA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E87926">
              <w:rPr>
                <w:rFonts w:ascii="Arial" w:hAnsi="Arial" w:cs="Arial"/>
                <w:sz w:val="16"/>
                <w:szCs w:val="16"/>
              </w:rPr>
              <w:t>MUDr. Monika Hrabalová</w:t>
            </w:r>
            <w:bookmarkStart w:id="2" w:name="_GoBack"/>
            <w:bookmarkEnd w:id="2"/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8B1EAA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8B1EAA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8B1EAA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02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033" w:rsidRDefault="00461033">
      <w:r>
        <w:separator/>
      </w:r>
    </w:p>
  </w:endnote>
  <w:endnote w:type="continuationSeparator" w:id="0">
    <w:p w:rsidR="00461033" w:rsidRDefault="004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033" w:rsidRDefault="00461033">
      <w:r>
        <w:separator/>
      </w:r>
    </w:p>
  </w:footnote>
  <w:footnote w:type="continuationSeparator" w:id="0">
    <w:p w:rsidR="00461033" w:rsidRDefault="0046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DC7785" w:rsidP="00301458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743075" cy="476250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D27D6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27305E" w:rsidP="006B1191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</w:t>
          </w:r>
          <w:r w:rsidR="00CA576D" w:rsidRPr="00301458">
            <w:rPr>
              <w:rFonts w:ascii="Arial" w:hAnsi="Arial" w:cs="Arial"/>
              <w:sz w:val="16"/>
              <w:szCs w:val="16"/>
            </w:rPr>
            <w:t>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101B32"/>
    <w:rsid w:val="001622E6"/>
    <w:rsid w:val="001669E6"/>
    <w:rsid w:val="001A73C1"/>
    <w:rsid w:val="001D58CC"/>
    <w:rsid w:val="001F0BA0"/>
    <w:rsid w:val="002351AD"/>
    <w:rsid w:val="00246FD8"/>
    <w:rsid w:val="00271810"/>
    <w:rsid w:val="0027305E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1572A"/>
    <w:rsid w:val="0045152A"/>
    <w:rsid w:val="00461033"/>
    <w:rsid w:val="00475469"/>
    <w:rsid w:val="004F7860"/>
    <w:rsid w:val="00500F59"/>
    <w:rsid w:val="005A53FE"/>
    <w:rsid w:val="005C1335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843EBB"/>
    <w:rsid w:val="00847FAA"/>
    <w:rsid w:val="008670A3"/>
    <w:rsid w:val="008B1EAA"/>
    <w:rsid w:val="008B496B"/>
    <w:rsid w:val="008B4B38"/>
    <w:rsid w:val="008B75C0"/>
    <w:rsid w:val="009301C5"/>
    <w:rsid w:val="009532B4"/>
    <w:rsid w:val="00996400"/>
    <w:rsid w:val="009B5720"/>
    <w:rsid w:val="009B7CC6"/>
    <w:rsid w:val="00A41D5B"/>
    <w:rsid w:val="00A63FF1"/>
    <w:rsid w:val="00A93942"/>
    <w:rsid w:val="00AA027F"/>
    <w:rsid w:val="00AB2B1B"/>
    <w:rsid w:val="00AB71E3"/>
    <w:rsid w:val="00B53E89"/>
    <w:rsid w:val="00BA3D6F"/>
    <w:rsid w:val="00BA3DCB"/>
    <w:rsid w:val="00BB1A1A"/>
    <w:rsid w:val="00BD038D"/>
    <w:rsid w:val="00BD33AF"/>
    <w:rsid w:val="00C02D33"/>
    <w:rsid w:val="00C05ECB"/>
    <w:rsid w:val="00C91E13"/>
    <w:rsid w:val="00CA5440"/>
    <w:rsid w:val="00CA576D"/>
    <w:rsid w:val="00CB7388"/>
    <w:rsid w:val="00CF7271"/>
    <w:rsid w:val="00D15B76"/>
    <w:rsid w:val="00D27D6D"/>
    <w:rsid w:val="00D36D9E"/>
    <w:rsid w:val="00D41472"/>
    <w:rsid w:val="00D50C4F"/>
    <w:rsid w:val="00DC7785"/>
    <w:rsid w:val="00DE0C6B"/>
    <w:rsid w:val="00DE4C25"/>
    <w:rsid w:val="00E351EF"/>
    <w:rsid w:val="00E5168B"/>
    <w:rsid w:val="00E73BF8"/>
    <w:rsid w:val="00E75FE4"/>
    <w:rsid w:val="00E87287"/>
    <w:rsid w:val="00E9021E"/>
    <w:rsid w:val="00E90563"/>
    <w:rsid w:val="00EC6A7F"/>
    <w:rsid w:val="00EE7138"/>
    <w:rsid w:val="00EF02FA"/>
    <w:rsid w:val="00F04965"/>
    <w:rsid w:val="00F05F21"/>
    <w:rsid w:val="00F5276C"/>
    <w:rsid w:val="00F55538"/>
    <w:rsid w:val="00FA20F6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52B9B"/>
  <w15:docId w15:val="{0E61B213-A627-4D12-83BE-778E70D2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C1335"/>
  </w:style>
  <w:style w:type="paragraph" w:styleId="Nadpis1">
    <w:name w:val="heading 1"/>
    <w:basedOn w:val="Normln"/>
    <w:next w:val="Normln"/>
    <w:qFormat/>
    <w:rsid w:val="005C1335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5C1335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5C1335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13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133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BE27-435C-46B4-A98E-3BCC9D9C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1841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Poulíková Petra, Mgr.</cp:lastModifiedBy>
  <cp:revision>10</cp:revision>
  <cp:lastPrinted>2012-06-13T11:36:00Z</cp:lastPrinted>
  <dcterms:created xsi:type="dcterms:W3CDTF">2017-03-17T07:44:00Z</dcterms:created>
  <dcterms:modified xsi:type="dcterms:W3CDTF">2024-04-03T06:57:00Z</dcterms:modified>
</cp:coreProperties>
</file>