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12E" w:rsidRDefault="004D233D" w:rsidP="004D233D">
      <w:pPr>
        <w:pStyle w:val="Nadpis1"/>
      </w:pPr>
      <w:r w:rsidRPr="004D233D">
        <w:t>Návod</w:t>
      </w:r>
      <w:r>
        <w:t xml:space="preserve">: </w:t>
      </w:r>
      <w:r w:rsidRPr="004D233D">
        <w:t>Vystavení žádosti na Lékařský posudek o zdravotní způsobilosti k práci</w:t>
      </w:r>
      <w:r w:rsidR="00FF4EDF">
        <w:t xml:space="preserve"> (Žádanka </w:t>
      </w:r>
      <w:r w:rsidR="00B964D4">
        <w:t>na KPL</w:t>
      </w:r>
      <w:r w:rsidR="00FF4EDF">
        <w:t>)</w:t>
      </w:r>
      <w:r w:rsidR="008110A9">
        <w:t xml:space="preserve"> v EFA</w:t>
      </w:r>
    </w:p>
    <w:p w:rsidR="004D233D" w:rsidRDefault="004D233D" w:rsidP="004D233D"/>
    <w:p w:rsidR="00AB5541" w:rsidRDefault="00AB5541" w:rsidP="002B1248">
      <w:pPr>
        <w:pStyle w:val="Nadpis2"/>
      </w:pPr>
      <w:r>
        <w:t>1. Úvod</w:t>
      </w:r>
    </w:p>
    <w:p w:rsidR="00D755F1" w:rsidRDefault="00D755F1" w:rsidP="00AB5541"/>
    <w:p w:rsidR="00AB5541" w:rsidRDefault="00AB5541" w:rsidP="00AB5541">
      <w:pPr>
        <w:rPr>
          <w:color w:val="365F91" w:themeColor="accent1" w:themeShade="BF"/>
        </w:rPr>
      </w:pPr>
      <w:r>
        <w:t xml:space="preserve">Informace ke spuštění elektronického vystavování žádanek, včetně tohoto návodu, tabulky preventivních prohlídek (Minimální náplně preventivních prohlídek ve FNOL pro rizikové kategorie, tj. 2R, 3 a 4 podle </w:t>
      </w:r>
      <w:proofErr w:type="spellStart"/>
      <w:r>
        <w:t>vyhl</w:t>
      </w:r>
      <w:proofErr w:type="spellEnd"/>
      <w:r>
        <w:t xml:space="preserve">. 79/2013 Sb.) a aktuálního přehledu rizik pro jednotlivé pracovní pozice najdete na webu  </w:t>
      </w:r>
      <w:r w:rsidRPr="00AB5541">
        <w:rPr>
          <w:b/>
        </w:rPr>
        <w:t>Pravidelné preventivní lékařské prohlídky ve středisku Kliniky pracovního lékařství FNOL</w:t>
      </w:r>
      <w:r>
        <w:rPr>
          <w:b/>
        </w:rPr>
        <w:t xml:space="preserve">, </w:t>
      </w:r>
      <w:r w:rsidRPr="00AB5541">
        <w:t>dostupného na</w:t>
      </w:r>
      <w:r>
        <w:t xml:space="preserve"> </w:t>
      </w:r>
      <w:r w:rsidRPr="00AB5541">
        <w:t xml:space="preserve"> </w:t>
      </w:r>
      <w:r w:rsidRPr="00AB5541">
        <w:rPr>
          <w:color w:val="365F91" w:themeColor="accent1" w:themeShade="BF"/>
        </w:rPr>
        <w:t xml:space="preserve">Intranetu  - Tematické okruhy - </w:t>
      </w:r>
      <w:hyperlink r:id="rId7" w:history="1">
        <w:r w:rsidRPr="00AB5541">
          <w:rPr>
            <w:color w:val="365F91" w:themeColor="accent1" w:themeShade="BF"/>
          </w:rPr>
          <w:t xml:space="preserve">Pravidelné preventivní lékařské prohlídky </w:t>
        </w:r>
      </w:hyperlink>
    </w:p>
    <w:p w:rsidR="00D22F3E" w:rsidRPr="00AB5541" w:rsidRDefault="00D22F3E" w:rsidP="00AB5541">
      <w:pPr>
        <w:rPr>
          <w:color w:val="365F91" w:themeColor="accent1" w:themeShade="BF"/>
        </w:rPr>
      </w:pPr>
      <w:r>
        <w:rPr>
          <w:color w:val="365F91" w:themeColor="accent1" w:themeShade="BF"/>
        </w:rPr>
        <w:t>NENÍ</w:t>
      </w:r>
    </w:p>
    <w:p w:rsidR="002B1248" w:rsidRDefault="00042978" w:rsidP="002B1248">
      <w:pPr>
        <w:pStyle w:val="Nadpis2"/>
      </w:pPr>
      <w:r>
        <w:t>2</w:t>
      </w:r>
      <w:r w:rsidR="002B1248">
        <w:t>. Spuštění EFA</w:t>
      </w:r>
    </w:p>
    <w:p w:rsidR="00D755F1" w:rsidRDefault="00D755F1" w:rsidP="004D233D"/>
    <w:p w:rsidR="00FF4EDF" w:rsidRPr="00FF4EDF" w:rsidRDefault="004D233D" w:rsidP="004D233D">
      <w:pPr>
        <w:rPr>
          <w:i/>
        </w:rPr>
      </w:pPr>
      <w:r>
        <w:t>Vystavení žádanky probíhá v EFA. Osoba oprávněná k vystavení požadavku (dále uživatel) spustí SW EFA pomocí ikony na ploše PC. V případě, že uživatel pracuje na PC pod svým přihlášením, provede v přihlašovacím dialogu EFA výběr funkčního místa "</w:t>
      </w:r>
      <w:r w:rsidR="00D22F3E">
        <w:t xml:space="preserve">...  </w:t>
      </w:r>
      <w:r w:rsidR="00D22F3E" w:rsidRPr="00D22F3E">
        <w:t>- Zdravotní prohlídky, školení, správa OU</w:t>
      </w:r>
      <w:r>
        <w:t>".</w:t>
      </w:r>
      <w:r w:rsidR="00FF4EDF">
        <w:br/>
      </w:r>
      <w:r w:rsidR="00D22F3E">
        <w:rPr>
          <w:i/>
          <w:noProof/>
          <w:lang w:eastAsia="cs-CZ"/>
        </w:rPr>
        <w:pict>
          <v:oval id="_x0000_s1029" style="position:absolute;margin-left:151.4pt;margin-top:178pt;width:43.2pt;height:13.25pt;z-index:251660288;mso-position-horizontal-relative:text;mso-position-vertical-relative:text" filled="f" strokecolor="red" strokeweight="1pt"/>
        </w:pict>
      </w:r>
      <w:r w:rsidR="00A211A5">
        <w:rPr>
          <w:i/>
          <w:noProof/>
          <w:lang w:eastAsia="cs-CZ"/>
        </w:rPr>
        <w:drawing>
          <wp:inline distT="0" distB="0" distL="0" distR="0">
            <wp:extent cx="5759958" cy="385056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38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EDF" w:rsidRDefault="00FF4EDF" w:rsidP="004D233D"/>
    <w:p w:rsidR="00A211A5" w:rsidRDefault="004D233D" w:rsidP="004D233D">
      <w:r>
        <w:lastRenderedPageBreak/>
        <w:t xml:space="preserve"> V případě, že uživatel není na PC přihlášen pod svým účtem, </w:t>
      </w:r>
      <w:r w:rsidR="002B1248">
        <w:t xml:space="preserve">po spuštění EFA potvrdí hlášku "Autorizace" tlačítkem OK a následně </w:t>
      </w:r>
      <w:r>
        <w:t xml:space="preserve">zadá do EFA přihlašovací údaje (totožné s uživatelským účtem do PC, sítě - </w:t>
      </w:r>
      <w:proofErr w:type="gramStart"/>
      <w:r>
        <w:t>t.j.</w:t>
      </w:r>
      <w:proofErr w:type="gramEnd"/>
      <w:r>
        <w:t xml:space="preserve"> osobní číslo a heslo), </w:t>
      </w:r>
      <w:r w:rsidR="002B1248">
        <w:t>a vybere funkční místo</w:t>
      </w:r>
      <w:r>
        <w:t xml:space="preserve"> "</w:t>
      </w:r>
      <w:r w:rsidR="00A211A5">
        <w:t>Žádanka na KPL</w:t>
      </w:r>
      <w:r>
        <w:t>"</w:t>
      </w:r>
    </w:p>
    <w:p w:rsidR="004D233D" w:rsidRDefault="00D22F3E" w:rsidP="004D233D">
      <w:r>
        <w:rPr>
          <w:noProof/>
          <w:lang w:eastAsia="cs-CZ"/>
        </w:rPr>
        <w:pict>
          <v:rect id="_x0000_s1028" style="position:absolute;margin-left:57.5pt;margin-top:86.5pt;width:32.35pt;height:7.5pt;z-index:251659264" strokecolor="white [3212]"/>
        </w:pict>
      </w:r>
      <w:r>
        <w:rPr>
          <w:noProof/>
          <w:lang w:eastAsia="cs-CZ"/>
        </w:rPr>
        <w:pict>
          <v:rect id="_x0000_s1026" style="position:absolute;margin-left:170.5pt;margin-top:200.55pt;width:21.3pt;height:7.5pt;z-index:251658240" strokecolor="white [3212]"/>
        </w:pict>
      </w:r>
      <w:r w:rsidR="004D233D">
        <w:rPr>
          <w:noProof/>
          <w:lang w:eastAsia="cs-CZ"/>
        </w:rPr>
        <w:drawing>
          <wp:inline distT="0" distB="0" distL="0" distR="0">
            <wp:extent cx="4029075" cy="355282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314" t="11983" r="17521" b="4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3D" w:rsidRPr="002E7990" w:rsidRDefault="00BD61F2" w:rsidP="004D233D">
      <w:pPr>
        <w:rPr>
          <w:i/>
          <w:color w:val="4F81BD" w:themeColor="accent1"/>
          <w:sz w:val="20"/>
          <w:szCs w:val="20"/>
        </w:rPr>
      </w:pPr>
      <w:r w:rsidRPr="002E7990">
        <w:rPr>
          <w:i/>
          <w:color w:val="4F81BD" w:themeColor="accent1"/>
          <w:sz w:val="20"/>
          <w:szCs w:val="20"/>
        </w:rPr>
        <w:t xml:space="preserve">Pozn. </w:t>
      </w:r>
      <w:r w:rsidR="002B1248" w:rsidRPr="002E7990">
        <w:rPr>
          <w:i/>
          <w:color w:val="4F81BD" w:themeColor="accent1"/>
          <w:sz w:val="20"/>
          <w:szCs w:val="20"/>
        </w:rPr>
        <w:t>Na PC, na kterých ještě EFA nebyla spuštěna, je nutno aktivovat licenci tlačítkem "Spustit aktivaci"</w:t>
      </w:r>
    </w:p>
    <w:p w:rsidR="002B1248" w:rsidRDefault="00042978" w:rsidP="00D22F3E">
      <w:r>
        <w:t>3</w:t>
      </w:r>
      <w:r w:rsidR="002B1248">
        <w:t>. Vystavení žádanky</w:t>
      </w:r>
    </w:p>
    <w:p w:rsidR="00240AED" w:rsidRPr="00240AED" w:rsidRDefault="00240AED" w:rsidP="00240AED"/>
    <w:p w:rsidR="000E4515" w:rsidRDefault="00FF4EDF" w:rsidP="002B1248">
      <w:r>
        <w:t xml:space="preserve">Po </w:t>
      </w:r>
      <w:r w:rsidR="00D22F3E">
        <w:t>spuštění EFA</w:t>
      </w:r>
      <w:r>
        <w:t xml:space="preserve"> je v </w:t>
      </w:r>
      <w:r w:rsidR="007558CA">
        <w:t>pravé</w:t>
      </w:r>
      <w:r>
        <w:t xml:space="preserve"> části dostupný seznam </w:t>
      </w:r>
      <w:r w:rsidR="00D22F3E">
        <w:t>zaměstnanců, u</w:t>
      </w:r>
      <w:r>
        <w:t xml:space="preserve"> kterých uživatel může žádanku vystavit. Příslušn</w:t>
      </w:r>
      <w:r w:rsidR="000E4515">
        <w:t xml:space="preserve">ého zaměstnance vybereme kliknutím (řádek se podbarví modře). Tlačítkem nová žádanka spustíme vlastní okno žádanky. </w:t>
      </w:r>
    </w:p>
    <w:p w:rsidR="00B964D4" w:rsidRDefault="00F96E04" w:rsidP="0010629B">
      <w:r>
        <w:t>Po vyplnění žádanky odešleme žádanku na Kliniku pracovního lékařství tlačítkem OK.</w:t>
      </w:r>
      <w:r w:rsidR="0010629B">
        <w:t xml:space="preserve"> Položky ve formuláři označené červeným vykřičníkem jsou povinné (bez jejich vyplnění nelze žádanku odeslat)</w:t>
      </w:r>
      <w:r w:rsidR="00B964D4">
        <w:t xml:space="preserve">. </w:t>
      </w:r>
    </w:p>
    <w:p w:rsidR="00F96E04" w:rsidRDefault="00F96E04" w:rsidP="00F96E04">
      <w:pPr>
        <w:rPr>
          <w:i/>
          <w:color w:val="4F81BD" w:themeColor="accent1"/>
          <w:sz w:val="20"/>
          <w:szCs w:val="20"/>
        </w:rPr>
      </w:pPr>
      <w:r w:rsidRPr="00BB7A9F">
        <w:rPr>
          <w:i/>
          <w:color w:val="4F81BD" w:themeColor="accent1"/>
          <w:sz w:val="20"/>
          <w:szCs w:val="20"/>
        </w:rPr>
        <w:t xml:space="preserve">Pozn. </w:t>
      </w:r>
      <w:r w:rsidR="00F826C7" w:rsidRPr="00BB7A9F">
        <w:rPr>
          <w:i/>
          <w:color w:val="4F81BD" w:themeColor="accent1"/>
          <w:sz w:val="20"/>
          <w:szCs w:val="20"/>
        </w:rPr>
        <w:t>o</w:t>
      </w:r>
      <w:r w:rsidR="00BB7A9F" w:rsidRPr="00BB7A9F">
        <w:rPr>
          <w:i/>
          <w:color w:val="4F81BD" w:themeColor="accent1"/>
          <w:sz w:val="20"/>
          <w:szCs w:val="20"/>
        </w:rPr>
        <w:t xml:space="preserve">statní údaje, které bylo nutno vyplnit v papírové podobě formuláře (název pracoviště, datum </w:t>
      </w:r>
      <w:proofErr w:type="spellStart"/>
      <w:r w:rsidR="00D22F3E" w:rsidRPr="00BB7A9F">
        <w:rPr>
          <w:i/>
          <w:color w:val="4F81BD" w:themeColor="accent1"/>
          <w:sz w:val="20"/>
          <w:szCs w:val="20"/>
        </w:rPr>
        <w:t>narozen</w:t>
      </w:r>
      <w:r w:rsidR="00D22F3E">
        <w:rPr>
          <w:i/>
          <w:color w:val="4F81BD" w:themeColor="accent1"/>
          <w:sz w:val="20"/>
          <w:szCs w:val="20"/>
        </w:rPr>
        <w:t>Í</w:t>
      </w:r>
      <w:proofErr w:type="spellEnd"/>
      <w:r w:rsidR="00D22F3E" w:rsidRPr="00BB7A9F">
        <w:rPr>
          <w:i/>
          <w:color w:val="4F81BD" w:themeColor="accent1"/>
          <w:sz w:val="20"/>
          <w:szCs w:val="20"/>
        </w:rPr>
        <w:t>, rizika</w:t>
      </w:r>
      <w:r w:rsidRPr="00BB7A9F">
        <w:rPr>
          <w:i/>
          <w:color w:val="4F81BD" w:themeColor="accent1"/>
          <w:sz w:val="20"/>
          <w:szCs w:val="20"/>
        </w:rPr>
        <w:t xml:space="preserve"> apod. jsou do žádanky po odeslání doplněny automaticky</w:t>
      </w:r>
      <w:r w:rsidR="00BB7A9F" w:rsidRPr="00BB7A9F">
        <w:rPr>
          <w:i/>
          <w:color w:val="4F81BD" w:themeColor="accent1"/>
          <w:sz w:val="20"/>
          <w:szCs w:val="20"/>
        </w:rPr>
        <w:t>)</w:t>
      </w:r>
    </w:p>
    <w:p w:rsidR="00BB7A9F" w:rsidRPr="00BB7A9F" w:rsidRDefault="00D22F3E" w:rsidP="00F96E04">
      <w:pPr>
        <w:rPr>
          <w:color w:val="4F81BD" w:themeColor="accent1"/>
        </w:rPr>
      </w:pPr>
      <w:r>
        <w:rPr>
          <w:i/>
          <w:noProof/>
          <w:lang w:eastAsia="cs-CZ"/>
        </w:rPr>
        <w:lastRenderedPageBreak/>
        <w:pict>
          <v:oval id="_x0000_s1030" style="position:absolute;margin-left:87.9pt;margin-top:142pt;width:43.2pt;height:13.25pt;z-index:251661312" filled="f" strokecolor="red" strokeweight="1pt"/>
        </w:pict>
      </w:r>
      <w:r w:rsidR="00BB7A9F">
        <w:rPr>
          <w:noProof/>
          <w:color w:val="4F81BD" w:themeColor="accent1"/>
          <w:lang w:eastAsia="cs-CZ"/>
        </w:rPr>
        <w:drawing>
          <wp:inline distT="0" distB="0" distL="0" distR="0">
            <wp:extent cx="5448300" cy="2851419"/>
            <wp:effectExtent l="19050" t="0" r="0" b="0"/>
            <wp:docPr id="6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01" t="5718" b="29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5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15" w:rsidRDefault="00D22F3E" w:rsidP="002B1248">
      <w:r>
        <w:rPr>
          <w:noProof/>
          <w:lang w:eastAsia="cs-CZ"/>
        </w:rPr>
        <w:pict>
          <v:oval id="_x0000_s1031" style="position:absolute;margin-left:281.3pt;margin-top:228.9pt;width:43.2pt;height:13.25pt;z-index:251662336" filled="f" strokecolor="red" strokeweight="1pt"/>
        </w:pict>
      </w:r>
      <w:r w:rsidR="007F5EE8">
        <w:rPr>
          <w:noProof/>
          <w:lang w:eastAsia="cs-CZ"/>
        </w:rPr>
        <w:drawing>
          <wp:inline distT="0" distB="0" distL="0" distR="0">
            <wp:extent cx="5279563" cy="3189428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183" b="1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63" cy="318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248" w:rsidRDefault="00042978" w:rsidP="00042978">
      <w:pPr>
        <w:pStyle w:val="Nadpis2"/>
      </w:pPr>
      <w:r>
        <w:t>4. Další funkce</w:t>
      </w:r>
    </w:p>
    <w:p w:rsidR="00042978" w:rsidRDefault="00042978" w:rsidP="00042978">
      <w:r>
        <w:rPr>
          <w:rStyle w:val="Nadpis3Char"/>
        </w:rPr>
        <w:br/>
        <w:t>4.1</w:t>
      </w:r>
      <w:r>
        <w:rPr>
          <w:rStyle w:val="Nadpis3Char"/>
        </w:rPr>
        <w:tab/>
      </w:r>
      <w:r w:rsidRPr="00042978">
        <w:rPr>
          <w:rStyle w:val="Nadpis3Char"/>
        </w:rPr>
        <w:t xml:space="preserve">Seznam vystavených </w:t>
      </w:r>
      <w:r w:rsidR="00D22F3E" w:rsidRPr="00042978">
        <w:rPr>
          <w:rStyle w:val="Nadpis3Char"/>
        </w:rPr>
        <w:t>žádanek</w:t>
      </w:r>
      <w:r w:rsidR="00D22F3E">
        <w:t xml:space="preserve"> lze</w:t>
      </w:r>
      <w:r>
        <w:t xml:space="preserve"> zobrazit na záložce Žádanky.</w:t>
      </w:r>
      <w:r>
        <w:br/>
      </w:r>
    </w:p>
    <w:p w:rsidR="00042978" w:rsidRDefault="00D22F3E" w:rsidP="00042978">
      <w:r>
        <w:rPr>
          <w:noProof/>
          <w:lang w:eastAsia="cs-CZ"/>
        </w:rPr>
        <w:lastRenderedPageBreak/>
        <w:pict>
          <v:oval id="_x0000_s1033" style="position:absolute;margin-left:31.55pt;margin-top:23.55pt;width:27.65pt;height:13.25pt;z-index:251664384" filled="f" strokecolor="red" strokeweight="1pt"/>
        </w:pict>
      </w:r>
      <w:r w:rsidR="00207B3B">
        <w:rPr>
          <w:noProof/>
          <w:lang w:eastAsia="cs-CZ"/>
        </w:rPr>
        <w:drawing>
          <wp:inline distT="0" distB="0" distL="0" distR="0">
            <wp:extent cx="5759958" cy="3482035"/>
            <wp:effectExtent l="19050" t="0" r="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667" b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34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ED" w:rsidRDefault="00240AED" w:rsidP="00042978">
      <w:pPr>
        <w:rPr>
          <w:rStyle w:val="Nadpis3Char"/>
        </w:rPr>
      </w:pPr>
      <w:bookmarkStart w:id="0" w:name="_Hlk462047609"/>
    </w:p>
    <w:p w:rsidR="00042978" w:rsidRDefault="00042978" w:rsidP="00042978">
      <w:r w:rsidRPr="00375137">
        <w:rPr>
          <w:rStyle w:val="Nadpis3Char"/>
        </w:rPr>
        <w:t>4.2</w:t>
      </w:r>
      <w:r w:rsidRPr="00375137">
        <w:rPr>
          <w:rStyle w:val="Nadpis3Char"/>
        </w:rPr>
        <w:tab/>
        <w:t xml:space="preserve">Kategorie </w:t>
      </w:r>
      <w:bookmarkEnd w:id="0"/>
      <w:r w:rsidR="00D22F3E" w:rsidRPr="00375137">
        <w:rPr>
          <w:rStyle w:val="Nadpis3Char"/>
        </w:rPr>
        <w:t>rizik</w:t>
      </w:r>
      <w:r w:rsidR="00D22F3E">
        <w:t xml:space="preserve"> pro</w:t>
      </w:r>
      <w:r>
        <w:t xml:space="preserve"> jednotlivé </w:t>
      </w:r>
      <w:r w:rsidR="00375137">
        <w:t xml:space="preserve">druhy práce na </w:t>
      </w:r>
      <w:r>
        <w:t>pracovišt</w:t>
      </w:r>
      <w:r w:rsidR="00375137">
        <w:t>i</w:t>
      </w:r>
      <w:r>
        <w:t xml:space="preserve"> žad</w:t>
      </w:r>
      <w:r w:rsidR="00375137">
        <w:t>a</w:t>
      </w:r>
      <w:r>
        <w:t>tele</w:t>
      </w:r>
      <w:r w:rsidR="00375137">
        <w:t xml:space="preserve"> lze zobrazit výběrem skupiny Kategorizace rizik v </w:t>
      </w:r>
      <w:r w:rsidR="0066698F">
        <w:t>levé</w:t>
      </w:r>
      <w:r w:rsidR="00375137">
        <w:t xml:space="preserve"> části okna:</w:t>
      </w:r>
    </w:p>
    <w:p w:rsidR="0066698F" w:rsidRDefault="00D22F3E" w:rsidP="00D22F3E">
      <w:r>
        <w:rPr>
          <w:noProof/>
          <w:lang w:eastAsia="cs-CZ"/>
        </w:rPr>
        <w:pict>
          <v:oval id="_x0000_s1032" style="position:absolute;margin-left:7.05pt;margin-top:52.95pt;width:67.85pt;height:13.25pt;z-index:251663360" filled="f" strokecolor="red" strokeweight="1pt"/>
        </w:pict>
      </w:r>
      <w:r w:rsidR="00375137">
        <w:rPr>
          <w:noProof/>
          <w:lang w:eastAsia="cs-CZ"/>
        </w:rPr>
        <w:drawing>
          <wp:inline distT="0" distB="0" distL="0" distR="0">
            <wp:extent cx="5705475" cy="2819400"/>
            <wp:effectExtent l="1905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79" b="3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3E" w:rsidRDefault="00D22F3E" w:rsidP="00D22F3E"/>
    <w:p w:rsidR="00207B3B" w:rsidRPr="00042978" w:rsidRDefault="00D22F3E" w:rsidP="00042978">
      <w:r>
        <w:rPr>
          <w:noProof/>
          <w:lang w:eastAsia="cs-CZ"/>
        </w:rPr>
        <w:pict>
          <v:oval id="_x0000_s1035" style="position:absolute;margin-left:136.45pt;margin-top:202.35pt;width:141.75pt;height:13.25pt;z-index:251666432" filled="f" strokecolor="red" strokeweight="1pt"/>
        </w:pict>
      </w:r>
    </w:p>
    <w:sectPr w:rsidR="00207B3B" w:rsidRPr="00042978" w:rsidSect="0050312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8CA" w:rsidRDefault="007558CA" w:rsidP="008630F4">
      <w:pPr>
        <w:spacing w:after="0" w:line="240" w:lineRule="auto"/>
      </w:pPr>
      <w:r>
        <w:separator/>
      </w:r>
    </w:p>
  </w:endnote>
  <w:endnote w:type="continuationSeparator" w:id="0">
    <w:p w:rsidR="007558CA" w:rsidRDefault="007558CA" w:rsidP="00863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F3E" w:rsidRDefault="00D22F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8282095"/>
      <w:docPartObj>
        <w:docPartGallery w:val="Page Numbers (Bottom of Page)"/>
        <w:docPartUnique/>
      </w:docPartObj>
    </w:sdtPr>
    <w:sdtContent>
      <w:p w:rsidR="00D22F3E" w:rsidRDefault="00D22F3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</w:t>
        </w:r>
        <w:fldSimple w:instr=" NUMPAGES   \* MERGEFORMAT ">
          <w:r>
            <w:rPr>
              <w:noProof/>
            </w:rPr>
            <w:t>4</w:t>
          </w:r>
        </w:fldSimple>
      </w:p>
    </w:sdtContent>
  </w:sdt>
  <w:p w:rsidR="00D22F3E" w:rsidRDefault="00D22F3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F3E" w:rsidRDefault="00D22F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8CA" w:rsidRDefault="007558CA" w:rsidP="008630F4">
      <w:pPr>
        <w:spacing w:after="0" w:line="240" w:lineRule="auto"/>
      </w:pPr>
      <w:r>
        <w:separator/>
      </w:r>
    </w:p>
  </w:footnote>
  <w:footnote w:type="continuationSeparator" w:id="0">
    <w:p w:rsidR="007558CA" w:rsidRDefault="007558CA" w:rsidP="00863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F3E" w:rsidRDefault="00D22F3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F3E" w:rsidRDefault="00D22F3E" w:rsidP="00D22F3E">
    <w:pPr>
      <w:pStyle w:val="Zhlav"/>
      <w:pBdr>
        <w:bottom w:val="single" w:sz="4" w:space="1" w:color="auto"/>
      </w:pBdr>
    </w:pPr>
    <w:r w:rsidRPr="004D233D">
      <w:t>Vystavení žá</w:t>
    </w:r>
    <w:bookmarkStart w:id="1" w:name="_GoBack"/>
    <w:bookmarkEnd w:id="1"/>
    <w:r w:rsidRPr="004D233D">
      <w:t>dosti na Lékařský posudek o zdravotní způsobilosti k práci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F3E" w:rsidRDefault="00D22F3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233D"/>
    <w:rsid w:val="00005BDF"/>
    <w:rsid w:val="00032668"/>
    <w:rsid w:val="00042978"/>
    <w:rsid w:val="0006412F"/>
    <w:rsid w:val="000E4515"/>
    <w:rsid w:val="0010629B"/>
    <w:rsid w:val="001610ED"/>
    <w:rsid w:val="001660A3"/>
    <w:rsid w:val="00207B3B"/>
    <w:rsid w:val="00220338"/>
    <w:rsid w:val="00240AED"/>
    <w:rsid w:val="0025235D"/>
    <w:rsid w:val="002716D5"/>
    <w:rsid w:val="00291EC9"/>
    <w:rsid w:val="002970DF"/>
    <w:rsid w:val="002A66A6"/>
    <w:rsid w:val="002B1248"/>
    <w:rsid w:val="002E7990"/>
    <w:rsid w:val="002F620D"/>
    <w:rsid w:val="00307C08"/>
    <w:rsid w:val="00375137"/>
    <w:rsid w:val="003A3753"/>
    <w:rsid w:val="003D7419"/>
    <w:rsid w:val="0042267A"/>
    <w:rsid w:val="00457341"/>
    <w:rsid w:val="004C66B3"/>
    <w:rsid w:val="004D233D"/>
    <w:rsid w:val="0050312E"/>
    <w:rsid w:val="0051015F"/>
    <w:rsid w:val="00575913"/>
    <w:rsid w:val="0057780E"/>
    <w:rsid w:val="0066698F"/>
    <w:rsid w:val="006E685D"/>
    <w:rsid w:val="007558CA"/>
    <w:rsid w:val="007B50D7"/>
    <w:rsid w:val="007F5EE8"/>
    <w:rsid w:val="007F7B29"/>
    <w:rsid w:val="008110A9"/>
    <w:rsid w:val="008630F4"/>
    <w:rsid w:val="008A7E30"/>
    <w:rsid w:val="009136F9"/>
    <w:rsid w:val="00974A41"/>
    <w:rsid w:val="0097712B"/>
    <w:rsid w:val="009C5A95"/>
    <w:rsid w:val="009D6975"/>
    <w:rsid w:val="00A12CC6"/>
    <w:rsid w:val="00A211A5"/>
    <w:rsid w:val="00A75428"/>
    <w:rsid w:val="00A96BF2"/>
    <w:rsid w:val="00AB5541"/>
    <w:rsid w:val="00AC008D"/>
    <w:rsid w:val="00B73DD8"/>
    <w:rsid w:val="00B7792C"/>
    <w:rsid w:val="00B93A6D"/>
    <w:rsid w:val="00B964D4"/>
    <w:rsid w:val="00BB1180"/>
    <w:rsid w:val="00BB7A9F"/>
    <w:rsid w:val="00BD61F2"/>
    <w:rsid w:val="00BE24F2"/>
    <w:rsid w:val="00C412D3"/>
    <w:rsid w:val="00C65D76"/>
    <w:rsid w:val="00CB0CC2"/>
    <w:rsid w:val="00CE507C"/>
    <w:rsid w:val="00D07164"/>
    <w:rsid w:val="00D158C5"/>
    <w:rsid w:val="00D22F3E"/>
    <w:rsid w:val="00D31125"/>
    <w:rsid w:val="00D755F1"/>
    <w:rsid w:val="00DA29C9"/>
    <w:rsid w:val="00DA7164"/>
    <w:rsid w:val="00E337C6"/>
    <w:rsid w:val="00E92CE4"/>
    <w:rsid w:val="00ED0F0D"/>
    <w:rsid w:val="00F55AD1"/>
    <w:rsid w:val="00F67D54"/>
    <w:rsid w:val="00F826C7"/>
    <w:rsid w:val="00F94B57"/>
    <w:rsid w:val="00F96E04"/>
    <w:rsid w:val="00FF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0EBDD08E"/>
  <w15:docId w15:val="{7E36693D-8EBB-463C-8FCD-8DD09B3D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312E"/>
  </w:style>
  <w:style w:type="paragraph" w:styleId="Nadpis1">
    <w:name w:val="heading 1"/>
    <w:basedOn w:val="Normln"/>
    <w:next w:val="Normln"/>
    <w:link w:val="Nadpis1Char"/>
    <w:uiPriority w:val="9"/>
    <w:qFormat/>
    <w:rsid w:val="004D23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B12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429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D233D"/>
    <w:rPr>
      <w:strike w:val="0"/>
      <w:dstrike w:val="0"/>
      <w:color w:val="0072BC"/>
      <w:u w:val="none"/>
      <w:effect w:val="none"/>
    </w:rPr>
  </w:style>
  <w:style w:type="character" w:customStyle="1" w:styleId="Nadpis1Char">
    <w:name w:val="Nadpis 1 Char"/>
    <w:basedOn w:val="Standardnpsmoodstavce"/>
    <w:link w:val="Nadpis1"/>
    <w:uiPriority w:val="9"/>
    <w:rsid w:val="004D23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33D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2B12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429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863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630F4"/>
  </w:style>
  <w:style w:type="paragraph" w:styleId="Zpat">
    <w:name w:val="footer"/>
    <w:basedOn w:val="Normln"/>
    <w:link w:val="ZpatChar"/>
    <w:uiPriority w:val="99"/>
    <w:unhideWhenUsed/>
    <w:rsid w:val="00863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63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intrafnol/aplikace/pzp/SitePages/DomovskaStranka.aspx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D6062-E39E-4BE4-AA8C-7CE503977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322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FNOL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Gartner</dc:creator>
  <cp:lastModifiedBy>Sedlář Drahomír, Ing.</cp:lastModifiedBy>
  <cp:revision>27</cp:revision>
  <dcterms:created xsi:type="dcterms:W3CDTF">2016-09-19T08:50:00Z</dcterms:created>
  <dcterms:modified xsi:type="dcterms:W3CDTF">2022-09-07T06:30:00Z</dcterms:modified>
</cp:coreProperties>
</file>