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C4" w:rsidRDefault="0019457E" w:rsidP="0019457E">
      <w:pPr>
        <w:jc w:val="center"/>
        <w:rPr>
          <w:b/>
        </w:rPr>
      </w:pPr>
      <w:r>
        <w:rPr>
          <w:b/>
        </w:rPr>
        <w:t>Zálohové listy pro doložení platby</w:t>
      </w:r>
    </w:p>
    <w:p w:rsidR="0019457E" w:rsidRDefault="0019457E" w:rsidP="0019457E">
      <w:pPr>
        <w:jc w:val="center"/>
        <w:rPr>
          <w:b/>
        </w:rPr>
      </w:pPr>
    </w:p>
    <w:p w:rsidR="0019457E" w:rsidRDefault="0019457E" w:rsidP="0019457E">
      <w:r>
        <w:t xml:space="preserve">Ve </w:t>
      </w:r>
      <w:proofErr w:type="spellStart"/>
      <w:r>
        <w:t>Qi</w:t>
      </w:r>
      <w:proofErr w:type="spellEnd"/>
      <w:r>
        <w:t xml:space="preserve"> zaevidovány dva zálohové listy přijaté</w:t>
      </w:r>
    </w:p>
    <w:p w:rsidR="0019457E" w:rsidRDefault="0019457E" w:rsidP="0019457E">
      <w:r>
        <w:t>ZLP-2013-05-000404</w:t>
      </w:r>
    </w:p>
    <w:p w:rsidR="0019457E" w:rsidRDefault="0019457E" w:rsidP="0019457E">
      <w:r>
        <w:t>ZLP-2013-05-0000429,</w:t>
      </w:r>
    </w:p>
    <w:p w:rsidR="0019457E" w:rsidRDefault="0019457E" w:rsidP="0019457E">
      <w:r>
        <w:t>které nebudou nijak daněny ani čerpány do dokladů.</w:t>
      </w:r>
    </w:p>
    <w:p w:rsidR="0019457E" w:rsidRDefault="0019457E" w:rsidP="0019457E"/>
    <w:p w:rsidR="0019457E" w:rsidRDefault="0019457E" w:rsidP="0019457E">
      <w:r>
        <w:t xml:space="preserve">Zaplaceny přes zápočtovou banku (zúčtováno přes účet 3952000). Doklady se zobrazují na formuláři "Platby zálohových listů přijatých bez daňových dokladů" - potřeba z tohoto </w:t>
      </w:r>
      <w:proofErr w:type="spellStart"/>
      <w:r>
        <w:t>frm</w:t>
      </w:r>
      <w:proofErr w:type="spellEnd"/>
      <w:r>
        <w:t xml:space="preserve"> odstranit.</w:t>
      </w:r>
    </w:p>
    <w:p w:rsidR="0019457E" w:rsidRDefault="0019457E" w:rsidP="0019457E"/>
    <w:p w:rsidR="0019457E" w:rsidRDefault="0019457E" w:rsidP="0019457E">
      <w:r>
        <w:t>Postup:</w:t>
      </w:r>
    </w:p>
    <w:p w:rsidR="00907F18" w:rsidRDefault="0019457E" w:rsidP="0019457E">
      <w:pPr>
        <w:pStyle w:val="Odstavecseseznamem"/>
        <w:numPr>
          <w:ilvl w:val="0"/>
          <w:numId w:val="1"/>
        </w:numPr>
      </w:pPr>
      <w:r>
        <w:t xml:space="preserve">Na formuláři "Platby zálohových listů přijatých bez daňových dokladů" </w:t>
      </w:r>
      <w:r w:rsidR="00907F18">
        <w:t xml:space="preserve">přes </w:t>
      </w:r>
      <w:proofErr w:type="spellStart"/>
      <w:r w:rsidR="00907F18">
        <w:t>tl</w:t>
      </w:r>
      <w:proofErr w:type="spellEnd"/>
      <w:r w:rsidR="00907F18">
        <w:t xml:space="preserve">. "Tvorba daň. </w:t>
      </w:r>
      <w:proofErr w:type="gramStart"/>
      <w:r w:rsidR="00907F18">
        <w:t>dokladu</w:t>
      </w:r>
      <w:proofErr w:type="gramEnd"/>
      <w:r w:rsidR="00907F18">
        <w:t>" proveďte fiktivní zdanění plateb:</w:t>
      </w:r>
    </w:p>
    <w:p w:rsidR="00907F18" w:rsidRDefault="00907F18" w:rsidP="00907F18">
      <w:pPr>
        <w:pStyle w:val="Odstavecseseznamem"/>
        <w:ind w:left="360"/>
      </w:pPr>
    </w:p>
    <w:p w:rsidR="0019457E" w:rsidRDefault="00907F18" w:rsidP="00907F18">
      <w:pPr>
        <w:pStyle w:val="Odstavecseseznamem"/>
        <w:ind w:left="360"/>
      </w:pPr>
      <w:r>
        <w:t>B</w:t>
      </w:r>
      <w:r w:rsidR="0019457E">
        <w:t xml:space="preserve">V-2013-9999-0296(1) </w:t>
      </w:r>
      <w:r>
        <w:t>a BV-2013-999-0296(2)</w:t>
      </w:r>
    </w:p>
    <w:p w:rsidR="00907F18" w:rsidRDefault="0019457E" w:rsidP="0019457E">
      <w:r>
        <w:rPr>
          <w:noProof/>
          <w:lang w:eastAsia="cs-CZ"/>
        </w:rPr>
        <w:drawing>
          <wp:inline distT="0" distB="0" distL="0" distR="0">
            <wp:extent cx="5762625" cy="504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18" w:rsidRDefault="00907F18" w:rsidP="0019457E"/>
    <w:p w:rsidR="00907F18" w:rsidRDefault="00907F18" w:rsidP="00907F18">
      <w:pPr>
        <w:pStyle w:val="Odstavecseseznamem"/>
        <w:numPr>
          <w:ilvl w:val="0"/>
          <w:numId w:val="1"/>
        </w:numPr>
      </w:pPr>
      <w:r>
        <w:t>Interní doklady vytvořte jako "Nedaňový" a "Neutrální"</w:t>
      </w:r>
    </w:p>
    <w:p w:rsidR="00907F18" w:rsidRDefault="00907F18" w:rsidP="00907F18"/>
    <w:p w:rsidR="0019457E" w:rsidRDefault="00907F18" w:rsidP="00907F18">
      <w:r>
        <w:rPr>
          <w:noProof/>
          <w:lang w:eastAsia="cs-CZ"/>
        </w:rPr>
        <w:drawing>
          <wp:inline distT="0" distB="0" distL="0" distR="0">
            <wp:extent cx="5753100" cy="2838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57E">
        <w:t xml:space="preserve"> </w:t>
      </w:r>
    </w:p>
    <w:p w:rsidR="00907F18" w:rsidRDefault="00907F18" w:rsidP="00907F18"/>
    <w:p w:rsidR="00907F18" w:rsidRDefault="00907F18" w:rsidP="00907F18">
      <w:r>
        <w:rPr>
          <w:noProof/>
          <w:lang w:eastAsia="cs-CZ"/>
        </w:rPr>
        <w:drawing>
          <wp:inline distT="0" distB="0" distL="0" distR="0">
            <wp:extent cx="5753100" cy="2428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18" w:rsidRDefault="00907F18" w:rsidP="00907F18">
      <w:pPr>
        <w:pStyle w:val="Odstavecseseznamem"/>
        <w:numPr>
          <w:ilvl w:val="0"/>
          <w:numId w:val="1"/>
        </w:numPr>
      </w:pPr>
      <w:r>
        <w:lastRenderedPageBreak/>
        <w:t>V účetních položkách dokladu si doplňte účty - na obrázku je pouze doporučené účtování, které si změňte podle potřeby</w:t>
      </w:r>
    </w:p>
    <w:p w:rsidR="00907F18" w:rsidRDefault="00907F18" w:rsidP="00907F18"/>
    <w:p w:rsidR="00907F18" w:rsidRDefault="00907F18" w:rsidP="00907F18">
      <w:r>
        <w:rPr>
          <w:noProof/>
          <w:lang w:eastAsia="cs-CZ"/>
        </w:rPr>
        <w:drawing>
          <wp:inline distT="0" distB="0" distL="0" distR="0">
            <wp:extent cx="5753100" cy="895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18" w:rsidRDefault="00907F18" w:rsidP="00907F18"/>
    <w:p w:rsidR="00907F18" w:rsidRDefault="00907F18" w:rsidP="00907F18">
      <w:r>
        <w:rPr>
          <w:noProof/>
          <w:lang w:eastAsia="cs-CZ"/>
        </w:rPr>
        <w:drawing>
          <wp:inline distT="0" distB="0" distL="0" distR="0">
            <wp:extent cx="5753100" cy="1047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18" w:rsidRDefault="00907F18" w:rsidP="00907F18"/>
    <w:p w:rsidR="00907F18" w:rsidRDefault="00907F18" w:rsidP="00907F18">
      <w:pPr>
        <w:pStyle w:val="Odstavecseseznamem"/>
        <w:numPr>
          <w:ilvl w:val="0"/>
          <w:numId w:val="1"/>
        </w:numPr>
      </w:pPr>
      <w:r>
        <w:t>Na výpisu použitých účtů si zkontrolujte, že jsou obraty na MD i DAL vyrovnány do nuly</w:t>
      </w:r>
    </w:p>
    <w:p w:rsidR="00907F18" w:rsidRDefault="00907F18" w:rsidP="00907F18"/>
    <w:p w:rsidR="00907F18" w:rsidRDefault="00907F18" w:rsidP="00907F18">
      <w:r>
        <w:rPr>
          <w:noProof/>
          <w:lang w:eastAsia="cs-CZ"/>
        </w:rPr>
        <w:drawing>
          <wp:inline distT="0" distB="0" distL="0" distR="0">
            <wp:extent cx="5753100" cy="24669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18" w:rsidRDefault="00907F18" w:rsidP="00907F18"/>
    <w:p w:rsidR="00907F18" w:rsidRDefault="00907F18" w:rsidP="00907F18">
      <w:pPr>
        <w:pStyle w:val="Odstavecseseznamem"/>
        <w:numPr>
          <w:ilvl w:val="0"/>
          <w:numId w:val="1"/>
        </w:numPr>
      </w:pPr>
      <w:r>
        <w:t>Zkontrolujte si, že se interní doklady nedostaly do DPH - přes daňové položky dokladů.</w:t>
      </w:r>
    </w:p>
    <w:p w:rsidR="004C3ED2" w:rsidRDefault="004C3ED2" w:rsidP="004C3ED2">
      <w:bookmarkStart w:id="0" w:name="_GoBack"/>
      <w:bookmarkEnd w:id="0"/>
    </w:p>
    <w:p w:rsidR="00907F18" w:rsidRDefault="004C3ED2" w:rsidP="004C3ED2">
      <w:pPr>
        <w:pStyle w:val="Odstavecseseznamem"/>
        <w:numPr>
          <w:ilvl w:val="0"/>
          <w:numId w:val="1"/>
        </w:numPr>
      </w:pPr>
      <w:r>
        <w:t>Zkontrolujte si, že se ZLP ztratily z formuláře "Platby zálohových listů přijatých bez daňových dokladů"</w:t>
      </w:r>
    </w:p>
    <w:p w:rsidR="0019457E" w:rsidRDefault="0019457E" w:rsidP="0019457E"/>
    <w:p w:rsidR="0019457E" w:rsidRDefault="0019457E" w:rsidP="0019457E"/>
    <w:p w:rsidR="0019457E" w:rsidRPr="0019457E" w:rsidRDefault="0019457E" w:rsidP="0019457E"/>
    <w:sectPr w:rsidR="0019457E" w:rsidRPr="0019457E" w:rsidSect="00BD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3F9"/>
    <w:multiLevelType w:val="hybridMultilevel"/>
    <w:tmpl w:val="CF28AE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9457E"/>
    <w:rsid w:val="0019457E"/>
    <w:rsid w:val="002A59C4"/>
    <w:rsid w:val="004C3ED2"/>
    <w:rsid w:val="00907F18"/>
    <w:rsid w:val="0098530F"/>
    <w:rsid w:val="00BD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5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E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5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E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OR-NEXT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Rychla</dc:creator>
  <cp:lastModifiedBy>60310</cp:lastModifiedBy>
  <cp:revision>2</cp:revision>
  <dcterms:created xsi:type="dcterms:W3CDTF">2013-09-19T12:15:00Z</dcterms:created>
  <dcterms:modified xsi:type="dcterms:W3CDTF">2013-09-19T12:15:00Z</dcterms:modified>
</cp:coreProperties>
</file>