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6A" w:rsidRPr="006A23A4" w:rsidRDefault="006A23A4">
      <w:pPr>
        <w:rPr>
          <w:b/>
          <w:u w:val="single"/>
        </w:rPr>
      </w:pPr>
      <w:r w:rsidRPr="006A23A4">
        <w:rPr>
          <w:b/>
          <w:u w:val="single"/>
        </w:rPr>
        <w:t>Vyúčtování nájemného – správa prostor</w:t>
      </w:r>
    </w:p>
    <w:p w:rsidR="006A23A4" w:rsidRDefault="006A23A4" w:rsidP="006A23A4">
      <w:pPr>
        <w:pStyle w:val="Odstavecseseznamem"/>
        <w:numPr>
          <w:ilvl w:val="0"/>
          <w:numId w:val="1"/>
        </w:numPr>
      </w:pPr>
      <w:r>
        <w:t xml:space="preserve">Tvorba </w:t>
      </w:r>
      <w:proofErr w:type="spellStart"/>
      <w:r w:rsidR="000B6685">
        <w:t>vy</w:t>
      </w:r>
      <w:r>
        <w:t>účtovacích</w:t>
      </w:r>
      <w:proofErr w:type="spellEnd"/>
      <w:r>
        <w:t xml:space="preserve"> podkladů</w:t>
      </w:r>
    </w:p>
    <w:p w:rsidR="000B6685" w:rsidRDefault="00771F0F" w:rsidP="000B6685">
      <w:r>
        <w:t>Z f</w:t>
      </w:r>
      <w:r w:rsidR="00F1692D">
        <w:t>ormulář</w:t>
      </w:r>
      <w:r>
        <w:t>e</w:t>
      </w:r>
      <w:r w:rsidR="00F1692D">
        <w:t xml:space="preserve"> Správa prostor – Smlouvy s periodickými položkami správy prostor – Seznam </w:t>
      </w:r>
      <w:r>
        <w:t xml:space="preserve">smluv správy prostor – </w:t>
      </w:r>
      <w:proofErr w:type="spellStart"/>
      <w:r>
        <w:t>tl</w:t>
      </w:r>
      <w:proofErr w:type="spellEnd"/>
      <w:r>
        <w:t>. Vyúčtování nákladů – Tvorba vyúčtování vytvořit hlavičku</w:t>
      </w:r>
      <w:r w:rsidR="00A85BB9">
        <w:t xml:space="preserve"> </w:t>
      </w:r>
      <w:proofErr w:type="spellStart"/>
      <w:r w:rsidR="00A85BB9">
        <w:t>vy</w:t>
      </w:r>
      <w:r>
        <w:t>účtovacího</w:t>
      </w:r>
      <w:proofErr w:type="spellEnd"/>
      <w:r>
        <w:t xml:space="preserve"> podkladu:</w:t>
      </w:r>
    </w:p>
    <w:p w:rsidR="00771F0F" w:rsidRDefault="00771F0F" w:rsidP="000B6685">
      <w:r>
        <w:rPr>
          <w:noProof/>
          <w:lang w:eastAsia="cs-CZ"/>
        </w:rPr>
        <w:drawing>
          <wp:inline distT="0" distB="0" distL="0" distR="0">
            <wp:extent cx="5759450" cy="257937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B9" w:rsidRDefault="00A85BB9" w:rsidP="000B6685">
      <w:r>
        <w:t>Zobrazí se formulář pro zadání parametrů k tvorbě vyúčtování:</w:t>
      </w:r>
    </w:p>
    <w:p w:rsidR="00A85BB9" w:rsidRDefault="00A85BB9" w:rsidP="000B6685">
      <w:r>
        <w:rPr>
          <w:noProof/>
          <w:lang w:eastAsia="cs-CZ"/>
        </w:rPr>
        <w:drawing>
          <wp:inline distT="0" distB="0" distL="0" distR="0">
            <wp:extent cx="1775631" cy="120923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24" cy="120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B9" w:rsidRDefault="00A85BB9" w:rsidP="000B6685">
      <w:r>
        <w:t xml:space="preserve">Po nastavení parametrů se vytvoří hlavička vyúčtování, kterou lze zobrazit ze </w:t>
      </w:r>
      <w:proofErr w:type="gramStart"/>
      <w:r>
        <w:t>Správa</w:t>
      </w:r>
      <w:proofErr w:type="gramEnd"/>
      <w:r>
        <w:t xml:space="preserve"> prostor – Smlouvy s periodickými položkami správy prostor – Seznam smluv správy prostor – </w:t>
      </w:r>
      <w:proofErr w:type="spellStart"/>
      <w:r>
        <w:t>tl</w:t>
      </w:r>
      <w:proofErr w:type="spellEnd"/>
      <w:r>
        <w:t>. Vyúčtování nákladů – Podklady vyúčtování:</w:t>
      </w:r>
    </w:p>
    <w:p w:rsidR="00A85BB9" w:rsidRDefault="00A85BB9" w:rsidP="000B6685">
      <w:r>
        <w:rPr>
          <w:noProof/>
          <w:lang w:eastAsia="cs-CZ"/>
        </w:rPr>
        <w:drawing>
          <wp:inline distT="0" distB="0" distL="0" distR="0">
            <wp:extent cx="4628405" cy="641445"/>
            <wp:effectExtent l="19050" t="0" r="7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39" cy="64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4DC" w:rsidRDefault="0073583A" w:rsidP="000B6685">
      <w:r>
        <w:t>Pomocí tlačítka Položky lze zobrazit formulář Věcné položky smlouvy správy prostor</w:t>
      </w:r>
      <w:r w:rsidR="000906E0">
        <w:t xml:space="preserve"> a v něm zadat skutečné náklady (stavy měřidel). V tomto formuláři se pořizují skutečné náklady a</w:t>
      </w:r>
      <w:r w:rsidR="00B874DC">
        <w:t xml:space="preserve"> zálohy k jednotlivým smlouvám:</w:t>
      </w:r>
    </w:p>
    <w:p w:rsidR="00B874DC" w:rsidRDefault="00B874DC" w:rsidP="000B6685">
      <w:r w:rsidRPr="00B874DC">
        <w:drawing>
          <wp:inline distT="0" distB="0" distL="0" distR="0">
            <wp:extent cx="5752465" cy="600710"/>
            <wp:effectExtent l="19050" t="0" r="635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B9" w:rsidRDefault="000906E0" w:rsidP="000B6685">
      <w:r>
        <w:t>Při pořizování skutečných nákladů je nutno vyplnit:</w:t>
      </w:r>
    </w:p>
    <w:p w:rsidR="000906E0" w:rsidRDefault="000906E0" w:rsidP="000B6685">
      <w:r>
        <w:lastRenderedPageBreak/>
        <w:t>Kód služby, počáteční a koncový stav měřidla, cenu za jednotku, Náklad/Záloha: Náklad, koeficient přepočtu (jaký poměr z celkového množství připadne na nájemníka</w:t>
      </w:r>
      <w:r w:rsidR="002E5907">
        <w:t xml:space="preserve"> – např. 0,5 nebo 0,33 nebo 0,25 nebo 0,67)</w:t>
      </w:r>
      <w:r w:rsidR="00B874DC">
        <w:t>.</w:t>
      </w:r>
    </w:p>
    <w:p w:rsidR="00B874DC" w:rsidRPr="00B874DC" w:rsidRDefault="00B874DC" w:rsidP="000B6685">
      <w:pPr>
        <w:rPr>
          <w:color w:val="FF0000"/>
        </w:rPr>
      </w:pPr>
      <w:r w:rsidRPr="00B874DC">
        <w:rPr>
          <w:color w:val="FF0000"/>
        </w:rPr>
        <w:t>Pořizování zálohy probíhá importem z periodických položek</w:t>
      </w:r>
      <w:r>
        <w:rPr>
          <w:color w:val="FF0000"/>
        </w:rPr>
        <w:t>.</w:t>
      </w:r>
    </w:p>
    <w:p w:rsidR="00D1292F" w:rsidRDefault="00D1292F" w:rsidP="006A23A4">
      <w:pPr>
        <w:pStyle w:val="Odstavecseseznamem"/>
        <w:numPr>
          <w:ilvl w:val="0"/>
          <w:numId w:val="1"/>
        </w:numPr>
      </w:pPr>
      <w:r>
        <w:t>Kontrola položek vyúčtování</w:t>
      </w:r>
    </w:p>
    <w:p w:rsidR="000B6685" w:rsidRDefault="00B874DC" w:rsidP="006A23A4">
      <w:pPr>
        <w:pStyle w:val="Odstavecseseznamem"/>
        <w:numPr>
          <w:ilvl w:val="0"/>
          <w:numId w:val="1"/>
        </w:numPr>
      </w:pPr>
      <w:r>
        <w:t>Tvorba periodických položek</w:t>
      </w:r>
    </w:p>
    <w:p w:rsidR="006A23A4" w:rsidRDefault="006A23A4"/>
    <w:sectPr w:rsidR="006A23A4" w:rsidSect="008B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4995"/>
    <w:multiLevelType w:val="hybridMultilevel"/>
    <w:tmpl w:val="EC868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23A4"/>
    <w:rsid w:val="000906E0"/>
    <w:rsid w:val="000B6685"/>
    <w:rsid w:val="002E5907"/>
    <w:rsid w:val="006A23A4"/>
    <w:rsid w:val="0073583A"/>
    <w:rsid w:val="00771F0F"/>
    <w:rsid w:val="007D31D8"/>
    <w:rsid w:val="008B076A"/>
    <w:rsid w:val="00976F84"/>
    <w:rsid w:val="00A85BB9"/>
    <w:rsid w:val="00B618FF"/>
    <w:rsid w:val="00B874DC"/>
    <w:rsid w:val="00D1292F"/>
    <w:rsid w:val="00F1692D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3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60310</dc:creator>
  <cp:keywords/>
  <dc:description/>
  <cp:lastModifiedBy>60310</cp:lastModifiedBy>
  <cp:revision>5</cp:revision>
  <dcterms:created xsi:type="dcterms:W3CDTF">2013-01-31T05:52:00Z</dcterms:created>
  <dcterms:modified xsi:type="dcterms:W3CDTF">2013-01-31T13:11:00Z</dcterms:modified>
</cp:coreProperties>
</file>