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5537E" w14:textId="3A0CB6FD" w:rsidR="00B40DE8" w:rsidRPr="00B40DE8" w:rsidRDefault="00B40DE8" w:rsidP="00B40DE8">
      <w:pPr>
        <w:rPr>
          <w:rFonts w:cstheme="minorHAnsi"/>
          <w:color w:val="2F5496" w:themeColor="accent1" w:themeShade="BF"/>
        </w:rPr>
      </w:pPr>
      <w:r>
        <w:rPr>
          <w:rFonts w:cstheme="minorHAnsi"/>
          <w:color w:val="2F5496" w:themeColor="accent1" w:themeShade="BF"/>
        </w:rPr>
        <w:t xml:space="preserve">15.6 </w:t>
      </w:r>
      <w:r w:rsidRPr="00B40DE8">
        <w:rPr>
          <w:rFonts w:cstheme="minorHAnsi"/>
          <w:iCs/>
          <w:color w:val="2F5496" w:themeColor="accent1" w:themeShade="BF"/>
        </w:rPr>
        <w:t xml:space="preserve">Předložte </w:t>
      </w:r>
      <w:r w:rsidRPr="00B40DE8">
        <w:rPr>
          <w:rFonts w:cstheme="minorHAnsi"/>
          <w:bCs/>
          <w:iCs/>
          <w:color w:val="2F5496" w:themeColor="accent1" w:themeShade="BF"/>
        </w:rPr>
        <w:t>přehled nákupů včetně LP</w:t>
      </w:r>
      <w:r w:rsidRPr="00B40DE8">
        <w:rPr>
          <w:rFonts w:cstheme="minorHAnsi"/>
          <w:bCs/>
          <w:iCs/>
          <w:color w:val="2F5496" w:themeColor="accent1" w:themeShade="BF"/>
          <w:u w:val="single"/>
        </w:rPr>
        <w:t xml:space="preserve"> </w:t>
      </w:r>
      <w:r w:rsidRPr="00B40DE8">
        <w:rPr>
          <w:rFonts w:cstheme="minorHAnsi"/>
          <w:bCs/>
          <w:iCs/>
          <w:color w:val="2F5496" w:themeColor="accent1" w:themeShade="BF"/>
        </w:rPr>
        <w:t>realizovaných v kontrolovaném období na základě výjimky nahodilého nákupu.</w:t>
      </w:r>
      <w:r w:rsidRPr="00B40DE8">
        <w:t xml:space="preserve"> </w:t>
      </w:r>
      <w:r w:rsidR="00D95108">
        <w:t>--</w:t>
      </w:r>
      <w:r w:rsidRPr="00B40DE8">
        <w:rPr>
          <w:rFonts w:cstheme="minorHAnsi"/>
          <w:bCs/>
          <w:iCs/>
          <w:color w:val="2F5496" w:themeColor="accent1" w:themeShade="BF"/>
        </w:rPr>
        <w:t>V daném případě se jedná pouze o nahodilé nákupy</w:t>
      </w:r>
      <w:r>
        <w:rPr>
          <w:rFonts w:cstheme="minorHAnsi"/>
          <w:bCs/>
          <w:iCs/>
          <w:color w:val="2F5496" w:themeColor="accent1" w:themeShade="BF"/>
        </w:rPr>
        <w:t xml:space="preserve">, </w:t>
      </w:r>
      <w:r w:rsidRPr="00B40DE8">
        <w:rPr>
          <w:rFonts w:cstheme="minorHAnsi"/>
          <w:bCs/>
          <w:iCs/>
          <w:color w:val="2F5496" w:themeColor="accent1" w:themeShade="BF"/>
        </w:rPr>
        <w:t>a to pouze za léčivé přípravky.</w:t>
      </w:r>
    </w:p>
    <w:p w14:paraId="123F9D5E" w14:textId="77777777" w:rsidR="00D95108" w:rsidRDefault="0080206A" w:rsidP="00D95108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V příloze č. 1 je uveden seznam zboží, které bylo v rámci nahodilého nákupu léků v kontrolovaném období 2021 a 2022 pořízeno. </w:t>
      </w:r>
    </w:p>
    <w:p w14:paraId="51EAA08F" w14:textId="617DB240" w:rsidR="008C11D5" w:rsidRDefault="0080206A" w:rsidP="00D95108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Jedná se o zboží, které FNOL pořizovala ve specifickém režimu tzv. mimořádného dovozu ze zahraničí. Jedná se o léčivé přípravky, které</w:t>
      </w:r>
      <w:r w:rsidR="008C11D5">
        <w:rPr>
          <w:rFonts w:cstheme="minorHAnsi"/>
          <w:bCs/>
        </w:rPr>
        <w:t xml:space="preserve"> byly pořízeny</w:t>
      </w:r>
      <w:r>
        <w:rPr>
          <w:rFonts w:cstheme="minorHAnsi"/>
          <w:bCs/>
        </w:rPr>
        <w:t xml:space="preserve"> k poskytování </w:t>
      </w:r>
      <w:r w:rsidR="008C11D5">
        <w:rPr>
          <w:rFonts w:cstheme="minorHAnsi"/>
          <w:bCs/>
        </w:rPr>
        <w:t xml:space="preserve">nutné </w:t>
      </w:r>
      <w:r>
        <w:rPr>
          <w:rFonts w:cstheme="minorHAnsi"/>
          <w:bCs/>
        </w:rPr>
        <w:t xml:space="preserve">základní až specifické </w:t>
      </w:r>
      <w:r w:rsidR="008C11D5">
        <w:rPr>
          <w:rFonts w:cstheme="minorHAnsi"/>
          <w:bCs/>
        </w:rPr>
        <w:t xml:space="preserve">zdravotní </w:t>
      </w:r>
      <w:r>
        <w:rPr>
          <w:rFonts w:cstheme="minorHAnsi"/>
          <w:bCs/>
        </w:rPr>
        <w:t>péče pacientům a v daném období</w:t>
      </w:r>
      <w:r w:rsidR="006B345D">
        <w:rPr>
          <w:rFonts w:cstheme="minorHAnsi"/>
          <w:bCs/>
        </w:rPr>
        <w:t xml:space="preserve"> a které</w:t>
      </w:r>
      <w:r w:rsidR="008C11D5">
        <w:rPr>
          <w:rFonts w:cstheme="minorHAnsi"/>
          <w:bCs/>
        </w:rPr>
        <w:t>:</w:t>
      </w:r>
      <w:r>
        <w:rPr>
          <w:rFonts w:cstheme="minorHAnsi"/>
          <w:bCs/>
        </w:rPr>
        <w:t xml:space="preserve"> </w:t>
      </w:r>
      <w:r w:rsidR="008C11D5">
        <w:rPr>
          <w:rFonts w:cstheme="minorHAnsi"/>
          <w:bCs/>
        </w:rPr>
        <w:t xml:space="preserve"> </w:t>
      </w:r>
    </w:p>
    <w:p w14:paraId="188121D9" w14:textId="3AB353EF" w:rsidR="008C11D5" w:rsidRDefault="008C11D5" w:rsidP="008C11D5">
      <w:pPr>
        <w:pStyle w:val="Odstavecseseznamem"/>
        <w:numPr>
          <w:ilvl w:val="0"/>
          <w:numId w:val="1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nebyly v ČR vůbec registrovány,</w:t>
      </w:r>
    </w:p>
    <w:p w14:paraId="4211F528" w14:textId="2440DC38" w:rsidR="008C11D5" w:rsidRDefault="008C11D5" w:rsidP="008C11D5">
      <w:pPr>
        <w:pStyle w:val="Odstavecseseznamem"/>
        <w:numPr>
          <w:ilvl w:val="0"/>
          <w:numId w:val="1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registrovaná alternativa byla na trhu v ČR ve výpadku</w:t>
      </w:r>
      <w:r w:rsidR="006B345D">
        <w:rPr>
          <w:rFonts w:cstheme="minorHAnsi"/>
          <w:bCs/>
        </w:rPr>
        <w:t xml:space="preserve"> dodávek</w:t>
      </w:r>
      <w:r>
        <w:rPr>
          <w:rFonts w:cstheme="minorHAnsi"/>
          <w:bCs/>
        </w:rPr>
        <w:t>.</w:t>
      </w:r>
    </w:p>
    <w:p w14:paraId="0CBEAEF9" w14:textId="116E526C" w:rsidR="00B40DE8" w:rsidRPr="008C11D5" w:rsidRDefault="008C11D5" w:rsidP="00EA7EC1">
      <w:pPr>
        <w:pStyle w:val="Odstavecseseznamem"/>
        <w:ind w:left="1068"/>
        <w:jc w:val="both"/>
        <w:rPr>
          <w:rFonts w:cstheme="minorHAnsi"/>
          <w:bCs/>
        </w:rPr>
      </w:pPr>
      <w:r w:rsidRPr="008C11D5">
        <w:rPr>
          <w:rFonts w:cstheme="minorHAnsi"/>
          <w:bCs/>
        </w:rPr>
        <w:t xml:space="preserve"> </w:t>
      </w:r>
    </w:p>
    <w:p w14:paraId="4B563033" w14:textId="0769FF78" w:rsidR="00FC0911" w:rsidRDefault="00D95108" w:rsidP="00D95108">
      <w:pPr>
        <w:jc w:val="both"/>
        <w:rPr>
          <w:rFonts w:cstheme="minorHAnsi"/>
        </w:rPr>
      </w:pPr>
      <w:r>
        <w:rPr>
          <w:rFonts w:cstheme="minorHAnsi"/>
          <w:bCs/>
        </w:rPr>
        <w:t xml:space="preserve">Zároveň jsou v přiloženém seznamu uvedeny léčivé přípravky, které FNOL použila na léčbu proti </w:t>
      </w:r>
      <w:r w:rsidRPr="00CB3DFD">
        <w:rPr>
          <w:rFonts w:cstheme="minorHAnsi"/>
        </w:rPr>
        <w:t>viru SARS-CoV-2.</w:t>
      </w:r>
      <w:r>
        <w:rPr>
          <w:rFonts w:cstheme="minorHAnsi"/>
        </w:rPr>
        <w:t xml:space="preserve"> Jedná se o léky, které na trh přišly v epidemiologicky velmi exponovaném období. Byly dodávány extrémně nahodile a množství, které na trh do ČR dorazilo, nestačilo pokrývat potřebu všech </w:t>
      </w:r>
      <w:r w:rsidR="008C11D5">
        <w:rPr>
          <w:rFonts w:cstheme="minorHAnsi"/>
        </w:rPr>
        <w:t>poskytovatelů zdravotní péče</w:t>
      </w:r>
      <w:r>
        <w:rPr>
          <w:rFonts w:cstheme="minorHAnsi"/>
        </w:rPr>
        <w:t xml:space="preserve"> a jejich pacientů. </w:t>
      </w:r>
      <w:r w:rsidR="008C11D5">
        <w:rPr>
          <w:rFonts w:cstheme="minorHAnsi"/>
        </w:rPr>
        <w:t>C</w:t>
      </w:r>
      <w:r>
        <w:rPr>
          <w:rFonts w:cstheme="minorHAnsi"/>
        </w:rPr>
        <w:t>eny</w:t>
      </w:r>
      <w:r w:rsidR="00FC0911">
        <w:rPr>
          <w:rFonts w:cstheme="minorHAnsi"/>
        </w:rPr>
        <w:t>,</w:t>
      </w:r>
      <w:r>
        <w:rPr>
          <w:rFonts w:cstheme="minorHAnsi"/>
        </w:rPr>
        <w:t xml:space="preserve"> distribuční cesty i dodávané množství</w:t>
      </w:r>
      <w:r w:rsidR="008C11D5">
        <w:rPr>
          <w:rFonts w:cstheme="minorHAnsi"/>
        </w:rPr>
        <w:t xml:space="preserve"> byly stanoveny centrálně.</w:t>
      </w:r>
      <w:r>
        <w:rPr>
          <w:rFonts w:cstheme="minorHAnsi"/>
        </w:rPr>
        <w:t xml:space="preserve"> Nakupované množství nebylo možné </w:t>
      </w:r>
      <w:r w:rsidR="008C11D5">
        <w:rPr>
          <w:rFonts w:cstheme="minorHAnsi"/>
        </w:rPr>
        <w:t>přesněji</w:t>
      </w:r>
      <w:r>
        <w:rPr>
          <w:rFonts w:cstheme="minorHAnsi"/>
        </w:rPr>
        <w:t xml:space="preserve"> odhadnout a dodávku léků předem vysoutěžit, protože se jednalo o léčivé přípravky nově uvedené na trh</w:t>
      </w:r>
      <w:r w:rsidR="00947049">
        <w:rPr>
          <w:rFonts w:cstheme="minorHAnsi"/>
        </w:rPr>
        <w:t xml:space="preserve"> ve zrychleném režimu.</w:t>
      </w:r>
      <w:r>
        <w:rPr>
          <w:rFonts w:cstheme="minorHAnsi"/>
        </w:rPr>
        <w:t xml:space="preserve"> Nebyl</w:t>
      </w:r>
      <w:r w:rsidR="00975C10">
        <w:rPr>
          <w:rFonts w:cstheme="minorHAnsi"/>
        </w:rPr>
        <w:t xml:space="preserve">y </w:t>
      </w:r>
      <w:r>
        <w:rPr>
          <w:rFonts w:cstheme="minorHAnsi"/>
        </w:rPr>
        <w:t xml:space="preserve">  </w:t>
      </w:r>
      <w:r w:rsidR="00975C10">
        <w:rPr>
          <w:rFonts w:cstheme="minorHAnsi"/>
        </w:rPr>
        <w:t>k dispozici zkušenosti, na</w:t>
      </w:r>
      <w:r w:rsidR="00967061">
        <w:rPr>
          <w:rFonts w:cstheme="minorHAnsi"/>
        </w:rPr>
        <w:t xml:space="preserve"> </w:t>
      </w:r>
      <w:r w:rsidR="00975C10">
        <w:rPr>
          <w:rFonts w:cstheme="minorHAnsi"/>
        </w:rPr>
        <w:t>základě</w:t>
      </w:r>
      <w:r w:rsidR="00967061">
        <w:rPr>
          <w:rFonts w:cstheme="minorHAnsi"/>
        </w:rPr>
        <w:t>,</w:t>
      </w:r>
      <w:r w:rsidR="00975C10">
        <w:rPr>
          <w:rFonts w:cstheme="minorHAnsi"/>
        </w:rPr>
        <w:t xml:space="preserve"> kterých by bylo možné odhadnout další vývoj.  </w:t>
      </w:r>
      <w:r>
        <w:rPr>
          <w:rFonts w:cstheme="minorHAnsi"/>
        </w:rPr>
        <w:t xml:space="preserve"> Podobně nebylo jasné, jak se bude dál vyvíjet samotné onemocnění populace virem </w:t>
      </w:r>
      <w:r w:rsidRPr="00CB3DFD">
        <w:rPr>
          <w:rFonts w:cstheme="minorHAnsi"/>
        </w:rPr>
        <w:t>SARS-CoV-2.</w:t>
      </w:r>
      <w:r>
        <w:rPr>
          <w:rFonts w:cstheme="minorHAnsi"/>
        </w:rPr>
        <w:t xml:space="preserve"> FNOL v případě těchto léčivých přípravků vždy posoudila situaci na trhu</w:t>
      </w:r>
      <w:r w:rsidR="00FC0911">
        <w:rPr>
          <w:rFonts w:cstheme="minorHAnsi"/>
        </w:rPr>
        <w:t xml:space="preserve"> </w:t>
      </w:r>
      <w:r>
        <w:rPr>
          <w:rFonts w:cstheme="minorHAnsi"/>
        </w:rPr>
        <w:t xml:space="preserve">a zboží </w:t>
      </w:r>
      <w:r w:rsidR="00FC0911">
        <w:rPr>
          <w:rFonts w:cstheme="minorHAnsi"/>
        </w:rPr>
        <w:t>pořizovala na základě objednávek.</w:t>
      </w:r>
      <w:r w:rsidR="00975C10">
        <w:rPr>
          <w:rFonts w:cstheme="minorHAnsi"/>
        </w:rPr>
        <w:t xml:space="preserve"> Jsme přesvědčeni, že v kontrolovaném období naplňovaly tyto nákupy všechny znaky nahodilého nákupu. </w:t>
      </w:r>
      <w:r w:rsidR="00FC0911">
        <w:rPr>
          <w:rFonts w:cstheme="minorHAnsi"/>
        </w:rPr>
        <w:t xml:space="preserve"> </w:t>
      </w:r>
    </w:p>
    <w:p w14:paraId="239551CD" w14:textId="5889DABD" w:rsidR="00FC0911" w:rsidRPr="00FC0911" w:rsidRDefault="00FC0911" w:rsidP="00D95108">
      <w:pPr>
        <w:jc w:val="both"/>
        <w:rPr>
          <w:rFonts w:cstheme="minorHAnsi"/>
        </w:rPr>
      </w:pPr>
      <w:r>
        <w:rPr>
          <w:rFonts w:cstheme="minorHAnsi"/>
        </w:rPr>
        <w:t xml:space="preserve">U v seznamu uvedených léků, které si svůj význam v léčbě </w:t>
      </w:r>
      <w:r w:rsidRPr="00CB3DFD">
        <w:rPr>
          <w:rFonts w:cstheme="minorHAnsi"/>
        </w:rPr>
        <w:t>viru SARS-CoV-2</w:t>
      </w:r>
      <w:r>
        <w:rPr>
          <w:rFonts w:cstheme="minorHAnsi"/>
        </w:rPr>
        <w:t xml:space="preserve"> obhájily i dále, FNOL zadala v dalším roce 2023 zadávací řízení (</w:t>
      </w:r>
      <w:r>
        <w:rPr>
          <w:color w:val="000000"/>
          <w:lang w:eastAsia="cs-CZ"/>
        </w:rPr>
        <w:t xml:space="preserve">VZ-2023-000191) </w:t>
      </w:r>
      <w:r>
        <w:rPr>
          <w:rFonts w:cstheme="minorHAnsi"/>
        </w:rPr>
        <w:t xml:space="preserve">a v případě LP </w:t>
      </w:r>
      <w:proofErr w:type="spellStart"/>
      <w:r>
        <w:rPr>
          <w:rFonts w:cstheme="minorHAnsi"/>
        </w:rPr>
        <w:t>Paxlovid</w:t>
      </w:r>
      <w:proofErr w:type="spellEnd"/>
      <w:r>
        <w:rPr>
          <w:rFonts w:cstheme="minorHAnsi"/>
        </w:rPr>
        <w:t xml:space="preserve"> uzavřela z VZ kupní smlouvu na další dodávky, ale v případě LP </w:t>
      </w:r>
      <w:proofErr w:type="spellStart"/>
      <w:r>
        <w:rPr>
          <w:rFonts w:cstheme="minorHAnsi"/>
        </w:rPr>
        <w:t>Lagevrio</w:t>
      </w:r>
      <w:proofErr w:type="spellEnd"/>
      <w:r>
        <w:rPr>
          <w:rFonts w:cstheme="minorHAnsi"/>
        </w:rPr>
        <w:t xml:space="preserve"> byla VZ zrušena, protože </w:t>
      </w:r>
      <w:r w:rsidR="00CD45E3">
        <w:rPr>
          <w:rFonts w:cstheme="minorHAnsi"/>
        </w:rPr>
        <w:t xml:space="preserve">žádný </w:t>
      </w:r>
      <w:r>
        <w:rPr>
          <w:rFonts w:cstheme="minorHAnsi"/>
        </w:rPr>
        <w:t>dodavatel nepodal nabídku.</w:t>
      </w:r>
    </w:p>
    <w:p w14:paraId="5453DF79" w14:textId="2447E13E" w:rsidR="00D95108" w:rsidRDefault="00D95108">
      <w:pPr>
        <w:rPr>
          <w:rFonts w:cstheme="minorHAnsi"/>
          <w:color w:val="2F5496" w:themeColor="accent1" w:themeShade="BF"/>
        </w:rPr>
      </w:pPr>
    </w:p>
    <w:p w14:paraId="5939A209" w14:textId="59586330" w:rsidR="00B40DE8" w:rsidRDefault="00B40DE8">
      <w:pPr>
        <w:rPr>
          <w:rFonts w:cstheme="minorHAnsi"/>
          <w:color w:val="2F5496" w:themeColor="accent1" w:themeShade="BF"/>
        </w:rPr>
      </w:pPr>
    </w:p>
    <w:p w14:paraId="2EE21E14" w14:textId="33A89F7C" w:rsidR="006B345D" w:rsidRDefault="006B345D">
      <w:pPr>
        <w:rPr>
          <w:rFonts w:cstheme="minorHAnsi"/>
          <w:color w:val="2F5496" w:themeColor="accent1" w:themeShade="BF"/>
        </w:rPr>
      </w:pPr>
    </w:p>
    <w:p w14:paraId="66FB370E" w14:textId="4E7BFA36" w:rsidR="006B345D" w:rsidRDefault="006B345D">
      <w:pPr>
        <w:rPr>
          <w:rFonts w:cstheme="minorHAnsi"/>
          <w:color w:val="2F5496" w:themeColor="accent1" w:themeShade="BF"/>
        </w:rPr>
      </w:pPr>
    </w:p>
    <w:p w14:paraId="053AD990" w14:textId="3DB92B06" w:rsidR="006B345D" w:rsidRDefault="006B345D">
      <w:pPr>
        <w:rPr>
          <w:rFonts w:cstheme="minorHAnsi"/>
          <w:color w:val="2F5496" w:themeColor="accent1" w:themeShade="BF"/>
        </w:rPr>
      </w:pPr>
    </w:p>
    <w:p w14:paraId="03B46A7D" w14:textId="3B65E0B4" w:rsidR="006B345D" w:rsidRDefault="006B345D">
      <w:pPr>
        <w:rPr>
          <w:rFonts w:cstheme="minorHAnsi"/>
          <w:color w:val="2F5496" w:themeColor="accent1" w:themeShade="BF"/>
        </w:rPr>
      </w:pPr>
    </w:p>
    <w:p w14:paraId="4E6A2212" w14:textId="58A9EDB8" w:rsidR="006B345D" w:rsidRDefault="006B345D">
      <w:pPr>
        <w:rPr>
          <w:rFonts w:cstheme="minorHAnsi"/>
          <w:color w:val="2F5496" w:themeColor="accent1" w:themeShade="BF"/>
        </w:rPr>
      </w:pPr>
    </w:p>
    <w:p w14:paraId="0A119C3D" w14:textId="60A39551" w:rsidR="006B345D" w:rsidRDefault="006B345D">
      <w:pPr>
        <w:rPr>
          <w:rFonts w:cstheme="minorHAnsi"/>
          <w:color w:val="2F5496" w:themeColor="accent1" w:themeShade="BF"/>
        </w:rPr>
      </w:pPr>
    </w:p>
    <w:p w14:paraId="7EA4375D" w14:textId="7CECDD0C" w:rsidR="006B345D" w:rsidRDefault="006B345D">
      <w:pPr>
        <w:rPr>
          <w:rFonts w:cstheme="minorHAnsi"/>
          <w:color w:val="2F5496" w:themeColor="accent1" w:themeShade="BF"/>
        </w:rPr>
      </w:pPr>
    </w:p>
    <w:p w14:paraId="25E915B7" w14:textId="79F2C6CC" w:rsidR="006B345D" w:rsidRDefault="006B345D">
      <w:pPr>
        <w:rPr>
          <w:rFonts w:cstheme="minorHAnsi"/>
          <w:color w:val="2F5496" w:themeColor="accent1" w:themeShade="BF"/>
        </w:rPr>
      </w:pPr>
    </w:p>
    <w:p w14:paraId="71C17E96" w14:textId="272231B6" w:rsidR="006B345D" w:rsidRDefault="006B345D">
      <w:pPr>
        <w:rPr>
          <w:rFonts w:cstheme="minorHAnsi"/>
          <w:color w:val="2F5496" w:themeColor="accent1" w:themeShade="BF"/>
        </w:rPr>
      </w:pPr>
    </w:p>
    <w:p w14:paraId="65D9D846" w14:textId="77777777" w:rsidR="006B345D" w:rsidRDefault="006B345D">
      <w:pPr>
        <w:rPr>
          <w:rFonts w:cstheme="minorHAnsi"/>
          <w:color w:val="2F5496" w:themeColor="accent1" w:themeShade="BF"/>
        </w:rPr>
      </w:pPr>
    </w:p>
    <w:p w14:paraId="584B3B3C" w14:textId="438EB4C0" w:rsidR="00AD36F0" w:rsidRPr="004860E1" w:rsidRDefault="00B40DE8">
      <w:pPr>
        <w:rPr>
          <w:rFonts w:cstheme="minorHAnsi"/>
          <w:color w:val="2F5496" w:themeColor="accent1" w:themeShade="BF"/>
        </w:rPr>
      </w:pPr>
      <w:r>
        <w:rPr>
          <w:rFonts w:cstheme="minorHAnsi"/>
          <w:color w:val="2F5496" w:themeColor="accent1" w:themeShade="BF"/>
        </w:rPr>
        <w:lastRenderedPageBreak/>
        <w:t xml:space="preserve">15.7 </w:t>
      </w:r>
      <w:r w:rsidR="00AD36F0" w:rsidRPr="004860E1">
        <w:rPr>
          <w:rFonts w:cstheme="minorHAnsi"/>
          <w:color w:val="2F5496" w:themeColor="accent1" w:themeShade="BF"/>
        </w:rPr>
        <w:t>K vybranému vzorku dodávek léčiv (v různé síle, formě a cestě podání) žádáme o doložení těchto informací:</w:t>
      </w:r>
    </w:p>
    <w:p w14:paraId="592C4570" w14:textId="77777777" w:rsidR="00AD36F0" w:rsidRPr="004860E1" w:rsidRDefault="00AD36F0">
      <w:pPr>
        <w:rPr>
          <w:rFonts w:cstheme="minorHAnsi"/>
          <w:color w:val="2F5496" w:themeColor="accent1" w:themeShade="BF"/>
        </w:rPr>
      </w:pPr>
      <w:r w:rsidRPr="004860E1">
        <w:rPr>
          <w:rFonts w:cstheme="minorHAnsi"/>
          <w:color w:val="2F5496" w:themeColor="accent1" w:themeShade="BF"/>
        </w:rPr>
        <w:t xml:space="preserve"> a) Název a IČO dodavatele/dodavatelů LP v kontrolovaném období.</w:t>
      </w:r>
    </w:p>
    <w:p w14:paraId="1270AEF6" w14:textId="77777777" w:rsidR="00AD36F0" w:rsidRPr="004860E1" w:rsidRDefault="00AD36F0">
      <w:pPr>
        <w:rPr>
          <w:rFonts w:cstheme="minorHAnsi"/>
          <w:color w:val="2F5496" w:themeColor="accent1" w:themeShade="BF"/>
        </w:rPr>
      </w:pPr>
      <w:r w:rsidRPr="004860E1">
        <w:rPr>
          <w:rFonts w:cstheme="minorHAnsi"/>
          <w:color w:val="2F5496" w:themeColor="accent1" w:themeShade="BF"/>
        </w:rPr>
        <w:t xml:space="preserve"> b) Byly dodávky realizovány na základě zadávacího řízení dle ZZVZ či VZMR? Pokud ano, žádáme o doložení identifikátoru VZ. V opačném případě žádáme o zdůvodnění, proč nebyla léčiva </w:t>
      </w:r>
      <w:proofErr w:type="spellStart"/>
      <w:r w:rsidRPr="004860E1">
        <w:rPr>
          <w:rFonts w:cstheme="minorHAnsi"/>
          <w:color w:val="2F5496" w:themeColor="accent1" w:themeShade="BF"/>
        </w:rPr>
        <w:t>vysoutěžena</w:t>
      </w:r>
      <w:proofErr w:type="spellEnd"/>
      <w:r w:rsidRPr="004860E1">
        <w:rPr>
          <w:rFonts w:cstheme="minorHAnsi"/>
          <w:color w:val="2F5496" w:themeColor="accent1" w:themeShade="BF"/>
        </w:rPr>
        <w:t xml:space="preserve">. </w:t>
      </w:r>
    </w:p>
    <w:p w14:paraId="07F4BB9C" w14:textId="77777777" w:rsidR="00AD36F0" w:rsidRPr="004860E1" w:rsidRDefault="00AD36F0">
      <w:pPr>
        <w:rPr>
          <w:rFonts w:cstheme="minorHAnsi"/>
          <w:color w:val="2F5496" w:themeColor="accent1" w:themeShade="BF"/>
        </w:rPr>
      </w:pPr>
      <w:r w:rsidRPr="004860E1">
        <w:rPr>
          <w:rFonts w:cstheme="minorHAnsi"/>
          <w:color w:val="2F5496" w:themeColor="accent1" w:themeShade="BF"/>
        </w:rPr>
        <w:t xml:space="preserve">c) Byly dodávky realizovány na základě smlouvy/objednávky/objednávek na základě rámcové dohody apod.? </w:t>
      </w:r>
    </w:p>
    <w:p w14:paraId="52CDF18A" w14:textId="77777777" w:rsidR="00BA1A4A" w:rsidRPr="004860E1" w:rsidRDefault="00AD36F0">
      <w:pPr>
        <w:rPr>
          <w:rFonts w:cstheme="minorHAnsi"/>
          <w:color w:val="2F5496" w:themeColor="accent1" w:themeShade="BF"/>
        </w:rPr>
      </w:pPr>
      <w:r w:rsidRPr="004860E1">
        <w:rPr>
          <w:rFonts w:cstheme="minorHAnsi"/>
          <w:color w:val="2F5496" w:themeColor="accent1" w:themeShade="BF"/>
        </w:rPr>
        <w:t>d) Žádáme o předložení soupisu faktur ke každému vybranému vzorku léčiv.</w:t>
      </w:r>
    </w:p>
    <w:p w14:paraId="3FED5BB1" w14:textId="77777777" w:rsidR="00AD36F0" w:rsidRPr="00CB3DFD" w:rsidRDefault="00AD36F0">
      <w:pPr>
        <w:rPr>
          <w:rFonts w:cstheme="minorHAnsi"/>
        </w:rPr>
      </w:pPr>
    </w:p>
    <w:p w14:paraId="0FE37703" w14:textId="2A0CF08A" w:rsidR="00AD36F0" w:rsidRDefault="00AD36F0" w:rsidP="00CB3DFD">
      <w:pPr>
        <w:jc w:val="both"/>
        <w:rPr>
          <w:rFonts w:cstheme="minorHAnsi"/>
          <w:color w:val="0D0D0D" w:themeColor="text1" w:themeTint="F2"/>
        </w:rPr>
      </w:pPr>
      <w:r w:rsidRPr="00CB3DFD">
        <w:rPr>
          <w:rFonts w:cstheme="minorHAnsi"/>
          <w:color w:val="0D0D0D" w:themeColor="text1" w:themeTint="F2"/>
        </w:rPr>
        <w:t xml:space="preserve">FNOL </w:t>
      </w:r>
      <w:r w:rsidRPr="00CB3DFD">
        <w:rPr>
          <w:rFonts w:cstheme="minorHAnsi"/>
          <w:color w:val="0D0D0D" w:themeColor="text1" w:themeTint="F2"/>
          <w:u w:val="single"/>
        </w:rPr>
        <w:t>k vybranému vzorku dodávek léčiv</w:t>
      </w:r>
      <w:r w:rsidR="00654E25" w:rsidRPr="00CB3DFD">
        <w:rPr>
          <w:rFonts w:cstheme="minorHAnsi"/>
          <w:color w:val="0D0D0D" w:themeColor="text1" w:themeTint="F2"/>
          <w:u w:val="single"/>
        </w:rPr>
        <w:t>ých přípravků</w:t>
      </w:r>
      <w:r w:rsidRPr="00CB3DFD">
        <w:rPr>
          <w:rFonts w:cstheme="minorHAnsi"/>
          <w:color w:val="0D0D0D" w:themeColor="text1" w:themeTint="F2"/>
        </w:rPr>
        <w:t xml:space="preserve"> dokládá požadované informace, a to za kontrolované období, tj. rok 2021 a rok 2022.</w:t>
      </w:r>
    </w:p>
    <w:p w14:paraId="64E1B509" w14:textId="77777777" w:rsidR="00FC0911" w:rsidRPr="00CB3DFD" w:rsidRDefault="00FC0911" w:rsidP="00CB3DFD">
      <w:pPr>
        <w:jc w:val="both"/>
        <w:rPr>
          <w:rFonts w:cstheme="minorHAnsi"/>
          <w:color w:val="0D0D0D" w:themeColor="text1" w:themeTint="F2"/>
        </w:rPr>
      </w:pPr>
    </w:p>
    <w:p w14:paraId="24595C2C" w14:textId="77777777" w:rsidR="00AD36F0" w:rsidRPr="00CB3DFD" w:rsidRDefault="00AD36F0" w:rsidP="00CB3DFD">
      <w:pPr>
        <w:jc w:val="both"/>
        <w:rPr>
          <w:rFonts w:cstheme="minorHAnsi"/>
        </w:rPr>
      </w:pPr>
      <w:r w:rsidRPr="00CB3DFD">
        <w:rPr>
          <w:rFonts w:cstheme="minorHAnsi"/>
        </w:rPr>
        <w:t>Ad. a) Název a IČO dodavatele/dodavatelů vybraných LP v kontrolovaném období</w:t>
      </w:r>
      <w:r w:rsidR="00D03521" w:rsidRPr="00CB3DFD">
        <w:rPr>
          <w:rFonts w:cstheme="minorHAnsi"/>
        </w:rPr>
        <w:t>:</w:t>
      </w:r>
    </w:p>
    <w:tbl>
      <w:tblPr>
        <w:tblW w:w="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1680"/>
      </w:tblGrid>
      <w:tr w:rsidR="004860E1" w:rsidRPr="004860E1" w14:paraId="14655411" w14:textId="77777777" w:rsidTr="004860E1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305496" w:fill="305496"/>
            <w:noWrap/>
            <w:vAlign w:val="bottom"/>
            <w:hideMark/>
          </w:tcPr>
          <w:p w14:paraId="58B53C2D" w14:textId="58ED7E23" w:rsidR="004860E1" w:rsidRPr="004860E1" w:rsidRDefault="00FC0911" w:rsidP="004860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cs-CZ"/>
              </w:rPr>
            </w:pPr>
            <w:r w:rsidRPr="004860E1">
              <w:rPr>
                <w:rFonts w:ascii="Calibri" w:eastAsia="Times New Roman" w:hAnsi="Calibri" w:cs="Calibri"/>
                <w:color w:val="FFFFFF"/>
                <w:lang w:eastAsia="cs-CZ"/>
              </w:rPr>
              <w:t>D</w:t>
            </w:r>
            <w:r w:rsidR="004860E1" w:rsidRPr="004860E1">
              <w:rPr>
                <w:rFonts w:ascii="Calibri" w:eastAsia="Times New Roman" w:hAnsi="Calibri" w:cs="Calibri"/>
                <w:color w:val="FFFFFF"/>
                <w:lang w:eastAsia="cs-CZ"/>
              </w:rPr>
              <w:t>odavatel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D9E1F2"/>
              <w:right w:val="nil"/>
            </w:tcBorders>
            <w:shd w:val="clear" w:color="305496" w:fill="305496"/>
            <w:noWrap/>
            <w:vAlign w:val="bottom"/>
            <w:hideMark/>
          </w:tcPr>
          <w:p w14:paraId="3BD2787E" w14:textId="77777777" w:rsidR="004860E1" w:rsidRPr="004860E1" w:rsidRDefault="004860E1" w:rsidP="004860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cs-CZ"/>
              </w:rPr>
            </w:pPr>
            <w:r w:rsidRPr="004860E1">
              <w:rPr>
                <w:rFonts w:ascii="Calibri" w:eastAsia="Times New Roman" w:hAnsi="Calibri" w:cs="Calibri"/>
                <w:color w:val="FFFFFF"/>
                <w:lang w:eastAsia="cs-CZ"/>
              </w:rPr>
              <w:t>IČO dodavatele</w:t>
            </w:r>
          </w:p>
        </w:tc>
      </w:tr>
      <w:tr w:rsidR="004860E1" w:rsidRPr="004860E1" w14:paraId="3FAB66E2" w14:textId="77777777" w:rsidTr="004860E1">
        <w:trPr>
          <w:trHeight w:val="315"/>
        </w:trPr>
        <w:tc>
          <w:tcPr>
            <w:tcW w:w="426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8EA9DB" w:fill="8EA9DB"/>
            <w:noWrap/>
            <w:vAlign w:val="bottom"/>
            <w:hideMark/>
          </w:tcPr>
          <w:p w14:paraId="0E56BEEF" w14:textId="77777777" w:rsidR="004860E1" w:rsidRPr="004860E1" w:rsidRDefault="004860E1" w:rsidP="004860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4860E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  <w:t>Alliance</w:t>
            </w:r>
            <w:proofErr w:type="spellEnd"/>
            <w:r w:rsidRPr="004860E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860E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  <w:t>Healthcare</w:t>
            </w:r>
            <w:proofErr w:type="spellEnd"/>
            <w:r w:rsidRPr="004860E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  <w:t xml:space="preserve"> s.r.o.</w:t>
            </w:r>
          </w:p>
        </w:tc>
        <w:tc>
          <w:tcPr>
            <w:tcW w:w="168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30E7977D" w14:textId="77777777" w:rsidR="004860E1" w:rsidRPr="004860E1" w:rsidRDefault="004860E1" w:rsidP="00486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860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14707420</w:t>
            </w:r>
          </w:p>
        </w:tc>
      </w:tr>
      <w:tr w:rsidR="004860E1" w:rsidRPr="004860E1" w14:paraId="6CB54380" w14:textId="77777777" w:rsidTr="004860E1">
        <w:trPr>
          <w:trHeight w:val="315"/>
        </w:trPr>
        <w:tc>
          <w:tcPr>
            <w:tcW w:w="426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8EA9DB" w:fill="8EA9DB"/>
            <w:noWrap/>
            <w:vAlign w:val="bottom"/>
            <w:hideMark/>
          </w:tcPr>
          <w:p w14:paraId="2D96C917" w14:textId="77777777" w:rsidR="004860E1" w:rsidRPr="004860E1" w:rsidRDefault="004860E1" w:rsidP="004860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4860E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  <w:t>Avenier</w:t>
            </w:r>
            <w:proofErr w:type="spellEnd"/>
            <w:r w:rsidRPr="004860E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  <w:t xml:space="preserve"> a.s.</w:t>
            </w:r>
          </w:p>
        </w:tc>
        <w:tc>
          <w:tcPr>
            <w:tcW w:w="168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0CAD3ACB" w14:textId="77777777" w:rsidR="004860E1" w:rsidRPr="004860E1" w:rsidRDefault="004860E1" w:rsidP="00486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860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26260654</w:t>
            </w:r>
          </w:p>
        </w:tc>
      </w:tr>
      <w:tr w:rsidR="004860E1" w:rsidRPr="004860E1" w14:paraId="66E8EAEE" w14:textId="77777777" w:rsidTr="004860E1">
        <w:trPr>
          <w:trHeight w:val="315"/>
        </w:trPr>
        <w:tc>
          <w:tcPr>
            <w:tcW w:w="426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8EA9DB" w:fill="8EA9DB"/>
            <w:noWrap/>
            <w:vAlign w:val="bottom"/>
            <w:hideMark/>
          </w:tcPr>
          <w:p w14:paraId="00EB89D4" w14:textId="77777777" w:rsidR="004860E1" w:rsidRPr="004860E1" w:rsidRDefault="004860E1" w:rsidP="004860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4860E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  <w:t>Merck</w:t>
            </w:r>
            <w:proofErr w:type="spellEnd"/>
            <w:r w:rsidRPr="004860E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  <w:t xml:space="preserve"> Sharp &amp; </w:t>
            </w:r>
            <w:proofErr w:type="spellStart"/>
            <w:r w:rsidRPr="004860E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  <w:t>Dohme</w:t>
            </w:r>
            <w:proofErr w:type="spellEnd"/>
            <w:r w:rsidRPr="004860E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  <w:t xml:space="preserve"> s.r.o.</w:t>
            </w:r>
          </w:p>
        </w:tc>
        <w:tc>
          <w:tcPr>
            <w:tcW w:w="168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67133519" w14:textId="77777777" w:rsidR="004860E1" w:rsidRPr="004860E1" w:rsidRDefault="004860E1" w:rsidP="00486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860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28462564</w:t>
            </w:r>
          </w:p>
        </w:tc>
      </w:tr>
      <w:tr w:rsidR="004860E1" w:rsidRPr="004860E1" w14:paraId="453E4482" w14:textId="77777777" w:rsidTr="004860E1">
        <w:trPr>
          <w:trHeight w:val="315"/>
        </w:trPr>
        <w:tc>
          <w:tcPr>
            <w:tcW w:w="426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8EA9DB" w:fill="8EA9DB"/>
            <w:noWrap/>
            <w:vAlign w:val="bottom"/>
            <w:hideMark/>
          </w:tcPr>
          <w:p w14:paraId="10899284" w14:textId="77777777" w:rsidR="004860E1" w:rsidRPr="004860E1" w:rsidRDefault="004860E1" w:rsidP="004860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</w:pPr>
            <w:r w:rsidRPr="004860E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  <w:t>PHOENIX lékárenský velkoobchod, s.r.o.</w:t>
            </w:r>
          </w:p>
        </w:tc>
        <w:tc>
          <w:tcPr>
            <w:tcW w:w="168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08C69491" w14:textId="77777777" w:rsidR="004860E1" w:rsidRPr="004860E1" w:rsidRDefault="004860E1" w:rsidP="00486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860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45359326</w:t>
            </w:r>
          </w:p>
        </w:tc>
      </w:tr>
      <w:tr w:rsidR="004860E1" w:rsidRPr="004860E1" w14:paraId="19C0700B" w14:textId="77777777" w:rsidTr="004860E1">
        <w:trPr>
          <w:trHeight w:val="315"/>
        </w:trPr>
        <w:tc>
          <w:tcPr>
            <w:tcW w:w="426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8EA9DB" w:fill="8EA9DB"/>
            <w:noWrap/>
            <w:vAlign w:val="bottom"/>
            <w:hideMark/>
          </w:tcPr>
          <w:p w14:paraId="00D71429" w14:textId="77777777" w:rsidR="004860E1" w:rsidRPr="004860E1" w:rsidRDefault="004860E1" w:rsidP="004860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</w:pPr>
            <w:r w:rsidRPr="004860E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  <w:t>PROMEDICA PRAHA GROUP, a.s.</w:t>
            </w:r>
          </w:p>
        </w:tc>
        <w:tc>
          <w:tcPr>
            <w:tcW w:w="168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562D0FB5" w14:textId="77777777" w:rsidR="004860E1" w:rsidRPr="004860E1" w:rsidRDefault="004860E1" w:rsidP="00486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860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25099019</w:t>
            </w:r>
          </w:p>
        </w:tc>
      </w:tr>
      <w:tr w:rsidR="004860E1" w:rsidRPr="004860E1" w14:paraId="4CD9CD2B" w14:textId="77777777" w:rsidTr="004860E1">
        <w:trPr>
          <w:trHeight w:val="315"/>
        </w:trPr>
        <w:tc>
          <w:tcPr>
            <w:tcW w:w="426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8EA9DB" w:fill="8EA9DB"/>
            <w:noWrap/>
            <w:vAlign w:val="bottom"/>
            <w:hideMark/>
          </w:tcPr>
          <w:p w14:paraId="06971A69" w14:textId="77777777" w:rsidR="004860E1" w:rsidRPr="004860E1" w:rsidRDefault="004860E1" w:rsidP="004860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4860E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  <w:t>Repharm</w:t>
            </w:r>
            <w:proofErr w:type="spellEnd"/>
            <w:r w:rsidRPr="004860E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  <w:t xml:space="preserve"> a.s.</w:t>
            </w:r>
          </w:p>
        </w:tc>
        <w:tc>
          <w:tcPr>
            <w:tcW w:w="168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6DDCDB66" w14:textId="77777777" w:rsidR="004860E1" w:rsidRPr="004860E1" w:rsidRDefault="004860E1" w:rsidP="00486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860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25319141</w:t>
            </w:r>
          </w:p>
        </w:tc>
      </w:tr>
      <w:tr w:rsidR="004860E1" w:rsidRPr="004860E1" w14:paraId="63F010C5" w14:textId="77777777" w:rsidTr="004860E1">
        <w:trPr>
          <w:trHeight w:val="315"/>
        </w:trPr>
        <w:tc>
          <w:tcPr>
            <w:tcW w:w="426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8EA9DB" w:fill="8EA9DB"/>
            <w:noWrap/>
            <w:vAlign w:val="bottom"/>
            <w:hideMark/>
          </w:tcPr>
          <w:p w14:paraId="5AA0C0DD" w14:textId="77777777" w:rsidR="004860E1" w:rsidRPr="004860E1" w:rsidRDefault="004860E1" w:rsidP="004860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</w:pPr>
            <w:r w:rsidRPr="004860E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  <w:t>ROCHE s.r.o.</w:t>
            </w:r>
          </w:p>
        </w:tc>
        <w:tc>
          <w:tcPr>
            <w:tcW w:w="168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6413BABF" w14:textId="77777777" w:rsidR="004860E1" w:rsidRPr="004860E1" w:rsidRDefault="004860E1" w:rsidP="00486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860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49617052</w:t>
            </w:r>
          </w:p>
        </w:tc>
      </w:tr>
      <w:tr w:rsidR="004860E1" w:rsidRPr="004860E1" w14:paraId="3F7FF2BD" w14:textId="77777777" w:rsidTr="004860E1">
        <w:trPr>
          <w:trHeight w:val="315"/>
        </w:trPr>
        <w:tc>
          <w:tcPr>
            <w:tcW w:w="426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8EA9DB" w:fill="8EA9DB"/>
            <w:noWrap/>
            <w:vAlign w:val="bottom"/>
            <w:hideMark/>
          </w:tcPr>
          <w:p w14:paraId="0BC0382D" w14:textId="77777777" w:rsidR="004860E1" w:rsidRPr="004860E1" w:rsidRDefault="004860E1" w:rsidP="004860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4860E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  <w:t>Swixx</w:t>
            </w:r>
            <w:proofErr w:type="spellEnd"/>
            <w:r w:rsidRPr="004860E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860E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  <w:t>Biopharma</w:t>
            </w:r>
            <w:proofErr w:type="spellEnd"/>
            <w:r w:rsidRPr="004860E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  <w:t xml:space="preserve"> s.r.o.</w:t>
            </w:r>
          </w:p>
        </w:tc>
        <w:tc>
          <w:tcPr>
            <w:tcW w:w="168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6837CB52" w14:textId="77777777" w:rsidR="004860E1" w:rsidRPr="004860E1" w:rsidRDefault="004860E1" w:rsidP="00486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860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06137521</w:t>
            </w:r>
          </w:p>
        </w:tc>
      </w:tr>
      <w:tr w:rsidR="004860E1" w:rsidRPr="004860E1" w14:paraId="1884CC58" w14:textId="77777777" w:rsidTr="004860E1">
        <w:trPr>
          <w:trHeight w:val="315"/>
        </w:trPr>
        <w:tc>
          <w:tcPr>
            <w:tcW w:w="426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8EA9DB" w:fill="8EA9DB"/>
            <w:noWrap/>
            <w:vAlign w:val="bottom"/>
            <w:hideMark/>
          </w:tcPr>
          <w:p w14:paraId="2A90105B" w14:textId="77777777" w:rsidR="004860E1" w:rsidRPr="004860E1" w:rsidRDefault="004860E1" w:rsidP="004860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</w:pPr>
            <w:r w:rsidRPr="004860E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cs-CZ"/>
              </w:rPr>
              <w:t>ViaPharma s.r.o.</w:t>
            </w:r>
          </w:p>
        </w:tc>
        <w:tc>
          <w:tcPr>
            <w:tcW w:w="1680" w:type="dxa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noWrap/>
            <w:vAlign w:val="bottom"/>
            <w:hideMark/>
          </w:tcPr>
          <w:p w14:paraId="73D048C6" w14:textId="77777777" w:rsidR="004860E1" w:rsidRPr="004860E1" w:rsidRDefault="004860E1" w:rsidP="00486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860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14888742</w:t>
            </w:r>
          </w:p>
        </w:tc>
      </w:tr>
    </w:tbl>
    <w:p w14:paraId="20DA62C9" w14:textId="77777777" w:rsidR="00AD36F0" w:rsidRPr="00CB3DFD" w:rsidRDefault="00AD36F0" w:rsidP="00AD36F0">
      <w:pPr>
        <w:rPr>
          <w:rFonts w:cstheme="minorHAnsi"/>
        </w:rPr>
      </w:pPr>
    </w:p>
    <w:p w14:paraId="28761AAA" w14:textId="46A31508" w:rsidR="004860E1" w:rsidRDefault="005B0B5F" w:rsidP="00B27771">
      <w:pPr>
        <w:jc w:val="both"/>
        <w:rPr>
          <w:rFonts w:ascii="Calibri" w:hAnsi="Calibri" w:cs="Calibri"/>
        </w:rPr>
      </w:pPr>
      <w:r w:rsidRPr="00CB3DFD">
        <w:rPr>
          <w:rFonts w:cstheme="minorHAnsi"/>
          <w:color w:val="0D0D0D" w:themeColor="text1" w:themeTint="F2"/>
        </w:rPr>
        <w:t>Pozn.:</w:t>
      </w:r>
      <w:r w:rsidR="00B27771">
        <w:rPr>
          <w:rFonts w:cstheme="minorHAnsi"/>
          <w:color w:val="0D0D0D" w:themeColor="text1" w:themeTint="F2"/>
        </w:rPr>
        <w:t xml:space="preserve"> Společnost</w:t>
      </w:r>
      <w:r w:rsidRPr="00CB3DFD">
        <w:rPr>
          <w:rFonts w:cstheme="minorHAnsi"/>
          <w:color w:val="0D0D0D" w:themeColor="text1" w:themeTint="F2"/>
        </w:rPr>
        <w:t xml:space="preserve"> </w:t>
      </w:r>
      <w:proofErr w:type="spellStart"/>
      <w:r w:rsidR="004860E1">
        <w:rPr>
          <w:rFonts w:cstheme="minorHAnsi"/>
          <w:color w:val="0D0D0D" w:themeColor="text1" w:themeTint="F2"/>
        </w:rPr>
        <w:t>Repharm</w:t>
      </w:r>
      <w:proofErr w:type="spellEnd"/>
      <w:r w:rsidR="004860E1">
        <w:rPr>
          <w:rFonts w:cstheme="minorHAnsi"/>
          <w:color w:val="0D0D0D" w:themeColor="text1" w:themeTint="F2"/>
        </w:rPr>
        <w:t xml:space="preserve"> a.s.</w:t>
      </w:r>
      <w:r w:rsidRPr="00CB3DFD">
        <w:rPr>
          <w:rFonts w:cstheme="minorHAnsi"/>
          <w:color w:val="0D0D0D" w:themeColor="text1" w:themeTint="F2"/>
        </w:rPr>
        <w:t xml:space="preserve"> je mezi dodavateli uveden</w:t>
      </w:r>
      <w:r w:rsidR="00B27771">
        <w:rPr>
          <w:rFonts w:cstheme="minorHAnsi"/>
          <w:color w:val="0D0D0D" w:themeColor="text1" w:themeTint="F2"/>
        </w:rPr>
        <w:t>a</w:t>
      </w:r>
      <w:r w:rsidRPr="00CB3DFD">
        <w:rPr>
          <w:rFonts w:cstheme="minorHAnsi"/>
          <w:color w:val="0D0D0D" w:themeColor="text1" w:themeTint="F2"/>
        </w:rPr>
        <w:t xml:space="preserve"> z důvodu vzájemné výpomoci se spotřebou jinak nevyužitelných balení přípravků</w:t>
      </w:r>
      <w:r w:rsidR="004C5ADA" w:rsidRPr="00CB3DFD">
        <w:rPr>
          <w:rFonts w:cstheme="minorHAnsi"/>
          <w:color w:val="0D0D0D" w:themeColor="text1" w:themeTint="F2"/>
        </w:rPr>
        <w:t>, kter</w:t>
      </w:r>
      <w:r w:rsidR="004860E1">
        <w:rPr>
          <w:rFonts w:cstheme="minorHAnsi"/>
          <w:color w:val="0D0D0D" w:themeColor="text1" w:themeTint="F2"/>
        </w:rPr>
        <w:t>á</w:t>
      </w:r>
      <w:r w:rsidR="004C5ADA" w:rsidRPr="00CB3DFD">
        <w:rPr>
          <w:rFonts w:cstheme="minorHAnsi"/>
          <w:color w:val="0D0D0D" w:themeColor="text1" w:themeTint="F2"/>
        </w:rPr>
        <w:t xml:space="preserve"> by jinak exspiroval</w:t>
      </w:r>
      <w:r w:rsidR="00D41961" w:rsidRPr="00CB3DFD">
        <w:rPr>
          <w:rFonts w:cstheme="minorHAnsi"/>
          <w:color w:val="0D0D0D" w:themeColor="text1" w:themeTint="F2"/>
        </w:rPr>
        <w:t xml:space="preserve">a </w:t>
      </w:r>
      <w:r w:rsidR="004860E1">
        <w:rPr>
          <w:rFonts w:cstheme="minorHAnsi"/>
          <w:color w:val="0D0D0D" w:themeColor="text1" w:themeTint="F2"/>
        </w:rPr>
        <w:t xml:space="preserve">a </w:t>
      </w:r>
      <w:r w:rsidR="00D41961" w:rsidRPr="00CB3DFD">
        <w:rPr>
          <w:rFonts w:cstheme="minorHAnsi"/>
          <w:color w:val="0D0D0D" w:themeColor="text1" w:themeTint="F2"/>
        </w:rPr>
        <w:t>musela být zlikvidována</w:t>
      </w:r>
      <w:r w:rsidRPr="00CB3DFD">
        <w:rPr>
          <w:rFonts w:cstheme="minorHAnsi"/>
          <w:color w:val="0D0D0D" w:themeColor="text1" w:themeTint="F2"/>
        </w:rPr>
        <w:t xml:space="preserve">. Jednalo se o odběr 2 ks přípravku </w:t>
      </w:r>
      <w:proofErr w:type="spellStart"/>
      <w:r w:rsidR="004860E1" w:rsidRPr="00633DF7">
        <w:rPr>
          <w:rFonts w:cstheme="minorHAnsi"/>
          <w:color w:val="0D0D0D" w:themeColor="text1" w:themeTint="F2"/>
        </w:rPr>
        <w:t>Remicade</w:t>
      </w:r>
      <w:proofErr w:type="spellEnd"/>
      <w:r w:rsidR="004860E1" w:rsidRPr="00633DF7">
        <w:rPr>
          <w:rFonts w:cstheme="minorHAnsi"/>
          <w:color w:val="0D0D0D" w:themeColor="text1" w:themeTint="F2"/>
        </w:rPr>
        <w:t>.</w:t>
      </w:r>
      <w:r w:rsidR="00F95CB9" w:rsidRPr="00633DF7">
        <w:rPr>
          <w:rFonts w:cstheme="minorHAnsi"/>
          <w:color w:val="0D0D0D" w:themeColor="text1" w:themeTint="F2"/>
        </w:rPr>
        <w:t xml:space="preserve"> Jednalo se o faktur</w:t>
      </w:r>
      <w:r w:rsidR="004860E1" w:rsidRPr="00633DF7">
        <w:rPr>
          <w:rFonts w:cstheme="minorHAnsi"/>
          <w:color w:val="0D0D0D" w:themeColor="text1" w:themeTint="F2"/>
        </w:rPr>
        <w:t>u číslo 2289310002.</w:t>
      </w:r>
    </w:p>
    <w:p w14:paraId="32F54AEA" w14:textId="77777777" w:rsidR="00B40DE8" w:rsidRPr="00CB3DFD" w:rsidRDefault="00B40DE8" w:rsidP="00CB3DFD">
      <w:pPr>
        <w:jc w:val="both"/>
        <w:rPr>
          <w:rFonts w:cstheme="minorHAnsi"/>
        </w:rPr>
      </w:pPr>
    </w:p>
    <w:p w14:paraId="0DA3433E" w14:textId="24F3C995" w:rsidR="00AD36F0" w:rsidRPr="00CB3DFD" w:rsidRDefault="00AD36F0">
      <w:pPr>
        <w:rPr>
          <w:rFonts w:cstheme="minorHAnsi"/>
        </w:rPr>
      </w:pPr>
      <w:r w:rsidRPr="00CB3DFD">
        <w:rPr>
          <w:rFonts w:cstheme="minorHAnsi"/>
        </w:rPr>
        <w:t xml:space="preserve">Ad. </w:t>
      </w:r>
      <w:r w:rsidR="004860E1">
        <w:rPr>
          <w:rFonts w:cstheme="minorHAnsi"/>
        </w:rPr>
        <w:t>b</w:t>
      </w:r>
      <w:r w:rsidRPr="00CB3DFD">
        <w:rPr>
          <w:rFonts w:cstheme="minorHAnsi"/>
        </w:rPr>
        <w:t>)</w:t>
      </w:r>
    </w:p>
    <w:p w14:paraId="4B574B68" w14:textId="77777777" w:rsidR="009F0BC4" w:rsidRPr="00CB3DFD" w:rsidRDefault="009A3C89" w:rsidP="00ED1492">
      <w:pPr>
        <w:jc w:val="both"/>
        <w:rPr>
          <w:rFonts w:cstheme="minorHAnsi"/>
        </w:rPr>
      </w:pPr>
      <w:r w:rsidRPr="00CB3DFD">
        <w:rPr>
          <w:rFonts w:cstheme="minorHAnsi"/>
          <w:bCs/>
        </w:rPr>
        <w:t>FNOL jako zadavatel</w:t>
      </w:r>
      <w:r w:rsidR="009F0BC4" w:rsidRPr="00CB3DFD">
        <w:rPr>
          <w:rFonts w:cstheme="minorHAnsi"/>
          <w:bCs/>
        </w:rPr>
        <w:t xml:space="preserve"> postupuje a postupovala v souladu se zákonem č.</w:t>
      </w:r>
      <w:r w:rsidR="009F0BC4" w:rsidRPr="00CB3DFD">
        <w:rPr>
          <w:rFonts w:cstheme="minorHAnsi"/>
        </w:rPr>
        <w:t>13</w:t>
      </w:r>
      <w:r w:rsidRPr="00CB3DFD">
        <w:rPr>
          <w:rFonts w:cstheme="minorHAnsi"/>
        </w:rPr>
        <w:t>4</w:t>
      </w:r>
      <w:r w:rsidR="009F0BC4" w:rsidRPr="00CB3DFD">
        <w:rPr>
          <w:rFonts w:cstheme="minorHAnsi"/>
        </w:rPr>
        <w:t>/20</w:t>
      </w:r>
      <w:r w:rsidRPr="00CB3DFD">
        <w:rPr>
          <w:rFonts w:cstheme="minorHAnsi"/>
        </w:rPr>
        <w:t>1</w:t>
      </w:r>
      <w:r w:rsidR="009F0BC4" w:rsidRPr="00CB3DFD">
        <w:rPr>
          <w:rFonts w:cstheme="minorHAnsi"/>
        </w:rPr>
        <w:t xml:space="preserve">6 Sb. a zadávala výběrová – zadávací řízení formou otevřených </w:t>
      </w:r>
      <w:r w:rsidR="009F0BC4" w:rsidRPr="00633DF7">
        <w:rPr>
          <w:rFonts w:cstheme="minorHAnsi"/>
        </w:rPr>
        <w:t>zadávacích řízení na účinnou látku u</w:t>
      </w:r>
      <w:r w:rsidR="00ED1492" w:rsidRPr="00633DF7">
        <w:rPr>
          <w:rFonts w:cstheme="minorHAnsi"/>
        </w:rPr>
        <w:t xml:space="preserve"> všech </w:t>
      </w:r>
      <w:r w:rsidR="00AD36F0" w:rsidRPr="00633DF7">
        <w:rPr>
          <w:rFonts w:cstheme="minorHAnsi"/>
        </w:rPr>
        <w:t>vybraných léčivých přípravků</w:t>
      </w:r>
      <w:r w:rsidR="009F0BC4" w:rsidRPr="00633DF7">
        <w:rPr>
          <w:rFonts w:cstheme="minorHAnsi"/>
        </w:rPr>
        <w:t>.</w:t>
      </w:r>
      <w:r w:rsidR="009F0BC4" w:rsidRPr="00CB3DFD">
        <w:rPr>
          <w:rFonts w:cstheme="minorHAnsi"/>
        </w:rPr>
        <w:t xml:space="preserve"> </w:t>
      </w:r>
    </w:p>
    <w:p w14:paraId="6EF4C339" w14:textId="6CCC209C" w:rsidR="00AD36F0" w:rsidRPr="00CB3DFD" w:rsidRDefault="009F0BC4" w:rsidP="00ED1492">
      <w:pPr>
        <w:jc w:val="both"/>
        <w:rPr>
          <w:rFonts w:cstheme="minorHAnsi"/>
        </w:rPr>
      </w:pPr>
      <w:r w:rsidRPr="00CB3DFD">
        <w:rPr>
          <w:rFonts w:cstheme="minorHAnsi"/>
        </w:rPr>
        <w:t>D</w:t>
      </w:r>
      <w:r w:rsidR="00ED1492" w:rsidRPr="00CB3DFD">
        <w:rPr>
          <w:rFonts w:cstheme="minorHAnsi"/>
        </w:rPr>
        <w:t xml:space="preserve">odávky realizované dle těchto výběrových řízení pokrývají více jak </w:t>
      </w:r>
      <w:r w:rsidR="004860E1">
        <w:rPr>
          <w:rFonts w:cstheme="minorHAnsi"/>
        </w:rPr>
        <w:t xml:space="preserve">86 </w:t>
      </w:r>
      <w:r w:rsidR="00ED1492" w:rsidRPr="00CB3DFD">
        <w:rPr>
          <w:rFonts w:cstheme="minorHAnsi"/>
        </w:rPr>
        <w:t>% nakupovaného objemu vybraných léčiv</w:t>
      </w:r>
      <w:r w:rsidR="009A3C89" w:rsidRPr="00CB3DFD">
        <w:rPr>
          <w:rFonts w:cstheme="minorHAnsi"/>
        </w:rPr>
        <w:t>ých přípravků</w:t>
      </w:r>
      <w:r w:rsidR="00ED1492" w:rsidRPr="00CB3DFD">
        <w:rPr>
          <w:rFonts w:cstheme="minorHAnsi"/>
        </w:rPr>
        <w:t xml:space="preserve"> a kontrolovaného období.</w:t>
      </w:r>
      <w:r w:rsidR="00CB3DFD">
        <w:rPr>
          <w:rFonts w:cstheme="minorHAnsi"/>
        </w:rPr>
        <w:t xml:space="preserve"> </w:t>
      </w:r>
      <w:r w:rsidR="00CB3DFD" w:rsidRPr="00CB3DFD">
        <w:rPr>
          <w:rFonts w:cstheme="minorHAnsi"/>
        </w:rPr>
        <w:t xml:space="preserve">(U LP </w:t>
      </w:r>
      <w:proofErr w:type="spellStart"/>
      <w:r w:rsidR="006B345D">
        <w:rPr>
          <w:rFonts w:cstheme="minorHAnsi"/>
        </w:rPr>
        <w:t>Maviret</w:t>
      </w:r>
      <w:proofErr w:type="spellEnd"/>
      <w:r w:rsidR="006B345D">
        <w:rPr>
          <w:rFonts w:cstheme="minorHAnsi"/>
        </w:rPr>
        <w:t xml:space="preserve"> </w:t>
      </w:r>
      <w:r w:rsidR="004860E1">
        <w:rPr>
          <w:rFonts w:cstheme="minorHAnsi"/>
        </w:rPr>
        <w:t xml:space="preserve">a </w:t>
      </w:r>
      <w:proofErr w:type="spellStart"/>
      <w:r w:rsidR="00CB3DFD" w:rsidRPr="00CB3DFD">
        <w:rPr>
          <w:rFonts w:cstheme="minorHAnsi"/>
        </w:rPr>
        <w:t>Lucentis</w:t>
      </w:r>
      <w:proofErr w:type="spellEnd"/>
      <w:r w:rsidR="00CB3DFD" w:rsidRPr="00CB3DFD">
        <w:rPr>
          <w:rFonts w:cstheme="minorHAnsi"/>
        </w:rPr>
        <w:t xml:space="preserve"> to bylo </w:t>
      </w:r>
      <w:proofErr w:type="gramStart"/>
      <w:r w:rsidR="00CB3DFD" w:rsidRPr="00CB3DFD">
        <w:rPr>
          <w:rFonts w:cstheme="minorHAnsi"/>
        </w:rPr>
        <w:t>100%</w:t>
      </w:r>
      <w:proofErr w:type="gramEnd"/>
      <w:r w:rsidR="00CB3DFD" w:rsidRPr="00CB3DFD">
        <w:rPr>
          <w:rFonts w:cstheme="minorHAnsi"/>
        </w:rPr>
        <w:t xml:space="preserve"> nakupovaného objemu.)</w:t>
      </w:r>
    </w:p>
    <w:p w14:paraId="3EF257DF" w14:textId="78976312" w:rsidR="00ED1492" w:rsidRPr="00CB3DFD" w:rsidRDefault="00ED1492" w:rsidP="00ED1492">
      <w:pPr>
        <w:jc w:val="both"/>
        <w:rPr>
          <w:rFonts w:cstheme="minorHAnsi"/>
        </w:rPr>
      </w:pPr>
      <w:r w:rsidRPr="00CB3DFD">
        <w:rPr>
          <w:rFonts w:cstheme="minorHAnsi"/>
        </w:rPr>
        <w:t xml:space="preserve">FNOL uvádí seznam vybraných léčiv a k nim příslušných veřejných zakázek (včetně identifikátoru VZ) v příloze č. </w:t>
      </w:r>
      <w:r w:rsidR="00B40DE8">
        <w:rPr>
          <w:rFonts w:cstheme="minorHAnsi"/>
        </w:rPr>
        <w:t>2</w:t>
      </w:r>
      <w:r w:rsidR="009F0BC4" w:rsidRPr="00CB3DFD">
        <w:rPr>
          <w:rFonts w:cstheme="minorHAnsi"/>
        </w:rPr>
        <w:t>.</w:t>
      </w:r>
    </w:p>
    <w:p w14:paraId="7221CAB8" w14:textId="7A4BCF66" w:rsidR="00671C89" w:rsidRPr="00CB3DFD" w:rsidRDefault="00AD36F0" w:rsidP="00ED1492">
      <w:pPr>
        <w:jc w:val="both"/>
        <w:rPr>
          <w:rFonts w:cstheme="minorHAnsi"/>
          <w:color w:val="8EAADB" w:themeColor="accent1" w:themeTint="99"/>
        </w:rPr>
      </w:pPr>
      <w:r w:rsidRPr="00CB3DFD">
        <w:rPr>
          <w:rFonts w:cstheme="minorHAnsi"/>
        </w:rPr>
        <w:lastRenderedPageBreak/>
        <w:t>FNOL každý rok sestavuje plán zakázek, který následně realizuje dle svých potřeb a kapacit.</w:t>
      </w:r>
      <w:r w:rsidR="00671C89" w:rsidRPr="00CB3DFD">
        <w:rPr>
          <w:rFonts w:cstheme="minorHAnsi"/>
        </w:rPr>
        <w:t xml:space="preserve"> </w:t>
      </w:r>
      <w:r w:rsidR="00941923">
        <w:rPr>
          <w:rFonts w:cstheme="minorHAnsi"/>
        </w:rPr>
        <w:t xml:space="preserve">V </w:t>
      </w:r>
      <w:r w:rsidR="00671C89" w:rsidRPr="00CB3DFD">
        <w:rPr>
          <w:rFonts w:cstheme="minorHAnsi"/>
        </w:rPr>
        <w:t>kontrolovaném období se FNOL potýkala se ztíženými pracovními podmínkami vlivem náročné epidemiologické situace a krizových opatření vůči viru SARS-CoV-2.</w:t>
      </w:r>
      <w:r w:rsidR="00CB3DFD" w:rsidRPr="00CB3DFD">
        <w:rPr>
          <w:rFonts w:cstheme="minorHAnsi"/>
        </w:rPr>
        <w:t xml:space="preserve"> </w:t>
      </w:r>
    </w:p>
    <w:p w14:paraId="156AE457" w14:textId="13275F44" w:rsidR="00AD36F0" w:rsidRPr="00CB3DFD" w:rsidRDefault="00AD36F0" w:rsidP="00ED1492">
      <w:pPr>
        <w:jc w:val="both"/>
        <w:rPr>
          <w:rFonts w:cstheme="minorHAnsi"/>
        </w:rPr>
      </w:pPr>
      <w:r w:rsidRPr="00CB3DFD">
        <w:rPr>
          <w:rFonts w:cstheme="minorHAnsi"/>
        </w:rPr>
        <w:t xml:space="preserve">I v kontrolovaných letech byly na vybrané léčivé přípravky </w:t>
      </w:r>
      <w:r w:rsidR="00CB3DFD" w:rsidRPr="00CB3DFD">
        <w:rPr>
          <w:rFonts w:cstheme="minorHAnsi"/>
        </w:rPr>
        <w:t>(</w:t>
      </w:r>
      <w:r w:rsidR="00CB3DFD">
        <w:rPr>
          <w:rFonts w:cstheme="minorHAnsi"/>
        </w:rPr>
        <w:t xml:space="preserve">dále jen </w:t>
      </w:r>
      <w:r w:rsidR="00CB3DFD" w:rsidRPr="00CB3DFD">
        <w:rPr>
          <w:rFonts w:cstheme="minorHAnsi"/>
        </w:rPr>
        <w:t xml:space="preserve">LP) </w:t>
      </w:r>
      <w:r w:rsidRPr="00CB3DFD">
        <w:rPr>
          <w:rFonts w:cstheme="minorHAnsi"/>
        </w:rPr>
        <w:t>vypisován</w:t>
      </w:r>
      <w:r w:rsidR="004860E1">
        <w:rPr>
          <w:rFonts w:cstheme="minorHAnsi"/>
        </w:rPr>
        <w:t>a</w:t>
      </w:r>
      <w:r w:rsidRPr="00CB3DFD">
        <w:rPr>
          <w:rFonts w:cstheme="minorHAnsi"/>
        </w:rPr>
        <w:t xml:space="preserve"> otevřen</w:t>
      </w:r>
      <w:r w:rsidR="004860E1">
        <w:rPr>
          <w:rFonts w:cstheme="minorHAnsi"/>
        </w:rPr>
        <w:t>á</w:t>
      </w:r>
      <w:r w:rsidRPr="00CB3DFD">
        <w:rPr>
          <w:rFonts w:cstheme="minorHAnsi"/>
        </w:rPr>
        <w:t xml:space="preserve"> výběrov</w:t>
      </w:r>
      <w:r w:rsidR="004860E1">
        <w:rPr>
          <w:rFonts w:cstheme="minorHAnsi"/>
        </w:rPr>
        <w:t>á</w:t>
      </w:r>
      <w:r w:rsidRPr="00CB3DFD">
        <w:rPr>
          <w:rFonts w:cstheme="minorHAnsi"/>
        </w:rPr>
        <w:t xml:space="preserve"> řízení</w:t>
      </w:r>
      <w:r w:rsidRPr="0084573E">
        <w:rPr>
          <w:rFonts w:cstheme="minorHAnsi"/>
        </w:rPr>
        <w:t>. Avšak ne všechny v příloze uvedené veřejné zakázky byly úspěšně dokončeny a realizovány. V</w:t>
      </w:r>
      <w:r w:rsidR="00341BC6" w:rsidRPr="0084573E">
        <w:rPr>
          <w:rFonts w:cstheme="minorHAnsi"/>
        </w:rPr>
        <w:t> příloze č. 1 v</w:t>
      </w:r>
      <w:r w:rsidR="006B345D">
        <w:rPr>
          <w:rFonts w:cstheme="minorHAnsi"/>
        </w:rPr>
        <w:t xml:space="preserve"> uvedeném </w:t>
      </w:r>
      <w:r w:rsidRPr="0084573E">
        <w:rPr>
          <w:rFonts w:cstheme="minorHAnsi"/>
        </w:rPr>
        <w:t>případ</w:t>
      </w:r>
      <w:r w:rsidR="005535A8">
        <w:rPr>
          <w:rFonts w:cstheme="minorHAnsi"/>
        </w:rPr>
        <w:t>ě</w:t>
      </w:r>
      <w:r w:rsidR="006B345D">
        <w:rPr>
          <w:rFonts w:cstheme="minorHAnsi"/>
        </w:rPr>
        <w:t xml:space="preserve"> u</w:t>
      </w:r>
      <w:r w:rsidR="005535A8">
        <w:rPr>
          <w:rFonts w:cstheme="minorHAnsi"/>
        </w:rPr>
        <w:t xml:space="preserve"> LP </w:t>
      </w:r>
      <w:proofErr w:type="spellStart"/>
      <w:r w:rsidR="005535A8">
        <w:rPr>
          <w:rFonts w:cstheme="minorHAnsi"/>
        </w:rPr>
        <w:t>Humira</w:t>
      </w:r>
      <w:proofErr w:type="spellEnd"/>
      <w:r w:rsidRPr="0084573E">
        <w:rPr>
          <w:rFonts w:cstheme="minorHAnsi"/>
        </w:rPr>
        <w:t xml:space="preserve"> </w:t>
      </w:r>
      <w:r w:rsidR="009A3C89" w:rsidRPr="0084573E">
        <w:rPr>
          <w:rFonts w:cstheme="minorHAnsi"/>
        </w:rPr>
        <w:t>došlo</w:t>
      </w:r>
      <w:r w:rsidR="00671C89" w:rsidRPr="0084573E">
        <w:rPr>
          <w:rFonts w:cstheme="minorHAnsi"/>
        </w:rPr>
        <w:t xml:space="preserve"> </w:t>
      </w:r>
      <w:r w:rsidRPr="0084573E">
        <w:rPr>
          <w:rFonts w:cstheme="minorHAnsi"/>
        </w:rPr>
        <w:t>ke zrušení veřejné zakázky, neboť zadavatel neobdržel žádnou nabídku.</w:t>
      </w:r>
      <w:r w:rsidRPr="00CB3DFD">
        <w:rPr>
          <w:rFonts w:cstheme="minorHAnsi"/>
        </w:rPr>
        <w:t xml:space="preserve"> </w:t>
      </w:r>
    </w:p>
    <w:p w14:paraId="193D5618" w14:textId="77777777" w:rsidR="004515E9" w:rsidRDefault="004515E9" w:rsidP="00ED1492">
      <w:pPr>
        <w:jc w:val="both"/>
        <w:rPr>
          <w:rFonts w:cstheme="minorHAnsi"/>
        </w:rPr>
      </w:pPr>
    </w:p>
    <w:p w14:paraId="40C69BDF" w14:textId="64011988" w:rsidR="00ED1492" w:rsidRPr="00CB3DFD" w:rsidRDefault="00ED1492" w:rsidP="00ED1492">
      <w:pPr>
        <w:jc w:val="both"/>
        <w:rPr>
          <w:rFonts w:cstheme="minorHAnsi"/>
        </w:rPr>
      </w:pPr>
      <w:r w:rsidRPr="00CB3DFD">
        <w:rPr>
          <w:rFonts w:cstheme="minorHAnsi"/>
        </w:rPr>
        <w:t xml:space="preserve">Ad. </w:t>
      </w:r>
      <w:r w:rsidR="004860E1">
        <w:rPr>
          <w:rFonts w:cstheme="minorHAnsi"/>
        </w:rPr>
        <w:t>c</w:t>
      </w:r>
      <w:r w:rsidRPr="00CB3DFD">
        <w:rPr>
          <w:rFonts w:cstheme="minorHAnsi"/>
        </w:rPr>
        <w:t>)</w:t>
      </w:r>
    </w:p>
    <w:p w14:paraId="1E5691AE" w14:textId="075FE6C1" w:rsidR="009F0BC4" w:rsidRPr="00CB3DFD" w:rsidRDefault="009F0BC4" w:rsidP="009F0BC4">
      <w:pPr>
        <w:jc w:val="both"/>
        <w:rPr>
          <w:rStyle w:val="smallfont"/>
          <w:rFonts w:cstheme="minorHAnsi"/>
        </w:rPr>
      </w:pPr>
      <w:r w:rsidRPr="00CB3DFD">
        <w:rPr>
          <w:rFonts w:cstheme="minorHAnsi"/>
        </w:rPr>
        <w:t>FNOL je poskytovatelem od základní až po vysoce specializovanou zdravotní péči a je nemocnicí s odbornými centry. Zboží</w:t>
      </w:r>
      <w:r w:rsidR="00BA30DA" w:rsidRPr="00CB3DFD">
        <w:rPr>
          <w:rFonts w:cstheme="minorHAnsi"/>
        </w:rPr>
        <w:t>,</w:t>
      </w:r>
      <w:r w:rsidR="004A10F5" w:rsidRPr="00CB3DFD">
        <w:rPr>
          <w:rFonts w:cstheme="minorHAnsi"/>
        </w:rPr>
        <w:t xml:space="preserve"> </w:t>
      </w:r>
      <w:r w:rsidRPr="00CB3DFD">
        <w:rPr>
          <w:rFonts w:cstheme="minorHAnsi"/>
        </w:rPr>
        <w:t>lé</w:t>
      </w:r>
      <w:r w:rsidR="004A10F5" w:rsidRPr="00CB3DFD">
        <w:rPr>
          <w:rFonts w:cstheme="minorHAnsi"/>
        </w:rPr>
        <w:t>čivé přípravky</w:t>
      </w:r>
      <w:r w:rsidRPr="00CB3DFD">
        <w:rPr>
          <w:rFonts w:cstheme="minorHAnsi"/>
        </w:rPr>
        <w:t xml:space="preserve"> není nakupováno na sklad, ale do spotřeby a objednávky jsou zadávány ad hoc a závoz probíhá </w:t>
      </w:r>
      <w:r w:rsidR="00BB4975">
        <w:rPr>
          <w:rFonts w:cstheme="minorHAnsi"/>
        </w:rPr>
        <w:t>až dvakrát</w:t>
      </w:r>
      <w:r w:rsidRPr="00CB3DFD">
        <w:rPr>
          <w:rFonts w:cstheme="minorHAnsi"/>
        </w:rPr>
        <w:t xml:space="preserve"> denně. </w:t>
      </w:r>
    </w:p>
    <w:p w14:paraId="24F0816A" w14:textId="687E648E" w:rsidR="00427798" w:rsidRDefault="00ED1492" w:rsidP="00C24F76">
      <w:pPr>
        <w:jc w:val="both"/>
        <w:rPr>
          <w:rFonts w:cstheme="minorHAnsi"/>
          <w:color w:val="0D0D0D" w:themeColor="text1" w:themeTint="F2"/>
        </w:rPr>
      </w:pPr>
      <w:r w:rsidRPr="00CB3DFD">
        <w:rPr>
          <w:rFonts w:cstheme="minorHAnsi"/>
        </w:rPr>
        <w:t xml:space="preserve">Jak už bylo uvedeno výše, objednávky k vybraných léčivým přípravkům byly vystavovány na základě </w:t>
      </w:r>
      <w:r w:rsidR="00D03521" w:rsidRPr="00CB3DFD">
        <w:rPr>
          <w:rFonts w:cstheme="minorHAnsi"/>
        </w:rPr>
        <w:t xml:space="preserve">kupních </w:t>
      </w:r>
      <w:r w:rsidRPr="00CB3DFD">
        <w:rPr>
          <w:rFonts w:cstheme="minorHAnsi"/>
        </w:rPr>
        <w:t xml:space="preserve">smluv, které FNOL uzavřela s vítězným dodavatelem. </w:t>
      </w:r>
      <w:r w:rsidR="00C24F76" w:rsidRPr="00CB3DFD">
        <w:rPr>
          <w:rFonts w:cstheme="minorHAnsi"/>
          <w:color w:val="0D0D0D" w:themeColor="text1" w:themeTint="F2"/>
        </w:rPr>
        <w:t>Nákupy uvedených léčivých přípravků v obdobích, kdy dočasně nebyly v platnosti kupní smlouvy z veřejných zakázek, realizovala FNOL na základě jednotlivých objednávek.</w:t>
      </w:r>
    </w:p>
    <w:p w14:paraId="603B1C2F" w14:textId="43CAFD5A" w:rsidR="00427798" w:rsidRDefault="00427798" w:rsidP="00C24F76">
      <w:pPr>
        <w:jc w:val="both"/>
        <w:rPr>
          <w:rFonts w:cstheme="minorHAnsi"/>
          <w:color w:val="0D0D0D" w:themeColor="text1" w:themeTint="F2"/>
        </w:rPr>
      </w:pPr>
      <w:r>
        <w:rPr>
          <w:rFonts w:cstheme="minorHAnsi"/>
          <w:color w:val="0D0D0D" w:themeColor="text1" w:themeTint="F2"/>
        </w:rPr>
        <w:t xml:space="preserve">Důvodem byla </w:t>
      </w:r>
      <w:r w:rsidR="005535A8">
        <w:rPr>
          <w:rFonts w:cstheme="minorHAnsi"/>
          <w:color w:val="0D0D0D" w:themeColor="text1" w:themeTint="F2"/>
        </w:rPr>
        <w:t xml:space="preserve">nejen </w:t>
      </w:r>
      <w:r>
        <w:rPr>
          <w:rFonts w:cstheme="minorHAnsi"/>
          <w:color w:val="0D0D0D" w:themeColor="text1" w:themeTint="F2"/>
        </w:rPr>
        <w:t xml:space="preserve">omezená kapacita pracovních sil vůči velkému objemu soutěžených položek. </w:t>
      </w:r>
      <w:r w:rsidR="005535A8">
        <w:rPr>
          <w:rFonts w:cstheme="minorHAnsi"/>
          <w:color w:val="0D0D0D" w:themeColor="text1" w:themeTint="F2"/>
        </w:rPr>
        <w:t xml:space="preserve"> Ale i </w:t>
      </w:r>
      <w:r w:rsidR="00FC6A11">
        <w:rPr>
          <w:rFonts w:cstheme="minorHAnsi"/>
          <w:color w:val="0D0D0D" w:themeColor="text1" w:themeTint="F2"/>
        </w:rPr>
        <w:t xml:space="preserve">časová </w:t>
      </w:r>
      <w:r w:rsidR="005535A8">
        <w:rPr>
          <w:rFonts w:cstheme="minorHAnsi"/>
          <w:color w:val="0D0D0D" w:themeColor="text1" w:themeTint="F2"/>
        </w:rPr>
        <w:t xml:space="preserve">náročnost otevřených řízení, která byla </w:t>
      </w:r>
      <w:r w:rsidR="00FC6A11">
        <w:rPr>
          <w:rFonts w:cstheme="minorHAnsi"/>
          <w:color w:val="0D0D0D" w:themeColor="text1" w:themeTint="F2"/>
        </w:rPr>
        <w:t>ovlivněna dotazy uchazečů a následným prodlužováním termínu pro podání nabídek.</w:t>
      </w:r>
    </w:p>
    <w:p w14:paraId="26A29636" w14:textId="44629EE8" w:rsidR="00C24F76" w:rsidRPr="00941923" w:rsidRDefault="0094303B" w:rsidP="00C24F76">
      <w:pPr>
        <w:jc w:val="both"/>
        <w:rPr>
          <w:rFonts w:cstheme="minorHAnsi"/>
          <w:color w:val="0D0D0D" w:themeColor="text1" w:themeTint="F2"/>
        </w:rPr>
      </w:pPr>
      <w:bookmarkStart w:id="0" w:name="_GoBack"/>
      <w:bookmarkEnd w:id="0"/>
      <w:r>
        <w:rPr>
          <w:rFonts w:cstheme="minorHAnsi"/>
          <w:color w:val="0D0D0D" w:themeColor="text1" w:themeTint="F2"/>
        </w:rPr>
        <w:t>V</w:t>
      </w:r>
      <w:r w:rsidR="00611888">
        <w:rPr>
          <w:rFonts w:cstheme="minorHAnsi"/>
          <w:color w:val="0D0D0D" w:themeColor="text1" w:themeTint="F2"/>
        </w:rPr>
        <w:t>ybraný kontrolovaný vzorek je soubor LP, které j</w:t>
      </w:r>
      <w:r w:rsidR="00C24F76" w:rsidRPr="0094303B">
        <w:rPr>
          <w:rFonts w:cstheme="minorHAnsi"/>
          <w:color w:val="0D0D0D" w:themeColor="text1" w:themeTint="F2"/>
        </w:rPr>
        <w:t>sou indikovány pacientům s chronickou povahou onemocnění a není možné přerušit nebo zastavit léčbu pacientům do doby, než bude podepsána nová kupní smlouva, aniž by nedošlo k poškození zdraví.</w:t>
      </w:r>
      <w:r w:rsidR="000D7817">
        <w:rPr>
          <w:rFonts w:cstheme="minorHAnsi"/>
          <w:color w:val="0D0D0D" w:themeColor="text1" w:themeTint="F2"/>
        </w:rPr>
        <w:t xml:space="preserve"> </w:t>
      </w:r>
    </w:p>
    <w:p w14:paraId="39F0BFF6" w14:textId="77777777" w:rsidR="004515E9" w:rsidRDefault="004515E9" w:rsidP="00ED1492">
      <w:pPr>
        <w:jc w:val="both"/>
        <w:rPr>
          <w:rFonts w:cstheme="minorHAnsi"/>
        </w:rPr>
      </w:pPr>
    </w:p>
    <w:p w14:paraId="466958FA" w14:textId="58651C05" w:rsidR="00D03521" w:rsidRPr="00CB3DFD" w:rsidRDefault="00D03521" w:rsidP="00ED1492">
      <w:pPr>
        <w:jc w:val="both"/>
        <w:rPr>
          <w:rFonts w:cstheme="minorHAnsi"/>
        </w:rPr>
      </w:pPr>
      <w:r w:rsidRPr="00CB3DFD">
        <w:rPr>
          <w:rFonts w:cstheme="minorHAnsi"/>
        </w:rPr>
        <w:t xml:space="preserve">Ad. </w:t>
      </w:r>
      <w:r w:rsidR="0094303B">
        <w:rPr>
          <w:rFonts w:cstheme="minorHAnsi"/>
        </w:rPr>
        <w:t>d</w:t>
      </w:r>
      <w:r w:rsidRPr="00CB3DFD">
        <w:rPr>
          <w:rFonts w:cstheme="minorHAnsi"/>
        </w:rPr>
        <w:t xml:space="preserve">) </w:t>
      </w:r>
    </w:p>
    <w:p w14:paraId="3D17C688" w14:textId="0D8B19AE" w:rsidR="00BB4975" w:rsidRPr="00BB4975" w:rsidRDefault="00D03521" w:rsidP="00BB4975">
      <w:pPr>
        <w:jc w:val="both"/>
        <w:rPr>
          <w:rFonts w:cstheme="minorHAnsi"/>
        </w:rPr>
      </w:pPr>
      <w:r w:rsidRPr="00CB3DFD">
        <w:rPr>
          <w:rFonts w:cstheme="minorHAnsi"/>
          <w:color w:val="0D0D0D" w:themeColor="text1" w:themeTint="F2"/>
        </w:rPr>
        <w:t>Požadovaný soupis faktur</w:t>
      </w:r>
      <w:r w:rsidR="00BA30DA" w:rsidRPr="00CB3DFD">
        <w:rPr>
          <w:rFonts w:cstheme="minorHAnsi"/>
          <w:color w:val="0D0D0D" w:themeColor="text1" w:themeTint="F2"/>
        </w:rPr>
        <w:t xml:space="preserve"> </w:t>
      </w:r>
      <w:r w:rsidRPr="00CB3DFD">
        <w:rPr>
          <w:rFonts w:cstheme="minorHAnsi"/>
          <w:color w:val="0D0D0D" w:themeColor="text1" w:themeTint="F2"/>
        </w:rPr>
        <w:t>ke každému vybranému léčiv</w:t>
      </w:r>
      <w:r w:rsidR="00BA30DA" w:rsidRPr="00CB3DFD">
        <w:rPr>
          <w:rFonts w:cstheme="minorHAnsi"/>
          <w:color w:val="0D0D0D" w:themeColor="text1" w:themeTint="F2"/>
        </w:rPr>
        <w:t>ému přípravku</w:t>
      </w:r>
      <w:r w:rsidRPr="00CB3DFD">
        <w:rPr>
          <w:rFonts w:cstheme="minorHAnsi"/>
          <w:color w:val="0D0D0D" w:themeColor="text1" w:themeTint="F2"/>
        </w:rPr>
        <w:t xml:space="preserve"> je uveden v příloze č. </w:t>
      </w:r>
      <w:r w:rsidR="00B40DE8">
        <w:rPr>
          <w:rFonts w:cstheme="minorHAnsi"/>
          <w:color w:val="0D0D0D" w:themeColor="text1" w:themeTint="F2"/>
        </w:rPr>
        <w:t>3</w:t>
      </w:r>
      <w:r w:rsidR="00160AA3" w:rsidRPr="00CB3DFD">
        <w:rPr>
          <w:rFonts w:cstheme="minorHAnsi"/>
          <w:color w:val="0D0D0D" w:themeColor="text1" w:themeTint="F2"/>
        </w:rPr>
        <w:t>.</w:t>
      </w:r>
      <w:r w:rsidR="00111ABF">
        <w:rPr>
          <w:rFonts w:cstheme="minorHAnsi"/>
          <w:color w:val="0D0D0D" w:themeColor="text1" w:themeTint="F2"/>
        </w:rPr>
        <w:t xml:space="preserve"> A to včetně</w:t>
      </w:r>
      <w:r w:rsidR="00160AA3" w:rsidRPr="00CB3DFD">
        <w:rPr>
          <w:rFonts w:cstheme="minorHAnsi"/>
          <w:color w:val="0D0D0D" w:themeColor="text1" w:themeTint="F2"/>
        </w:rPr>
        <w:t xml:space="preserve"> soupis</w:t>
      </w:r>
      <w:r w:rsidR="00111ABF">
        <w:rPr>
          <w:rFonts w:cstheme="minorHAnsi"/>
          <w:color w:val="0D0D0D" w:themeColor="text1" w:themeTint="F2"/>
        </w:rPr>
        <w:t>u</w:t>
      </w:r>
      <w:r w:rsidR="00160AA3" w:rsidRPr="00CB3DFD">
        <w:rPr>
          <w:rFonts w:cstheme="minorHAnsi"/>
          <w:color w:val="0D0D0D" w:themeColor="text1" w:themeTint="F2"/>
        </w:rPr>
        <w:t xml:space="preserve"> opravných daňových dokladů</w:t>
      </w:r>
      <w:r w:rsidR="00111ABF">
        <w:rPr>
          <w:rFonts w:cstheme="minorHAnsi"/>
          <w:color w:val="0D0D0D" w:themeColor="text1" w:themeTint="F2"/>
        </w:rPr>
        <w:t xml:space="preserve">. </w:t>
      </w:r>
      <w:r w:rsidR="00BB4975" w:rsidRPr="00111ABF">
        <w:rPr>
          <w:rFonts w:cstheme="minorHAnsi"/>
          <w:color w:val="171717" w:themeColor="background2" w:themeShade="1A"/>
        </w:rPr>
        <w:t>Důvodem vystavení uvedených dobropisů bylo převážně vrácení zboží</w:t>
      </w:r>
      <w:r w:rsidR="00111ABF">
        <w:rPr>
          <w:rFonts w:cstheme="minorHAnsi"/>
          <w:color w:val="171717" w:themeColor="background2" w:themeShade="1A"/>
        </w:rPr>
        <w:t xml:space="preserve">/ dokladu </w:t>
      </w:r>
      <w:r w:rsidR="00BB4975" w:rsidRPr="00111ABF">
        <w:rPr>
          <w:rFonts w:cstheme="minorHAnsi"/>
          <w:color w:val="171717" w:themeColor="background2" w:themeShade="1A"/>
        </w:rPr>
        <w:t>dodavateli v rámci reklamace</w:t>
      </w:r>
      <w:r w:rsidR="00111ABF">
        <w:rPr>
          <w:rFonts w:cstheme="minorHAnsi"/>
          <w:color w:val="171717" w:themeColor="background2" w:themeShade="1A"/>
        </w:rPr>
        <w:t>.</w:t>
      </w:r>
      <w:r w:rsidR="00BB4975" w:rsidRPr="00BB4975">
        <w:rPr>
          <w:rFonts w:cstheme="minorHAnsi"/>
        </w:rPr>
        <w:t xml:space="preserve">  </w:t>
      </w:r>
    </w:p>
    <w:p w14:paraId="2CAD598A" w14:textId="56EF803F" w:rsidR="00AD36F0" w:rsidRPr="00CB3DFD" w:rsidRDefault="00AD36F0" w:rsidP="00BB4975">
      <w:pPr>
        <w:jc w:val="both"/>
        <w:rPr>
          <w:rFonts w:cstheme="minorHAnsi"/>
        </w:rPr>
      </w:pPr>
    </w:p>
    <w:p w14:paraId="1150D40F" w14:textId="77777777" w:rsidR="00AD36F0" w:rsidRPr="00CB3DFD" w:rsidRDefault="00AD36F0">
      <w:pPr>
        <w:rPr>
          <w:rFonts w:cstheme="minorHAnsi"/>
        </w:rPr>
      </w:pPr>
    </w:p>
    <w:sectPr w:rsidR="00AD36F0" w:rsidRPr="00CB3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0737"/>
    <w:multiLevelType w:val="hybridMultilevel"/>
    <w:tmpl w:val="5F12B6E0"/>
    <w:lvl w:ilvl="0" w:tplc="E758D2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F0"/>
    <w:rsid w:val="000573FE"/>
    <w:rsid w:val="000D7817"/>
    <w:rsid w:val="00111ABF"/>
    <w:rsid w:val="0013179A"/>
    <w:rsid w:val="00160376"/>
    <w:rsid w:val="00160AA3"/>
    <w:rsid w:val="002507FA"/>
    <w:rsid w:val="00264180"/>
    <w:rsid w:val="00276F8E"/>
    <w:rsid w:val="002F2B70"/>
    <w:rsid w:val="003176B5"/>
    <w:rsid w:val="00341BC6"/>
    <w:rsid w:val="003A73E5"/>
    <w:rsid w:val="003D7B0C"/>
    <w:rsid w:val="003E0226"/>
    <w:rsid w:val="00427798"/>
    <w:rsid w:val="004515E9"/>
    <w:rsid w:val="00452176"/>
    <w:rsid w:val="004860E1"/>
    <w:rsid w:val="004A10F5"/>
    <w:rsid w:val="004C5ADA"/>
    <w:rsid w:val="004E157C"/>
    <w:rsid w:val="00543029"/>
    <w:rsid w:val="00544D25"/>
    <w:rsid w:val="005535A8"/>
    <w:rsid w:val="005B0B5F"/>
    <w:rsid w:val="00611888"/>
    <w:rsid w:val="00633DF7"/>
    <w:rsid w:val="00654E25"/>
    <w:rsid w:val="00671C89"/>
    <w:rsid w:val="006A2B53"/>
    <w:rsid w:val="006B345D"/>
    <w:rsid w:val="006D4375"/>
    <w:rsid w:val="00780824"/>
    <w:rsid w:val="007C315E"/>
    <w:rsid w:val="007F6C7D"/>
    <w:rsid w:val="0080206A"/>
    <w:rsid w:val="00802888"/>
    <w:rsid w:val="0084573E"/>
    <w:rsid w:val="00896817"/>
    <w:rsid w:val="008C11D5"/>
    <w:rsid w:val="008E23CB"/>
    <w:rsid w:val="00941923"/>
    <w:rsid w:val="0094303B"/>
    <w:rsid w:val="00947049"/>
    <w:rsid w:val="0096142E"/>
    <w:rsid w:val="00967061"/>
    <w:rsid w:val="00975C10"/>
    <w:rsid w:val="009A3C89"/>
    <w:rsid w:val="009F0BC4"/>
    <w:rsid w:val="00A14489"/>
    <w:rsid w:val="00A752E5"/>
    <w:rsid w:val="00AC1CB5"/>
    <w:rsid w:val="00AD36F0"/>
    <w:rsid w:val="00AF6792"/>
    <w:rsid w:val="00B27771"/>
    <w:rsid w:val="00B40DE8"/>
    <w:rsid w:val="00BA1A4A"/>
    <w:rsid w:val="00BA30DA"/>
    <w:rsid w:val="00BB4975"/>
    <w:rsid w:val="00BC3A97"/>
    <w:rsid w:val="00C1610A"/>
    <w:rsid w:val="00C24F76"/>
    <w:rsid w:val="00CA3CD1"/>
    <w:rsid w:val="00CB3DFD"/>
    <w:rsid w:val="00CD45E3"/>
    <w:rsid w:val="00D03521"/>
    <w:rsid w:val="00D21F48"/>
    <w:rsid w:val="00D41961"/>
    <w:rsid w:val="00D819EE"/>
    <w:rsid w:val="00D95108"/>
    <w:rsid w:val="00DD3709"/>
    <w:rsid w:val="00E72B4E"/>
    <w:rsid w:val="00EA7EC1"/>
    <w:rsid w:val="00ED1492"/>
    <w:rsid w:val="00F95CB9"/>
    <w:rsid w:val="00FB1DA4"/>
    <w:rsid w:val="00FC0911"/>
    <w:rsid w:val="00FC6A11"/>
    <w:rsid w:val="00FF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7D28"/>
  <w15:chartTrackingRefBased/>
  <w15:docId w15:val="{B28DDD51-B78C-4714-863C-43920C77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0D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mallfont">
    <w:name w:val="smallfont"/>
    <w:basedOn w:val="Standardnpsmoodstavce"/>
    <w:rsid w:val="009F0BC4"/>
  </w:style>
  <w:style w:type="character" w:styleId="Odkaznakoment">
    <w:name w:val="annotation reference"/>
    <w:basedOn w:val="Standardnpsmoodstavce"/>
    <w:uiPriority w:val="99"/>
    <w:semiHidden/>
    <w:unhideWhenUsed/>
    <w:rsid w:val="00C24F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4F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4F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4F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4F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4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F7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C1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ED7853696BE244A9B200ED9E4D6694" ma:contentTypeVersion="10" ma:contentTypeDescription="Vytvoří nový dokument" ma:contentTypeScope="" ma:versionID="86bb8c0a7a2df6d276bfabc647481d9a">
  <xsd:schema xmlns:xsd="http://www.w3.org/2001/XMLSchema" xmlns:xs="http://www.w3.org/2001/XMLSchema" xmlns:p="http://schemas.microsoft.com/office/2006/metadata/properties" xmlns:ns2="d6f7eed6-4431-40ed-9d9d-c2a7e334c623" xmlns:ns3="87833eb8-c2b5-46e7-9f8c-19f8d82f74cd" targetNamespace="http://schemas.microsoft.com/office/2006/metadata/properties" ma:root="true" ma:fieldsID="9563067ed070b5cf7b66cab16e860a83" ns2:_="" ns3:_="">
    <xsd:import namespace="d6f7eed6-4431-40ed-9d9d-c2a7e334c623"/>
    <xsd:import namespace="87833eb8-c2b5-46e7-9f8c-19f8d82f7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7eed6-4431-40ed-9d9d-c2a7e334c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5a35439d-d284-4bd7-8812-093d80cc4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33eb8-c2b5-46e7-9f8c-19f8d82f74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82c73dd-7ce9-4cf7-9b5d-7ee9c670f44f}" ma:internalName="TaxCatchAll" ma:showField="CatchAllData" ma:web="87833eb8-c2b5-46e7-9f8c-19f8d82f7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7eed6-4431-40ed-9d9d-c2a7e334c623">
      <Terms xmlns="http://schemas.microsoft.com/office/infopath/2007/PartnerControls"/>
    </lcf76f155ced4ddcb4097134ff3c332f>
    <TaxCatchAll xmlns="87833eb8-c2b5-46e7-9f8c-19f8d82f74cd" xsi:nil="true"/>
  </documentManagement>
</p:properties>
</file>

<file path=customXml/itemProps1.xml><?xml version="1.0" encoding="utf-8"?>
<ds:datastoreItem xmlns:ds="http://schemas.openxmlformats.org/officeDocument/2006/customXml" ds:itemID="{FE8F55E4-2398-405D-9871-498CFCB3EFB7}"/>
</file>

<file path=customXml/itemProps2.xml><?xml version="1.0" encoding="utf-8"?>
<ds:datastoreItem xmlns:ds="http://schemas.openxmlformats.org/officeDocument/2006/customXml" ds:itemID="{D26E0DE0-33D0-45E8-9F2C-A3F8BC190F95}"/>
</file>

<file path=customXml/itemProps3.xml><?xml version="1.0" encoding="utf-8"?>
<ds:datastoreItem xmlns:ds="http://schemas.openxmlformats.org/officeDocument/2006/customXml" ds:itemID="{B505F6C0-24FD-4155-B3B4-FB756CE46B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832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Ondráčková Kateřina, Ing., MHA</dc:creator>
  <cp:keywords/>
  <dc:description/>
  <cp:lastModifiedBy>Dočkal Pavel, Ing.</cp:lastModifiedBy>
  <cp:revision>4</cp:revision>
  <cp:lastPrinted>2024-11-15T11:24:00Z</cp:lastPrinted>
  <dcterms:created xsi:type="dcterms:W3CDTF">2024-11-18T13:14:00Z</dcterms:created>
  <dcterms:modified xsi:type="dcterms:W3CDTF">2024-11-18T13:27:00Z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0x010100E6ED7853696BE244A9B200ED9E4D6694</vt:lpwstr>
  </property>
</Properties>
</file>