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</w:rPr>
        <w:t>WEEK 4</w:t>
      </w:r>
    </w:p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6C6A3F" w:rsidRDefault="006C6A3F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OA:</w:t>
      </w:r>
    </w:p>
    <w:p w:rsidR="006C6A3F" w:rsidRDefault="006C6A3F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Čas fyzikálního vyšetření: 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Výška: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Váha: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Tlak: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Tep: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Počet dechů:</w:t>
      </w:r>
    </w:p>
    <w:p w:rsidR="004832A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r>
        <w:t>Teplota:</w:t>
      </w:r>
    </w:p>
    <w:p w:rsidR="00BB0F8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Tanner</w:t>
      </w:r>
      <w:proofErr w:type="spellEnd"/>
      <w:r>
        <w:t xml:space="preserve"> </w:t>
      </w:r>
      <w:proofErr w:type="spellStart"/>
      <w:r>
        <w:t>stage</w:t>
      </w:r>
      <w:proofErr w:type="spellEnd"/>
      <w:r>
        <w:t>:</w:t>
      </w:r>
    </w:p>
    <w:p w:rsidR="00BB0F82" w:rsidRDefault="00BB0F82" w:rsidP="00BB0F82">
      <w:pPr>
        <w:spacing w:line="360" w:lineRule="auto"/>
      </w:pPr>
      <w:r>
        <w:t>Těhotenský test:</w:t>
      </w:r>
      <w:r>
        <w:tab/>
        <w:t>čas:</w:t>
      </w:r>
    </w:p>
    <w:p w:rsidR="006A6678" w:rsidRDefault="006A6678" w:rsidP="00BB0F82">
      <w:pPr>
        <w:spacing w:line="360" w:lineRule="auto"/>
      </w:pPr>
      <w:r>
        <w:t xml:space="preserve">AE: </w:t>
      </w:r>
    </w:p>
    <w:p w:rsidR="006A6678" w:rsidRDefault="006A6678" w:rsidP="00BB0F82">
      <w:pPr>
        <w:spacing w:line="360" w:lineRule="auto"/>
      </w:pPr>
      <w:r>
        <w:t>FA:</w:t>
      </w:r>
      <w:bookmarkStart w:id="0" w:name="_GoBack"/>
      <w:bookmarkEnd w:id="0"/>
    </w:p>
    <w:p w:rsidR="00BB0F82" w:rsidRDefault="00BB0F82" w:rsidP="00BB0F82">
      <w:pPr>
        <w:spacing w:line="360" w:lineRule="auto"/>
      </w:pPr>
      <w:r>
        <w:t>Čas odběrů:</w:t>
      </w:r>
    </w:p>
    <w:p w:rsidR="00BB0F82" w:rsidRDefault="00BB0F82" w:rsidP="00BB0F82">
      <w:pPr>
        <w:spacing w:line="360" w:lineRule="auto"/>
      </w:pPr>
      <w:r>
        <w:t xml:space="preserve">Hematologické vyšetření </w:t>
      </w:r>
      <w:proofErr w:type="gramStart"/>
      <w:r>
        <w:t>-  Odběry</w:t>
      </w:r>
      <w:proofErr w:type="gramEnd"/>
      <w:r>
        <w:t>: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BB0F82">
        <w:rPr>
          <w:i/>
          <w:sz w:val="20"/>
        </w:rPr>
        <w:t>kompletn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krevn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obraz (</w:t>
      </w:r>
      <w:proofErr w:type="spellStart"/>
      <w:r w:rsidRPr="00BB0F82">
        <w:rPr>
          <w:i/>
          <w:sz w:val="20"/>
        </w:rPr>
        <w:t>Hb</w:t>
      </w:r>
      <w:proofErr w:type="spellEnd"/>
      <w:r w:rsidRPr="00BB0F82">
        <w:rPr>
          <w:i/>
          <w:sz w:val="20"/>
        </w:rPr>
        <w:t>, HCT, MCHC, MCH, MCV,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et RBC, RDW-CV, procentu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ln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zastoupen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retikulocyt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>, absolutn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et</w:t>
      </w:r>
      <w:r w:rsidRPr="00BB0F82">
        <w:rPr>
          <w:i/>
          <w:sz w:val="20"/>
        </w:rPr>
        <w:t xml:space="preserve"> </w:t>
      </w:r>
      <w:r w:rsidRPr="00BB0F82">
        <w:rPr>
          <w:i/>
          <w:sz w:val="20"/>
        </w:rPr>
        <w:t>retikulocyt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 xml:space="preserve"> a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et trombocyt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>) s po</w:t>
      </w:r>
      <w:r w:rsidRPr="00BB0F82">
        <w:rPr>
          <w:rFonts w:hint="eastAsia"/>
          <w:i/>
          <w:sz w:val="20"/>
        </w:rPr>
        <w:t>č</w:t>
      </w:r>
      <w:r w:rsidRPr="00BB0F82">
        <w:rPr>
          <w:i/>
          <w:sz w:val="20"/>
        </w:rPr>
        <w:t>tem WBC a diferenciálem (</w:t>
      </w:r>
      <w:proofErr w:type="spellStart"/>
      <w:r w:rsidRPr="00BB0F82">
        <w:rPr>
          <w:i/>
          <w:sz w:val="20"/>
        </w:rPr>
        <w:t>neutrofily</w:t>
      </w:r>
      <w:proofErr w:type="spellEnd"/>
      <w:r w:rsidRPr="00BB0F82">
        <w:rPr>
          <w:i/>
          <w:sz w:val="20"/>
        </w:rPr>
        <w:t xml:space="preserve">, </w:t>
      </w:r>
      <w:proofErr w:type="spellStart"/>
      <w:r w:rsidRPr="00BB0F82">
        <w:rPr>
          <w:i/>
          <w:sz w:val="20"/>
        </w:rPr>
        <w:t>bazofily</w:t>
      </w:r>
      <w:proofErr w:type="spellEnd"/>
      <w:r w:rsidRPr="00BB0F82">
        <w:rPr>
          <w:i/>
          <w:sz w:val="20"/>
        </w:rPr>
        <w:t>, eozinofily, lymfocyty a monocyty)</w:t>
      </w:r>
    </w:p>
    <w:p w:rsidR="00BB0F82" w:rsidRPr="00BB0F82" w:rsidRDefault="00BB0F82" w:rsidP="00BB0F82">
      <w:pPr>
        <w:spacing w:line="360" w:lineRule="auto"/>
      </w:pPr>
      <w:r w:rsidRPr="00BB0F82">
        <w:t xml:space="preserve">Biochemické vyšetření – odběry: 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BB0F82">
        <w:rPr>
          <w:i/>
          <w:sz w:val="20"/>
        </w:rPr>
        <w:t>Krevn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 xml:space="preserve"> vzorky pro v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>zkumn</w:t>
      </w:r>
      <w:r w:rsidRPr="00BB0F82">
        <w:rPr>
          <w:rFonts w:hint="eastAsia"/>
          <w:i/>
          <w:sz w:val="20"/>
        </w:rPr>
        <w:t>é</w:t>
      </w:r>
      <w:r w:rsidRPr="00BB0F82">
        <w:rPr>
          <w:i/>
          <w:sz w:val="20"/>
        </w:rPr>
        <w:t xml:space="preserve"> anal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>zy biomarker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 xml:space="preserve"> budou odebr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ny pouze subjekt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>m ve v</w:t>
      </w:r>
      <w:r w:rsidRPr="00BB0F82">
        <w:rPr>
          <w:rFonts w:hint="eastAsia"/>
          <w:i/>
          <w:sz w:val="20"/>
        </w:rPr>
        <w:t>ě</w:t>
      </w:r>
      <w:r w:rsidRPr="00BB0F82">
        <w:rPr>
          <w:i/>
          <w:sz w:val="20"/>
        </w:rPr>
        <w:t xml:space="preserve">ku </w:t>
      </w:r>
      <w:r w:rsidRPr="00BB0F82">
        <w:rPr>
          <w:rFonts w:hint="eastAsia"/>
          <w:i/>
          <w:sz w:val="20"/>
        </w:rPr>
        <w:t>≥</w:t>
      </w:r>
      <w:r w:rsidRPr="00BB0F82">
        <w:rPr>
          <w:i/>
          <w:sz w:val="20"/>
        </w:rPr>
        <w:t>2 let, kter</w:t>
      </w:r>
      <w:r w:rsidRPr="00BB0F82">
        <w:rPr>
          <w:rFonts w:hint="eastAsia"/>
          <w:i/>
          <w:sz w:val="20"/>
        </w:rPr>
        <w:t>é</w:t>
      </w:r>
      <w:r w:rsidRPr="00BB0F82">
        <w:rPr>
          <w:i/>
          <w:sz w:val="20"/>
        </w:rPr>
        <w:t xml:space="preserve"> v</w:t>
      </w:r>
      <w:r w:rsidRPr="00BB0F82">
        <w:rPr>
          <w:rFonts w:hint="eastAsia"/>
          <w:i/>
          <w:sz w:val="20"/>
        </w:rPr>
        <w:t>áží</w:t>
      </w:r>
      <w:r w:rsidRPr="00BB0F82">
        <w:rPr>
          <w:i/>
          <w:sz w:val="20"/>
        </w:rPr>
        <w:t xml:space="preserve"> </w:t>
      </w:r>
      <w:r w:rsidRPr="00BB0F82">
        <w:rPr>
          <w:rFonts w:hint="eastAsia"/>
          <w:i/>
          <w:sz w:val="20"/>
        </w:rPr>
        <w:t>≥</w:t>
      </w:r>
      <w:r w:rsidRPr="00BB0F82">
        <w:rPr>
          <w:i/>
          <w:sz w:val="20"/>
        </w:rPr>
        <w:t xml:space="preserve">10 kg, a zahrnují </w:t>
      </w:r>
      <w:proofErr w:type="spellStart"/>
      <w:r w:rsidRPr="00BB0F82">
        <w:rPr>
          <w:i/>
          <w:sz w:val="20"/>
        </w:rPr>
        <w:t>erytroferon</w:t>
      </w:r>
      <w:proofErr w:type="spellEnd"/>
      <w:r w:rsidRPr="00BB0F82">
        <w:rPr>
          <w:i/>
          <w:sz w:val="20"/>
        </w:rPr>
        <w:t xml:space="preserve">, </w:t>
      </w:r>
      <w:proofErr w:type="spellStart"/>
      <w:r w:rsidRPr="00BB0F82">
        <w:rPr>
          <w:i/>
          <w:sz w:val="20"/>
        </w:rPr>
        <w:t>hepcidin</w:t>
      </w:r>
      <w:proofErr w:type="spellEnd"/>
      <w:r w:rsidRPr="00BB0F82">
        <w:rPr>
          <w:i/>
          <w:sz w:val="20"/>
        </w:rPr>
        <w:t xml:space="preserve"> a rozpustný</w:t>
      </w:r>
      <w:r>
        <w:rPr>
          <w:i/>
          <w:sz w:val="20"/>
        </w:rPr>
        <w:t xml:space="preserve"> </w:t>
      </w:r>
      <w:r w:rsidRPr="00BB0F82">
        <w:rPr>
          <w:i/>
          <w:sz w:val="20"/>
        </w:rPr>
        <w:t>transferinový receptor.</w:t>
      </w:r>
    </w:p>
    <w:p w:rsidR="00BB0F82" w:rsidRDefault="00BB0F82" w:rsidP="00BB0F82">
      <w:pPr>
        <w:spacing w:line="360" w:lineRule="auto"/>
      </w:pPr>
      <w:r>
        <w:t>Jaterní testy – odběry: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BB0F82">
        <w:rPr>
          <w:i/>
          <w:sz w:val="20"/>
        </w:rPr>
        <w:t>Mezi parametry jatern</w:t>
      </w:r>
      <w:r w:rsidRPr="00BB0F82">
        <w:rPr>
          <w:rFonts w:hint="eastAsia"/>
          <w:i/>
          <w:sz w:val="20"/>
        </w:rPr>
        <w:t>í</w:t>
      </w:r>
      <w:r w:rsidRPr="00BB0F82">
        <w:rPr>
          <w:i/>
          <w:sz w:val="20"/>
        </w:rPr>
        <w:t>ch test</w:t>
      </w:r>
      <w:r w:rsidRPr="00BB0F82">
        <w:rPr>
          <w:rFonts w:hint="eastAsia"/>
          <w:i/>
          <w:sz w:val="20"/>
        </w:rPr>
        <w:t>ů</w:t>
      </w:r>
      <w:r w:rsidRPr="00BB0F82">
        <w:rPr>
          <w:i/>
          <w:sz w:val="20"/>
        </w:rPr>
        <w:t xml:space="preserve"> pat</w:t>
      </w:r>
      <w:r w:rsidRPr="00BB0F82">
        <w:rPr>
          <w:rFonts w:hint="eastAsia"/>
          <w:i/>
          <w:sz w:val="20"/>
        </w:rPr>
        <w:t>ří</w:t>
      </w:r>
      <w:r w:rsidRPr="00BB0F82">
        <w:rPr>
          <w:i/>
          <w:sz w:val="20"/>
        </w:rPr>
        <w:t xml:space="preserve"> alkalick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 xml:space="preserve"> fosfat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 xml:space="preserve">za, </w:t>
      </w:r>
      <w:proofErr w:type="spellStart"/>
      <w:r w:rsidRPr="00BB0F82">
        <w:rPr>
          <w:i/>
          <w:sz w:val="20"/>
        </w:rPr>
        <w:t>alaninaminotransfer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za</w:t>
      </w:r>
      <w:proofErr w:type="spellEnd"/>
      <w:r w:rsidRPr="00BB0F82">
        <w:rPr>
          <w:i/>
          <w:sz w:val="20"/>
        </w:rPr>
        <w:t xml:space="preserve">, </w:t>
      </w:r>
      <w:proofErr w:type="spellStart"/>
      <w:r w:rsidRPr="00BB0F82">
        <w:rPr>
          <w:i/>
          <w:sz w:val="20"/>
        </w:rPr>
        <w:t>aspart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taminotransfer</w:t>
      </w:r>
      <w:r w:rsidRPr="00BB0F82">
        <w:rPr>
          <w:rFonts w:hint="eastAsia"/>
          <w:i/>
          <w:sz w:val="20"/>
        </w:rPr>
        <w:t>á</w:t>
      </w:r>
      <w:r w:rsidRPr="00BB0F82">
        <w:rPr>
          <w:i/>
          <w:sz w:val="20"/>
        </w:rPr>
        <w:t>za</w:t>
      </w:r>
      <w:proofErr w:type="spellEnd"/>
      <w:r w:rsidRPr="00BB0F82">
        <w:rPr>
          <w:i/>
          <w:sz w:val="20"/>
        </w:rPr>
        <w:t xml:space="preserve"> a celkov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>, p</w:t>
      </w:r>
      <w:r w:rsidRPr="00BB0F82">
        <w:rPr>
          <w:rFonts w:hint="eastAsia"/>
          <w:i/>
          <w:sz w:val="20"/>
        </w:rPr>
        <w:t>ří</w:t>
      </w:r>
      <w:r w:rsidRPr="00BB0F82">
        <w:rPr>
          <w:i/>
          <w:sz w:val="20"/>
        </w:rPr>
        <w:t>m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 xml:space="preserve"> a nep</w:t>
      </w:r>
      <w:r w:rsidRPr="00BB0F82">
        <w:rPr>
          <w:rFonts w:hint="eastAsia"/>
          <w:i/>
          <w:sz w:val="20"/>
        </w:rPr>
        <w:t>ří</w:t>
      </w:r>
      <w:r w:rsidRPr="00BB0F82">
        <w:rPr>
          <w:i/>
          <w:sz w:val="20"/>
        </w:rPr>
        <w:t>m</w:t>
      </w:r>
      <w:r w:rsidRPr="00BB0F82">
        <w:rPr>
          <w:rFonts w:hint="eastAsia"/>
          <w:i/>
          <w:sz w:val="20"/>
        </w:rPr>
        <w:t>ý</w:t>
      </w:r>
      <w:r w:rsidRPr="00BB0F82">
        <w:rPr>
          <w:i/>
          <w:sz w:val="20"/>
        </w:rPr>
        <w:t xml:space="preserve"> bilirubin. Bude tak</w:t>
      </w:r>
      <w:r w:rsidRPr="00BB0F82">
        <w:rPr>
          <w:rFonts w:hint="eastAsia"/>
          <w:i/>
          <w:sz w:val="20"/>
        </w:rPr>
        <w:t>é</w:t>
      </w:r>
      <w:r w:rsidRPr="00BB0F82">
        <w:rPr>
          <w:i/>
          <w:sz w:val="20"/>
        </w:rPr>
        <w:t xml:space="preserve"> m</w:t>
      </w:r>
      <w:r w:rsidRPr="00BB0F82">
        <w:rPr>
          <w:rFonts w:hint="eastAsia"/>
          <w:i/>
          <w:sz w:val="20"/>
        </w:rPr>
        <w:t>ěř</w:t>
      </w:r>
      <w:r w:rsidRPr="00BB0F82">
        <w:rPr>
          <w:i/>
          <w:sz w:val="20"/>
        </w:rPr>
        <w:t>ena hodnota LDH.</w:t>
      </w:r>
    </w:p>
    <w:p w:rsidR="00BB0F82" w:rsidRDefault="00BB0F82" w:rsidP="00BB0F82">
      <w:pPr>
        <w:spacing w:line="360" w:lineRule="auto"/>
      </w:pPr>
      <w:r>
        <w:t>Pohlavní hormony – odběry:</w:t>
      </w:r>
    </w:p>
    <w:p w:rsidR="00BB0F82" w:rsidRDefault="00BB0F82" w:rsidP="00BB0F82">
      <w:pPr>
        <w:spacing w:line="360" w:lineRule="auto"/>
        <w:rPr>
          <w:i/>
          <w:sz w:val="20"/>
        </w:rPr>
      </w:pPr>
      <w:r w:rsidRPr="006C6A3F">
        <w:rPr>
          <w:i/>
          <w:sz w:val="20"/>
        </w:rPr>
        <w:t>Pohlavní hormony zahrnují estradiol, estron a celkový testosteron. Krom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 xml:space="preserve"> toho bude u subjekt</w:t>
      </w:r>
      <w:r w:rsidRPr="006C6A3F">
        <w:rPr>
          <w:rFonts w:hint="eastAsia"/>
          <w:i/>
          <w:sz w:val="20"/>
        </w:rPr>
        <w:t>ů</w:t>
      </w:r>
      <w:r w:rsidRPr="006C6A3F">
        <w:rPr>
          <w:i/>
          <w:sz w:val="20"/>
        </w:rPr>
        <w:t xml:space="preserve"> ve v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 xml:space="preserve">ku </w:t>
      </w:r>
      <w:r w:rsidRPr="006C6A3F">
        <w:rPr>
          <w:rFonts w:hint="eastAsia"/>
          <w:i/>
          <w:sz w:val="20"/>
        </w:rPr>
        <w:t>≥</w:t>
      </w:r>
      <w:r w:rsidRPr="006C6A3F">
        <w:rPr>
          <w:i/>
          <w:sz w:val="20"/>
        </w:rPr>
        <w:t xml:space="preserve"> 7 let nebo ve stadiu </w:t>
      </w:r>
      <w:r w:rsidRPr="006C6A3F">
        <w:rPr>
          <w:rFonts w:hint="eastAsia"/>
          <w:i/>
          <w:sz w:val="20"/>
        </w:rPr>
        <w:t>≥</w:t>
      </w:r>
      <w:r w:rsidRPr="006C6A3F">
        <w:rPr>
          <w:i/>
          <w:sz w:val="20"/>
        </w:rPr>
        <w:t xml:space="preserve"> 2 podle </w:t>
      </w:r>
      <w:proofErr w:type="spellStart"/>
      <w:r w:rsidRPr="006C6A3F">
        <w:rPr>
          <w:i/>
          <w:sz w:val="20"/>
        </w:rPr>
        <w:t>Tannerovy</w:t>
      </w:r>
      <w:proofErr w:type="spellEnd"/>
      <w:r w:rsidRPr="006C6A3F">
        <w:rPr>
          <w:i/>
          <w:sz w:val="20"/>
        </w:rPr>
        <w:t xml:space="preserve"> stupnice, podle toho,</w:t>
      </w:r>
      <w:r w:rsidR="006C6A3F">
        <w:rPr>
          <w:i/>
          <w:sz w:val="20"/>
        </w:rPr>
        <w:t xml:space="preserve"> </w:t>
      </w:r>
      <w:r w:rsidRPr="006C6A3F">
        <w:rPr>
          <w:i/>
          <w:sz w:val="20"/>
        </w:rPr>
        <w:t>co nastane d</w:t>
      </w:r>
      <w:r w:rsidRPr="006C6A3F">
        <w:rPr>
          <w:rFonts w:hint="eastAsia"/>
          <w:i/>
          <w:sz w:val="20"/>
        </w:rPr>
        <w:t>ří</w:t>
      </w:r>
      <w:r w:rsidRPr="006C6A3F">
        <w:rPr>
          <w:i/>
          <w:sz w:val="20"/>
        </w:rPr>
        <w:t>ve, vy</w:t>
      </w:r>
      <w:r w:rsidRPr="006C6A3F">
        <w:rPr>
          <w:rFonts w:hint="eastAsia"/>
          <w:i/>
          <w:sz w:val="20"/>
        </w:rPr>
        <w:t>š</w:t>
      </w:r>
      <w:r w:rsidRPr="006C6A3F">
        <w:rPr>
          <w:i/>
          <w:sz w:val="20"/>
        </w:rPr>
        <w:t>et</w:t>
      </w:r>
      <w:r w:rsidRPr="006C6A3F">
        <w:rPr>
          <w:rFonts w:hint="eastAsia"/>
          <w:i/>
          <w:sz w:val="20"/>
        </w:rPr>
        <w:t>ř</w:t>
      </w:r>
      <w:r w:rsidRPr="006C6A3F">
        <w:rPr>
          <w:i/>
          <w:sz w:val="20"/>
        </w:rPr>
        <w:t>en tak</w:t>
      </w:r>
      <w:r w:rsidRPr="006C6A3F">
        <w:rPr>
          <w:rFonts w:hint="eastAsia"/>
          <w:i/>
          <w:sz w:val="20"/>
        </w:rPr>
        <w:t>é</w:t>
      </w:r>
      <w:r w:rsidRPr="006C6A3F">
        <w:rPr>
          <w:i/>
          <w:sz w:val="20"/>
        </w:rPr>
        <w:t xml:space="preserve"> voln</w:t>
      </w:r>
      <w:r w:rsidRPr="006C6A3F">
        <w:rPr>
          <w:rFonts w:hint="eastAsia"/>
          <w:i/>
          <w:sz w:val="20"/>
        </w:rPr>
        <w:t>ý</w:t>
      </w:r>
      <w:r w:rsidRPr="006C6A3F">
        <w:rPr>
          <w:i/>
          <w:sz w:val="20"/>
        </w:rPr>
        <w:t xml:space="preserve"> testosteron. U subjekt</w:t>
      </w:r>
      <w:r w:rsidRPr="006C6A3F">
        <w:rPr>
          <w:rFonts w:hint="eastAsia"/>
          <w:i/>
          <w:sz w:val="20"/>
        </w:rPr>
        <w:t>ů</w:t>
      </w:r>
      <w:r w:rsidRPr="006C6A3F">
        <w:rPr>
          <w:i/>
          <w:sz w:val="20"/>
        </w:rPr>
        <w:t xml:space="preserve"> ve </w:t>
      </w:r>
      <w:proofErr w:type="gramStart"/>
      <w:r w:rsidRPr="006C6A3F">
        <w:rPr>
          <w:i/>
          <w:sz w:val="20"/>
        </w:rPr>
        <w:t>v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>ku &gt;</w:t>
      </w:r>
      <w:proofErr w:type="gramEnd"/>
      <w:r w:rsidRPr="006C6A3F">
        <w:rPr>
          <w:i/>
          <w:sz w:val="20"/>
        </w:rPr>
        <w:t xml:space="preserve"> 6 let bude tak</w:t>
      </w:r>
      <w:r w:rsidRPr="006C6A3F">
        <w:rPr>
          <w:rFonts w:hint="eastAsia"/>
          <w:i/>
          <w:sz w:val="20"/>
        </w:rPr>
        <w:t>é</w:t>
      </w:r>
      <w:r w:rsidRPr="006C6A3F">
        <w:rPr>
          <w:i/>
          <w:sz w:val="20"/>
        </w:rPr>
        <w:t xml:space="preserve"> vy</w:t>
      </w:r>
      <w:r w:rsidRPr="006C6A3F">
        <w:rPr>
          <w:rFonts w:hint="eastAsia"/>
          <w:i/>
          <w:sz w:val="20"/>
        </w:rPr>
        <w:t>š</w:t>
      </w:r>
      <w:r w:rsidRPr="006C6A3F">
        <w:rPr>
          <w:i/>
          <w:sz w:val="20"/>
        </w:rPr>
        <w:t>et</w:t>
      </w:r>
      <w:r w:rsidRPr="006C6A3F">
        <w:rPr>
          <w:rFonts w:hint="eastAsia"/>
          <w:i/>
          <w:sz w:val="20"/>
        </w:rPr>
        <w:t>ř</w:t>
      </w:r>
      <w:r w:rsidRPr="006C6A3F">
        <w:rPr>
          <w:i/>
          <w:sz w:val="20"/>
        </w:rPr>
        <w:t>en luteiniza</w:t>
      </w:r>
      <w:r w:rsidRPr="006C6A3F">
        <w:rPr>
          <w:rFonts w:hint="eastAsia"/>
          <w:i/>
          <w:sz w:val="20"/>
        </w:rPr>
        <w:t>č</w:t>
      </w:r>
      <w:r w:rsidRPr="006C6A3F">
        <w:rPr>
          <w:i/>
          <w:sz w:val="20"/>
        </w:rPr>
        <w:t>n</w:t>
      </w:r>
      <w:r w:rsidRPr="006C6A3F">
        <w:rPr>
          <w:rFonts w:hint="eastAsia"/>
          <w:i/>
          <w:sz w:val="20"/>
        </w:rPr>
        <w:t>í</w:t>
      </w:r>
      <w:r w:rsidRPr="006C6A3F">
        <w:rPr>
          <w:i/>
          <w:sz w:val="20"/>
        </w:rPr>
        <w:t xml:space="preserve"> hormon.</w:t>
      </w:r>
    </w:p>
    <w:p w:rsidR="006C6A3F" w:rsidRDefault="006C6A3F" w:rsidP="00BB0F82">
      <w:pPr>
        <w:spacing w:line="360" w:lineRule="auto"/>
      </w:pPr>
      <w:r>
        <w:t xml:space="preserve">Erytropoetin a </w:t>
      </w:r>
      <w:proofErr w:type="spellStart"/>
      <w:r>
        <w:t>haptoglobin</w:t>
      </w:r>
      <w:proofErr w:type="spellEnd"/>
      <w:r>
        <w:t xml:space="preserve"> – odběry:</w:t>
      </w:r>
    </w:p>
    <w:p w:rsidR="006C6A3F" w:rsidRDefault="006C6A3F" w:rsidP="00BB0F82">
      <w:pPr>
        <w:spacing w:line="360" w:lineRule="auto"/>
      </w:pPr>
      <w:r>
        <w:lastRenderedPageBreak/>
        <w:t>Vzorky krve pro výzkumné biomarkery – odběry: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  <w:rPr>
          <w:i/>
          <w:sz w:val="20"/>
        </w:rPr>
      </w:pPr>
      <w:r w:rsidRPr="006C6A3F">
        <w:rPr>
          <w:i/>
          <w:sz w:val="20"/>
        </w:rPr>
        <w:t>Krevn</w:t>
      </w:r>
      <w:r w:rsidRPr="006C6A3F">
        <w:rPr>
          <w:rFonts w:hint="eastAsia"/>
          <w:i/>
          <w:sz w:val="20"/>
        </w:rPr>
        <w:t>í</w:t>
      </w:r>
      <w:r w:rsidRPr="006C6A3F">
        <w:rPr>
          <w:i/>
          <w:sz w:val="20"/>
        </w:rPr>
        <w:t xml:space="preserve"> vzorky pro v</w:t>
      </w:r>
      <w:r w:rsidRPr="006C6A3F">
        <w:rPr>
          <w:rFonts w:hint="eastAsia"/>
          <w:i/>
          <w:sz w:val="20"/>
        </w:rPr>
        <w:t>ý</w:t>
      </w:r>
      <w:r w:rsidRPr="006C6A3F">
        <w:rPr>
          <w:i/>
          <w:sz w:val="20"/>
        </w:rPr>
        <w:t>zkumn</w:t>
      </w:r>
      <w:r w:rsidRPr="006C6A3F">
        <w:rPr>
          <w:rFonts w:hint="eastAsia"/>
          <w:i/>
          <w:sz w:val="20"/>
        </w:rPr>
        <w:t>é</w:t>
      </w:r>
      <w:r w:rsidRPr="006C6A3F">
        <w:rPr>
          <w:i/>
          <w:sz w:val="20"/>
        </w:rPr>
        <w:t xml:space="preserve"> anal</w:t>
      </w:r>
      <w:r w:rsidRPr="006C6A3F">
        <w:rPr>
          <w:rFonts w:hint="eastAsia"/>
          <w:i/>
          <w:sz w:val="20"/>
        </w:rPr>
        <w:t>ý</w:t>
      </w:r>
      <w:r w:rsidRPr="006C6A3F">
        <w:rPr>
          <w:i/>
          <w:sz w:val="20"/>
        </w:rPr>
        <w:t>zy biomarker</w:t>
      </w:r>
      <w:r w:rsidRPr="006C6A3F">
        <w:rPr>
          <w:rFonts w:hint="eastAsia"/>
          <w:i/>
          <w:sz w:val="20"/>
        </w:rPr>
        <w:t>ů</w:t>
      </w:r>
      <w:r w:rsidRPr="006C6A3F">
        <w:rPr>
          <w:i/>
          <w:sz w:val="20"/>
        </w:rPr>
        <w:t xml:space="preserve"> budou odebr</w:t>
      </w:r>
      <w:r w:rsidRPr="006C6A3F">
        <w:rPr>
          <w:rFonts w:hint="eastAsia"/>
          <w:i/>
          <w:sz w:val="20"/>
        </w:rPr>
        <w:t>á</w:t>
      </w:r>
      <w:r w:rsidRPr="006C6A3F">
        <w:rPr>
          <w:i/>
          <w:sz w:val="20"/>
        </w:rPr>
        <w:t>ny pouze subjekt</w:t>
      </w:r>
      <w:r w:rsidRPr="006C6A3F">
        <w:rPr>
          <w:rFonts w:hint="eastAsia"/>
          <w:i/>
          <w:sz w:val="20"/>
        </w:rPr>
        <w:t>ů</w:t>
      </w:r>
      <w:r w:rsidRPr="006C6A3F">
        <w:rPr>
          <w:i/>
          <w:sz w:val="20"/>
        </w:rPr>
        <w:t>m ve v</w:t>
      </w:r>
      <w:r w:rsidRPr="006C6A3F">
        <w:rPr>
          <w:rFonts w:hint="eastAsia"/>
          <w:i/>
          <w:sz w:val="20"/>
        </w:rPr>
        <w:t>ě</w:t>
      </w:r>
      <w:r w:rsidRPr="006C6A3F">
        <w:rPr>
          <w:i/>
          <w:sz w:val="20"/>
        </w:rPr>
        <w:t xml:space="preserve">ku </w:t>
      </w:r>
      <w:r w:rsidRPr="006C6A3F">
        <w:rPr>
          <w:rFonts w:hint="eastAsia"/>
          <w:i/>
          <w:sz w:val="20"/>
        </w:rPr>
        <w:t>≥</w:t>
      </w:r>
      <w:r w:rsidRPr="006C6A3F">
        <w:rPr>
          <w:i/>
          <w:sz w:val="20"/>
        </w:rPr>
        <w:t xml:space="preserve"> 2 let, kter</w:t>
      </w:r>
      <w:r w:rsidRPr="006C6A3F">
        <w:rPr>
          <w:rFonts w:hint="eastAsia"/>
          <w:i/>
          <w:sz w:val="20"/>
        </w:rPr>
        <w:t>é</w:t>
      </w:r>
      <w:r w:rsidRPr="006C6A3F">
        <w:rPr>
          <w:i/>
          <w:sz w:val="20"/>
        </w:rPr>
        <w:t xml:space="preserve"> v</w:t>
      </w:r>
      <w:r w:rsidRPr="006C6A3F">
        <w:rPr>
          <w:rFonts w:hint="eastAsia"/>
          <w:i/>
          <w:sz w:val="20"/>
        </w:rPr>
        <w:t>áží</w:t>
      </w:r>
      <w:r w:rsidRPr="006C6A3F">
        <w:rPr>
          <w:i/>
          <w:sz w:val="20"/>
        </w:rPr>
        <w:t xml:space="preserve"> </w:t>
      </w:r>
      <w:r w:rsidRPr="006C6A3F">
        <w:rPr>
          <w:rFonts w:hint="eastAsia"/>
          <w:i/>
          <w:sz w:val="20"/>
        </w:rPr>
        <w:t>≥</w:t>
      </w:r>
      <w:r w:rsidRPr="006C6A3F">
        <w:rPr>
          <w:i/>
          <w:sz w:val="20"/>
        </w:rPr>
        <w:t xml:space="preserve"> 10 kg, a zahrnují </w:t>
      </w:r>
      <w:proofErr w:type="spellStart"/>
      <w:r w:rsidRPr="006C6A3F">
        <w:rPr>
          <w:i/>
          <w:sz w:val="20"/>
        </w:rPr>
        <w:t>erytroferon</w:t>
      </w:r>
      <w:proofErr w:type="spellEnd"/>
      <w:r w:rsidRPr="006C6A3F">
        <w:rPr>
          <w:i/>
          <w:sz w:val="20"/>
        </w:rPr>
        <w:t xml:space="preserve">, </w:t>
      </w:r>
      <w:proofErr w:type="spellStart"/>
      <w:r w:rsidRPr="006C6A3F">
        <w:rPr>
          <w:i/>
          <w:sz w:val="20"/>
        </w:rPr>
        <w:t>hepcidin</w:t>
      </w:r>
      <w:proofErr w:type="spellEnd"/>
      <w:r w:rsidRPr="006C6A3F">
        <w:rPr>
          <w:i/>
          <w:sz w:val="20"/>
        </w:rPr>
        <w:t xml:space="preserve"> a rozpustný transferinový</w:t>
      </w:r>
      <w:r>
        <w:rPr>
          <w:i/>
          <w:sz w:val="20"/>
        </w:rPr>
        <w:t xml:space="preserve"> </w:t>
      </w:r>
      <w:r w:rsidRPr="006C6A3F">
        <w:rPr>
          <w:i/>
          <w:sz w:val="20"/>
        </w:rPr>
        <w:t>receptor.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  <w:rPr>
          <w:i/>
          <w:sz w:val="20"/>
        </w:rPr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Vrácení studijní medikace – počet vrácených tablet: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</w:p>
    <w:p w:rsidR="006C6A3F" w:rsidRP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Vydání studijní medikace:</w:t>
      </w:r>
    </w:p>
    <w:sectPr w:rsidR="006C6A3F" w:rsidRPr="006C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45B3"/>
    <w:multiLevelType w:val="hybridMultilevel"/>
    <w:tmpl w:val="3F32CBD8"/>
    <w:lvl w:ilvl="0" w:tplc="5ED0C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82"/>
    <w:rsid w:val="004832A2"/>
    <w:rsid w:val="006A6678"/>
    <w:rsid w:val="006C6A3F"/>
    <w:rsid w:val="00B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057B"/>
  <w15:chartTrackingRefBased/>
  <w15:docId w15:val="{9A568BAD-6DCE-44A7-AD15-9270A62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Kňourková Jana, Bc.</dc:creator>
  <cp:keywords/>
  <dc:description/>
  <cp:lastModifiedBy>Kňourková Jana, Bc.</cp:lastModifiedBy>
  <cp:revision>2</cp:revision>
  <dcterms:created xsi:type="dcterms:W3CDTF">2023-05-31T05:28:00Z</dcterms:created>
  <dcterms:modified xsi:type="dcterms:W3CDTF">2023-05-31T05:45:00Z</dcterms:modified>
</cp:coreProperties>
</file>