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7D" w:rsidRPr="00B3637D" w:rsidRDefault="00023516" w:rsidP="00B3637D">
      <w:pPr>
        <w:tabs>
          <w:tab w:val="left" w:pos="2160"/>
        </w:tabs>
        <w:spacing w:line="360" w:lineRule="auto"/>
        <w:rPr>
          <w:rFonts w:ascii="Arial" w:hAnsi="Arial" w:cs="Arial"/>
          <w:b/>
          <w:bCs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>NÁZEV AKCE:</w:t>
      </w:r>
      <w:r w:rsidR="00B17141">
        <w:rPr>
          <w:rFonts w:ascii="Arial" w:hAnsi="Arial" w:cs="Arial"/>
          <w:b/>
          <w:bCs/>
          <w:sz w:val="22"/>
        </w:rPr>
        <w:tab/>
      </w:r>
      <w:r w:rsidR="00B3637D" w:rsidRPr="00B3637D">
        <w:rPr>
          <w:rFonts w:ascii="Arial" w:hAnsi="Arial" w:cs="Arial"/>
          <w:b/>
          <w:bCs/>
          <w:sz w:val="28"/>
        </w:rPr>
        <w:t>FAKULTNÍ NEMOCNICE OLOMOUC,</w:t>
      </w:r>
    </w:p>
    <w:p w:rsidR="00B3637D" w:rsidRDefault="00B3637D" w:rsidP="00B3637D">
      <w:pPr>
        <w:tabs>
          <w:tab w:val="left" w:pos="2160"/>
        </w:tabs>
        <w:spacing w:line="360" w:lineRule="auto"/>
        <w:ind w:left="2124"/>
        <w:rPr>
          <w:rFonts w:ascii="Arial" w:hAnsi="Arial" w:cs="Arial"/>
          <w:b/>
          <w:bCs/>
          <w:sz w:val="22"/>
        </w:rPr>
      </w:pPr>
      <w:r w:rsidRPr="00B3637D">
        <w:rPr>
          <w:rFonts w:ascii="Arial" w:hAnsi="Arial" w:cs="Arial"/>
          <w:b/>
          <w:bCs/>
          <w:sz w:val="22"/>
        </w:rPr>
        <w:t>BUDOVA J3 – ÚPRAVY PROSTOR KNM - RADIOFARMACEUTICKÁ LABORATOŘ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SO 01</w:t>
      </w:r>
    </w:p>
    <w:p w:rsidR="00B3637D" w:rsidRPr="00B3637D" w:rsidRDefault="00B3637D" w:rsidP="00B3637D">
      <w:pPr>
        <w:tabs>
          <w:tab w:val="left" w:pos="2160"/>
        </w:tabs>
        <w:spacing w:line="360" w:lineRule="auto"/>
        <w:ind w:left="2124"/>
        <w:rPr>
          <w:rFonts w:ascii="Arial" w:hAnsi="Arial" w:cs="Arial"/>
          <w:b/>
          <w:bCs/>
          <w:sz w:val="22"/>
        </w:rPr>
      </w:pPr>
    </w:p>
    <w:p w:rsidR="00B3637D" w:rsidRDefault="00023516" w:rsidP="00023516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724844">
        <w:rPr>
          <w:rFonts w:ascii="Arial" w:hAnsi="Arial" w:cs="Arial"/>
          <w:b/>
          <w:bCs/>
          <w:sz w:val="22"/>
        </w:rPr>
        <w:tab/>
      </w:r>
      <w:r w:rsidR="00724844">
        <w:rPr>
          <w:rFonts w:ascii="Arial" w:hAnsi="Arial" w:cs="Arial"/>
          <w:b/>
          <w:bCs/>
          <w:sz w:val="22"/>
        </w:rPr>
        <w:tab/>
      </w:r>
      <w:r w:rsidR="00724844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023516" w:rsidRDefault="00B3637D" w:rsidP="00023516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023516">
        <w:rPr>
          <w:rFonts w:ascii="Arial" w:hAnsi="Arial" w:cs="Arial"/>
          <w:b/>
          <w:sz w:val="22"/>
        </w:rPr>
        <w:t xml:space="preserve">Areál </w:t>
      </w:r>
      <w:r>
        <w:rPr>
          <w:rFonts w:ascii="Arial" w:hAnsi="Arial" w:cs="Arial"/>
          <w:b/>
          <w:sz w:val="22"/>
        </w:rPr>
        <w:t>FN Olomouc</w:t>
      </w:r>
      <w:r w:rsidR="00023516">
        <w:rPr>
          <w:rFonts w:ascii="Arial" w:hAnsi="Arial" w:cs="Arial"/>
          <w:b/>
          <w:sz w:val="22"/>
        </w:rPr>
        <w:t xml:space="preserve">, </w:t>
      </w:r>
      <w:r w:rsidRPr="00B3637D">
        <w:rPr>
          <w:rFonts w:ascii="Arial" w:hAnsi="Arial" w:cs="Arial"/>
          <w:b/>
          <w:sz w:val="22"/>
        </w:rPr>
        <w:t>I. P. Pavlova 185/6, Olomouc</w:t>
      </w:r>
    </w:p>
    <w:p w:rsidR="00023516" w:rsidRDefault="00023516" w:rsidP="00023516">
      <w:pPr>
        <w:spacing w:line="360" w:lineRule="auto"/>
        <w:rPr>
          <w:rFonts w:ascii="Arial" w:hAnsi="Arial" w:cs="Arial"/>
          <w:b/>
          <w:sz w:val="22"/>
        </w:rPr>
      </w:pPr>
    </w:p>
    <w:p w:rsidR="00B3637D" w:rsidRDefault="00023516" w:rsidP="00B3637D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INVESTOR:</w:t>
      </w:r>
      <w:r>
        <w:rPr>
          <w:rFonts w:ascii="Arial" w:hAnsi="Arial" w:cs="Arial"/>
          <w:b/>
          <w:sz w:val="22"/>
        </w:rPr>
        <w:tab/>
      </w:r>
      <w:r w:rsidR="00B3637D" w:rsidRPr="00B3637D">
        <w:rPr>
          <w:rFonts w:ascii="Arial" w:hAnsi="Arial" w:cs="Arial"/>
          <w:b/>
          <w:sz w:val="22"/>
        </w:rPr>
        <w:t>Fakultní nemocnice Olomouc, I. P. Pavlova 185/6,</w:t>
      </w:r>
    </w:p>
    <w:p w:rsidR="00B3637D" w:rsidRPr="00B3637D" w:rsidRDefault="00B3637D" w:rsidP="00B3637D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Pr="00B3637D">
        <w:rPr>
          <w:rFonts w:ascii="Arial" w:hAnsi="Arial" w:cs="Arial"/>
          <w:b/>
          <w:sz w:val="22"/>
        </w:rPr>
        <w:t>779 00 Olomouc</w:t>
      </w:r>
    </w:p>
    <w:p w:rsidR="00B3637D" w:rsidRDefault="00B3637D" w:rsidP="00023516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</w:p>
    <w:p w:rsidR="00023516" w:rsidRDefault="00023516" w:rsidP="00023516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7E4E8C" w:rsidRDefault="007E4E8C" w:rsidP="00872C9C">
      <w:pPr>
        <w:tabs>
          <w:tab w:val="left" w:pos="2694"/>
        </w:tabs>
        <w:spacing w:line="360" w:lineRule="auto"/>
        <w:rPr>
          <w:rFonts w:ascii="Arial" w:hAnsi="Arial" w:cs="Arial"/>
          <w:b/>
          <w:sz w:val="22"/>
        </w:rPr>
      </w:pPr>
    </w:p>
    <w:p w:rsidR="007E4E8C" w:rsidRDefault="007E4E8C" w:rsidP="00023516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STUPEŇ:</w:t>
      </w:r>
      <w:r w:rsidR="00023516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Dokumentace </w:t>
      </w:r>
      <w:r w:rsidR="00724844">
        <w:rPr>
          <w:rFonts w:ascii="Arial" w:hAnsi="Arial" w:cs="Arial"/>
          <w:b/>
          <w:sz w:val="22"/>
        </w:rPr>
        <w:t xml:space="preserve">pro </w:t>
      </w:r>
      <w:r w:rsidR="009333BE">
        <w:rPr>
          <w:rFonts w:ascii="Arial" w:hAnsi="Arial" w:cs="Arial"/>
          <w:b/>
          <w:sz w:val="22"/>
        </w:rPr>
        <w:t>proved</w:t>
      </w:r>
      <w:r w:rsidR="00724844" w:rsidRPr="00724844">
        <w:rPr>
          <w:rFonts w:ascii="Arial" w:hAnsi="Arial" w:cs="Arial"/>
          <w:b/>
          <w:sz w:val="22"/>
        </w:rPr>
        <w:t>ení stavby</w:t>
      </w:r>
    </w:p>
    <w:p w:rsidR="007E4E8C" w:rsidRDefault="007E4E8C">
      <w:pPr>
        <w:tabs>
          <w:tab w:val="left" w:pos="2160"/>
        </w:tabs>
        <w:spacing w:line="360" w:lineRule="auto"/>
        <w:rPr>
          <w:rFonts w:ascii="Arial" w:hAnsi="Arial" w:cs="Arial"/>
          <w:b/>
          <w:sz w:val="22"/>
        </w:rPr>
      </w:pPr>
    </w:p>
    <w:p w:rsidR="007E4E8C" w:rsidRDefault="007E4E8C">
      <w:pPr>
        <w:tabs>
          <w:tab w:val="left" w:pos="1620"/>
        </w:tabs>
        <w:spacing w:line="360" w:lineRule="auto"/>
        <w:rPr>
          <w:rFonts w:ascii="Arial" w:hAnsi="Arial" w:cs="Arial"/>
          <w:b/>
          <w:sz w:val="22"/>
        </w:rPr>
      </w:pPr>
    </w:p>
    <w:p w:rsidR="007E4E8C" w:rsidRDefault="007E4E8C">
      <w:pPr>
        <w:pStyle w:val="Nadpis1"/>
        <w:spacing w:line="360" w:lineRule="auto"/>
        <w:rPr>
          <w:rFonts w:cs="Arial"/>
        </w:rPr>
      </w:pPr>
    </w:p>
    <w:p w:rsidR="007E4E8C" w:rsidRDefault="007E4E8C">
      <w:pPr>
        <w:pStyle w:val="Nadpis1"/>
        <w:spacing w:line="360" w:lineRule="auto"/>
        <w:rPr>
          <w:rFonts w:cs="Arial"/>
        </w:rPr>
      </w:pPr>
    </w:p>
    <w:p w:rsidR="007E4E8C" w:rsidRDefault="007E4E8C">
      <w:pPr>
        <w:spacing w:line="360" w:lineRule="auto"/>
        <w:rPr>
          <w:rFonts w:ascii="Arial" w:hAnsi="Arial" w:cs="Arial"/>
          <w:sz w:val="22"/>
        </w:rPr>
      </w:pPr>
    </w:p>
    <w:p w:rsidR="007E4E8C" w:rsidRDefault="00D239F3" w:rsidP="00D51DD0">
      <w:pPr>
        <w:tabs>
          <w:tab w:val="left" w:pos="2694"/>
        </w:tabs>
        <w:spacing w:line="360" w:lineRule="auto"/>
        <w:jc w:val="center"/>
        <w:rPr>
          <w:rFonts w:ascii="Arial" w:hAnsi="Arial" w:cs="Arial"/>
          <w:b/>
          <w:bCs/>
          <w:sz w:val="36"/>
        </w:rPr>
      </w:pPr>
      <w:proofErr w:type="gramStart"/>
      <w:r>
        <w:rPr>
          <w:rFonts w:ascii="Arial" w:hAnsi="Arial" w:cs="Arial"/>
          <w:b/>
          <w:bCs/>
          <w:sz w:val="36"/>
        </w:rPr>
        <w:t>D1</w:t>
      </w:r>
      <w:proofErr w:type="gramEnd"/>
      <w:r>
        <w:rPr>
          <w:rFonts w:ascii="Arial" w:hAnsi="Arial" w:cs="Arial"/>
          <w:b/>
          <w:bCs/>
          <w:sz w:val="36"/>
        </w:rPr>
        <w:t>.</w:t>
      </w:r>
      <w:proofErr w:type="gramStart"/>
      <w:r w:rsidR="007C1980">
        <w:rPr>
          <w:rFonts w:ascii="Arial" w:hAnsi="Arial" w:cs="Arial"/>
          <w:b/>
          <w:bCs/>
          <w:sz w:val="36"/>
        </w:rPr>
        <w:t>0</w:t>
      </w:r>
      <w:r w:rsidR="00A602B0">
        <w:rPr>
          <w:rFonts w:ascii="Arial" w:hAnsi="Arial" w:cs="Arial"/>
          <w:b/>
          <w:bCs/>
          <w:sz w:val="36"/>
        </w:rPr>
        <w:t>5</w:t>
      </w:r>
      <w:proofErr w:type="gramEnd"/>
      <w:r w:rsidR="00903766">
        <w:rPr>
          <w:rFonts w:ascii="Arial" w:hAnsi="Arial" w:cs="Arial"/>
          <w:b/>
          <w:bCs/>
          <w:sz w:val="36"/>
        </w:rPr>
        <w:t>-</w:t>
      </w:r>
      <w:r w:rsidR="007C1980">
        <w:rPr>
          <w:rFonts w:ascii="Arial" w:hAnsi="Arial" w:cs="Arial"/>
          <w:b/>
          <w:bCs/>
          <w:sz w:val="36"/>
        </w:rPr>
        <w:t>00</w:t>
      </w:r>
      <w:r w:rsidR="00903766">
        <w:rPr>
          <w:rFonts w:ascii="Arial" w:hAnsi="Arial" w:cs="Arial"/>
          <w:b/>
          <w:bCs/>
          <w:sz w:val="36"/>
        </w:rPr>
        <w:t>1     VYTÁPĚNÍ</w:t>
      </w:r>
    </w:p>
    <w:p w:rsidR="007E4E8C" w:rsidRDefault="007E4E8C">
      <w:pPr>
        <w:spacing w:line="360" w:lineRule="auto"/>
        <w:rPr>
          <w:rFonts w:ascii="Arial" w:hAnsi="Arial" w:cs="Arial"/>
          <w:b/>
          <w:sz w:val="22"/>
        </w:rPr>
      </w:pPr>
    </w:p>
    <w:p w:rsidR="007E4E8C" w:rsidRDefault="007E4E8C">
      <w:pPr>
        <w:spacing w:line="360" w:lineRule="auto"/>
        <w:rPr>
          <w:rFonts w:ascii="Arial" w:hAnsi="Arial" w:cs="Arial"/>
          <w:b/>
          <w:sz w:val="22"/>
        </w:rPr>
      </w:pPr>
    </w:p>
    <w:p w:rsidR="007E4E8C" w:rsidRDefault="007E4E8C">
      <w:pPr>
        <w:spacing w:line="360" w:lineRule="auto"/>
        <w:rPr>
          <w:rFonts w:ascii="Arial" w:hAnsi="Arial" w:cs="Arial"/>
          <w:b/>
          <w:sz w:val="22"/>
        </w:rPr>
      </w:pPr>
    </w:p>
    <w:p w:rsidR="00E57E34" w:rsidRDefault="00E57E34" w:rsidP="00F3466A">
      <w:pPr>
        <w:spacing w:line="360" w:lineRule="auto"/>
        <w:rPr>
          <w:rFonts w:ascii="Arial" w:hAnsi="Arial" w:cs="Arial"/>
          <w:sz w:val="22"/>
        </w:rPr>
      </w:pPr>
    </w:p>
    <w:p w:rsidR="004B68B5" w:rsidRDefault="004B68B5" w:rsidP="004B68B5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Poznámka:</w:t>
      </w:r>
    </w:p>
    <w:p w:rsidR="004126FF" w:rsidRDefault="004126FF" w:rsidP="004B68B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Tabulka zařízení VZT jednotek</w:t>
      </w:r>
    </w:p>
    <w:p w:rsidR="005C30CE" w:rsidRDefault="005C30CE" w:rsidP="004B68B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Míst</w:t>
      </w:r>
      <w:r w:rsidR="00B007E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napojení</w:t>
      </w:r>
      <w:r w:rsidR="00B007EC">
        <w:rPr>
          <w:rFonts w:ascii="Arial" w:hAnsi="Arial" w:cs="Arial"/>
          <w:sz w:val="22"/>
        </w:rPr>
        <w:t xml:space="preserve"> VZT jednotek</w:t>
      </w:r>
    </w:p>
    <w:p w:rsidR="004B68B5" w:rsidRDefault="004B68B5" w:rsidP="004B68B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Požadavky na ostatní profese </w:t>
      </w:r>
    </w:p>
    <w:p w:rsidR="00724844" w:rsidRDefault="00724844" w:rsidP="00F3466A">
      <w:pPr>
        <w:spacing w:line="360" w:lineRule="auto"/>
        <w:rPr>
          <w:rFonts w:ascii="Arial" w:hAnsi="Arial" w:cs="Arial"/>
          <w:sz w:val="22"/>
        </w:rPr>
      </w:pPr>
    </w:p>
    <w:p w:rsidR="007E4E8C" w:rsidRDefault="007E4E8C">
      <w:pPr>
        <w:spacing w:line="360" w:lineRule="auto"/>
        <w:rPr>
          <w:rFonts w:ascii="Arial" w:hAnsi="Arial" w:cs="Arial"/>
          <w:b/>
          <w:sz w:val="22"/>
        </w:rPr>
      </w:pPr>
    </w:p>
    <w:p w:rsidR="00FB01C4" w:rsidRPr="00FB01C4" w:rsidRDefault="00FB01C4" w:rsidP="00FB01C4">
      <w:pPr>
        <w:tabs>
          <w:tab w:val="left" w:pos="2694"/>
        </w:tabs>
        <w:spacing w:line="360" w:lineRule="auto"/>
        <w:ind w:left="2694" w:hanging="2694"/>
        <w:rPr>
          <w:rFonts w:ascii="Arial" w:hAnsi="Arial" w:cs="Arial"/>
          <w:b/>
          <w:sz w:val="22"/>
        </w:rPr>
      </w:pPr>
      <w:r w:rsidRPr="00FB01C4">
        <w:rPr>
          <w:rFonts w:ascii="Arial" w:hAnsi="Arial" w:cs="Arial"/>
          <w:b/>
          <w:sz w:val="22"/>
        </w:rPr>
        <w:t>ODP. PROJEKTANT:</w:t>
      </w:r>
      <w:r w:rsidRPr="00FB01C4">
        <w:rPr>
          <w:rFonts w:ascii="Arial" w:hAnsi="Arial" w:cs="Arial"/>
          <w:b/>
          <w:sz w:val="22"/>
        </w:rPr>
        <w:tab/>
        <w:t>Ing. Martin Řezníček, ČKAIT: 1004119 – technické zařízení budov</w:t>
      </w:r>
    </w:p>
    <w:p w:rsidR="007E4E8C" w:rsidRDefault="007E4E8C" w:rsidP="00FB01C4">
      <w:pPr>
        <w:tabs>
          <w:tab w:val="left" w:pos="2694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PROJEKTANT: </w:t>
      </w:r>
      <w:r>
        <w:rPr>
          <w:rFonts w:ascii="Arial" w:hAnsi="Arial" w:cs="Arial"/>
          <w:b/>
          <w:sz w:val="22"/>
        </w:rPr>
        <w:tab/>
        <w:t xml:space="preserve">Ing. </w:t>
      </w:r>
      <w:r w:rsidR="00A602B0">
        <w:rPr>
          <w:rFonts w:ascii="Arial" w:hAnsi="Arial" w:cs="Arial"/>
          <w:b/>
          <w:sz w:val="22"/>
        </w:rPr>
        <w:t>Č</w:t>
      </w:r>
      <w:r>
        <w:rPr>
          <w:rFonts w:ascii="Arial" w:hAnsi="Arial" w:cs="Arial"/>
          <w:b/>
          <w:sz w:val="22"/>
        </w:rPr>
        <w:t>eněk Truchlík</w:t>
      </w:r>
    </w:p>
    <w:p w:rsidR="007E4E8C" w:rsidRDefault="007E4E8C" w:rsidP="00FB01C4">
      <w:pPr>
        <w:tabs>
          <w:tab w:val="left" w:pos="2694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ADRESA: </w:t>
      </w:r>
      <w:r>
        <w:rPr>
          <w:rFonts w:ascii="Arial" w:hAnsi="Arial" w:cs="Arial"/>
          <w:b/>
          <w:sz w:val="22"/>
        </w:rPr>
        <w:tab/>
        <w:t xml:space="preserve">Na </w:t>
      </w:r>
      <w:proofErr w:type="spellStart"/>
      <w:r>
        <w:rPr>
          <w:rFonts w:ascii="Arial" w:hAnsi="Arial" w:cs="Arial"/>
          <w:b/>
          <w:sz w:val="22"/>
        </w:rPr>
        <w:t>Nouzce</w:t>
      </w:r>
      <w:proofErr w:type="spellEnd"/>
      <w:r>
        <w:rPr>
          <w:rFonts w:ascii="Arial" w:hAnsi="Arial" w:cs="Arial"/>
          <w:b/>
          <w:sz w:val="22"/>
        </w:rPr>
        <w:t xml:space="preserve"> 487/8, Vyškov 682 01</w:t>
      </w:r>
    </w:p>
    <w:p w:rsidR="007E4E8C" w:rsidRDefault="007E4E8C" w:rsidP="00FB01C4">
      <w:pPr>
        <w:tabs>
          <w:tab w:val="left" w:pos="2694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TEL.:</w:t>
      </w:r>
      <w:r>
        <w:rPr>
          <w:rFonts w:ascii="Arial" w:hAnsi="Arial" w:cs="Arial"/>
          <w:b/>
          <w:sz w:val="22"/>
        </w:rPr>
        <w:tab/>
        <w:t>517 317 56</w:t>
      </w:r>
      <w:r w:rsidR="00FB01C4">
        <w:rPr>
          <w:rFonts w:ascii="Arial" w:hAnsi="Arial" w:cs="Arial"/>
          <w:b/>
          <w:sz w:val="22"/>
        </w:rPr>
        <w:t>4</w:t>
      </w:r>
    </w:p>
    <w:p w:rsidR="007E4E8C" w:rsidRDefault="007E4E8C" w:rsidP="00FB01C4">
      <w:pPr>
        <w:tabs>
          <w:tab w:val="left" w:pos="2694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E-MAIL:</w:t>
      </w:r>
      <w:r>
        <w:rPr>
          <w:rFonts w:ascii="Arial" w:hAnsi="Arial" w:cs="Arial"/>
          <w:b/>
          <w:sz w:val="22"/>
        </w:rPr>
        <w:tab/>
      </w:r>
      <w:hyperlink r:id="rId9" w:history="1">
        <w:r w:rsidR="00D239F3" w:rsidRPr="00942AE7">
          <w:rPr>
            <w:rStyle w:val="Hypertextovodkaz"/>
            <w:rFonts w:ascii="Arial" w:hAnsi="Arial" w:cs="Arial"/>
            <w:b/>
            <w:sz w:val="22"/>
          </w:rPr>
          <w:t>c.truchlik@trasko.cz</w:t>
        </w:r>
      </w:hyperlink>
    </w:p>
    <w:p w:rsidR="007E4E8C" w:rsidRDefault="007E4E8C" w:rsidP="00FB01C4">
      <w:pPr>
        <w:tabs>
          <w:tab w:val="left" w:pos="269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</w:rPr>
        <w:t>DATUM:</w:t>
      </w:r>
      <w:r>
        <w:rPr>
          <w:rFonts w:ascii="Arial" w:hAnsi="Arial" w:cs="Arial"/>
          <w:b/>
          <w:sz w:val="22"/>
        </w:rPr>
        <w:tab/>
      </w:r>
      <w:proofErr w:type="gramStart"/>
      <w:r w:rsidR="00A409C1">
        <w:rPr>
          <w:rFonts w:ascii="Arial" w:hAnsi="Arial" w:cs="Arial"/>
          <w:b/>
          <w:sz w:val="24"/>
          <w:szCs w:val="24"/>
        </w:rPr>
        <w:t>prosinec</w:t>
      </w:r>
      <w:r>
        <w:rPr>
          <w:rFonts w:ascii="Arial" w:hAnsi="Arial" w:cs="Arial"/>
          <w:b/>
          <w:sz w:val="24"/>
          <w:szCs w:val="24"/>
        </w:rPr>
        <w:t xml:space="preserve">  20</w:t>
      </w:r>
      <w:r w:rsidR="00FB01C4">
        <w:rPr>
          <w:rFonts w:ascii="Arial" w:hAnsi="Arial" w:cs="Arial"/>
          <w:b/>
          <w:sz w:val="24"/>
          <w:szCs w:val="24"/>
        </w:rPr>
        <w:t>1</w:t>
      </w:r>
      <w:r w:rsidR="000D2283"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E57E34" w:rsidRPr="00B837FE" w:rsidRDefault="00E57E34" w:rsidP="00B837FE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 w:rsidRPr="00E57E34">
        <w:rPr>
          <w:rFonts w:ascii="Arial" w:hAnsi="Arial" w:cs="Arial"/>
        </w:rPr>
        <w:lastRenderedPageBreak/>
        <w:t>Úvod</w:t>
      </w:r>
    </w:p>
    <w:p w:rsidR="002B3788" w:rsidRDefault="007E4E8C" w:rsidP="00D239F3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Projektová dokumentace řeší </w:t>
      </w:r>
      <w:r w:rsidR="00724844">
        <w:rPr>
          <w:rFonts w:ascii="Arial" w:hAnsi="Arial" w:cs="Arial"/>
          <w:sz w:val="24"/>
        </w:rPr>
        <w:t>úpravu otopné soustavy</w:t>
      </w:r>
      <w:r w:rsidR="00ED1E39">
        <w:rPr>
          <w:rFonts w:ascii="Arial" w:hAnsi="Arial" w:cs="Arial"/>
          <w:sz w:val="24"/>
        </w:rPr>
        <w:t xml:space="preserve"> a rozvodů tepla pro </w:t>
      </w:r>
      <w:proofErr w:type="spellStart"/>
      <w:r w:rsidR="00ED1E39">
        <w:rPr>
          <w:rFonts w:ascii="Arial" w:hAnsi="Arial" w:cs="Arial"/>
          <w:sz w:val="24"/>
        </w:rPr>
        <w:t>VZT</w:t>
      </w:r>
      <w:r w:rsidR="00B837FE">
        <w:rPr>
          <w:rFonts w:ascii="Arial" w:hAnsi="Arial" w:cs="Arial"/>
          <w:sz w:val="24"/>
        </w:rPr>
        <w:t>v</w:t>
      </w:r>
      <w:proofErr w:type="spellEnd"/>
      <w:r w:rsidR="00B837FE">
        <w:rPr>
          <w:rFonts w:ascii="Arial" w:hAnsi="Arial" w:cs="Arial"/>
          <w:sz w:val="24"/>
        </w:rPr>
        <w:t xml:space="preserve"> </w:t>
      </w:r>
      <w:r w:rsidR="00D239F3">
        <w:rPr>
          <w:rFonts w:ascii="Arial" w:hAnsi="Arial" w:cs="Arial"/>
          <w:sz w:val="24"/>
        </w:rPr>
        <w:t>části</w:t>
      </w:r>
      <w:r>
        <w:rPr>
          <w:rFonts w:ascii="Arial" w:hAnsi="Arial" w:cs="Arial"/>
          <w:sz w:val="24"/>
        </w:rPr>
        <w:t xml:space="preserve"> </w:t>
      </w:r>
      <w:r w:rsidR="000D2283">
        <w:rPr>
          <w:rFonts w:ascii="Arial" w:hAnsi="Arial" w:cs="Arial"/>
          <w:sz w:val="24"/>
        </w:rPr>
        <w:t xml:space="preserve">budovy </w:t>
      </w:r>
      <w:r>
        <w:rPr>
          <w:rFonts w:ascii="Arial" w:hAnsi="Arial" w:cs="Arial"/>
          <w:sz w:val="24"/>
        </w:rPr>
        <w:t>„</w:t>
      </w:r>
      <w:r w:rsidR="00B17141">
        <w:rPr>
          <w:rFonts w:ascii="Arial" w:hAnsi="Arial" w:cs="Arial"/>
          <w:b/>
          <w:sz w:val="24"/>
        </w:rPr>
        <w:t>J3</w:t>
      </w:r>
      <w:r>
        <w:rPr>
          <w:rFonts w:ascii="Arial" w:hAnsi="Arial" w:cs="Arial"/>
          <w:sz w:val="24"/>
        </w:rPr>
        <w:t xml:space="preserve">“ </w:t>
      </w:r>
      <w:r w:rsidR="00D239F3">
        <w:rPr>
          <w:rFonts w:ascii="Arial" w:hAnsi="Arial" w:cs="Arial"/>
          <w:sz w:val="24"/>
        </w:rPr>
        <w:t>(</w:t>
      </w:r>
      <w:r w:rsidR="00B837FE">
        <w:rPr>
          <w:rFonts w:ascii="Arial" w:hAnsi="Arial" w:cs="Arial"/>
          <w:sz w:val="24"/>
        </w:rPr>
        <w:t>3</w:t>
      </w:r>
      <w:r w:rsidR="00D239F3">
        <w:rPr>
          <w:rFonts w:ascii="Arial" w:hAnsi="Arial" w:cs="Arial"/>
          <w:sz w:val="24"/>
        </w:rPr>
        <w:t>.</w:t>
      </w:r>
      <w:r w:rsidR="000D2283">
        <w:rPr>
          <w:rFonts w:ascii="Arial" w:hAnsi="Arial" w:cs="Arial"/>
          <w:sz w:val="24"/>
        </w:rPr>
        <w:t xml:space="preserve"> </w:t>
      </w:r>
      <w:r w:rsidR="00D239F3">
        <w:rPr>
          <w:rFonts w:ascii="Arial" w:hAnsi="Arial" w:cs="Arial"/>
          <w:sz w:val="24"/>
        </w:rPr>
        <w:t>NP</w:t>
      </w:r>
      <w:r w:rsidR="00B837FE">
        <w:rPr>
          <w:rFonts w:ascii="Arial" w:hAnsi="Arial" w:cs="Arial"/>
          <w:sz w:val="24"/>
        </w:rPr>
        <w:t>, 1. NP</w:t>
      </w:r>
      <w:r w:rsidR="00D239F3">
        <w:rPr>
          <w:rFonts w:ascii="Arial" w:hAnsi="Arial" w:cs="Arial"/>
          <w:sz w:val="24"/>
        </w:rPr>
        <w:t xml:space="preserve"> a </w:t>
      </w:r>
      <w:r w:rsidR="00B837FE">
        <w:rPr>
          <w:rFonts w:ascii="Arial" w:hAnsi="Arial" w:cs="Arial"/>
          <w:sz w:val="24"/>
        </w:rPr>
        <w:t>1</w:t>
      </w:r>
      <w:r w:rsidR="00D239F3">
        <w:rPr>
          <w:rFonts w:ascii="Arial" w:hAnsi="Arial" w:cs="Arial"/>
          <w:sz w:val="24"/>
        </w:rPr>
        <w:t>.</w:t>
      </w:r>
      <w:r w:rsidR="000D2283">
        <w:rPr>
          <w:rFonts w:ascii="Arial" w:hAnsi="Arial" w:cs="Arial"/>
          <w:sz w:val="24"/>
        </w:rPr>
        <w:t xml:space="preserve"> </w:t>
      </w:r>
      <w:r w:rsidR="00B837FE">
        <w:rPr>
          <w:rFonts w:ascii="Arial" w:hAnsi="Arial" w:cs="Arial"/>
          <w:sz w:val="24"/>
        </w:rPr>
        <w:t>P</w:t>
      </w:r>
      <w:r w:rsidR="00D239F3">
        <w:rPr>
          <w:rFonts w:ascii="Arial" w:hAnsi="Arial" w:cs="Arial"/>
          <w:sz w:val="24"/>
        </w:rPr>
        <w:t>P)</w:t>
      </w:r>
      <w:r w:rsidR="000D22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 ar</w:t>
      </w:r>
      <w:r w:rsidR="00123459">
        <w:rPr>
          <w:rFonts w:ascii="Arial" w:hAnsi="Arial" w:cs="Arial"/>
          <w:sz w:val="24"/>
        </w:rPr>
        <w:t xml:space="preserve">eálu </w:t>
      </w:r>
      <w:r w:rsidR="00B17141">
        <w:rPr>
          <w:rFonts w:ascii="Arial" w:hAnsi="Arial" w:cs="Arial"/>
          <w:sz w:val="24"/>
        </w:rPr>
        <w:t xml:space="preserve">Fakultní </w:t>
      </w:r>
      <w:r w:rsidR="00123459">
        <w:rPr>
          <w:rFonts w:ascii="Arial" w:hAnsi="Arial" w:cs="Arial"/>
          <w:sz w:val="24"/>
        </w:rPr>
        <w:t>nemocnice</w:t>
      </w:r>
      <w:r w:rsidR="00B837FE">
        <w:rPr>
          <w:rFonts w:ascii="Arial" w:hAnsi="Arial" w:cs="Arial"/>
          <w:sz w:val="24"/>
        </w:rPr>
        <w:t xml:space="preserve"> </w:t>
      </w:r>
      <w:r w:rsidR="00B17141">
        <w:rPr>
          <w:rFonts w:ascii="Arial" w:hAnsi="Arial" w:cs="Arial"/>
          <w:sz w:val="24"/>
        </w:rPr>
        <w:t>Olomouc</w:t>
      </w:r>
      <w:r w:rsidR="00724844">
        <w:rPr>
          <w:rFonts w:ascii="Arial" w:hAnsi="Arial" w:cs="Arial"/>
          <w:sz w:val="24"/>
        </w:rPr>
        <w:t xml:space="preserve"> v rámci </w:t>
      </w:r>
      <w:r w:rsidR="002B3788">
        <w:rPr>
          <w:rFonts w:ascii="Arial" w:hAnsi="Arial" w:cs="Arial"/>
          <w:sz w:val="24"/>
        </w:rPr>
        <w:t xml:space="preserve">modernizace </w:t>
      </w:r>
      <w:r w:rsidR="002B3788" w:rsidRPr="002B3788">
        <w:rPr>
          <w:rFonts w:ascii="Arial" w:hAnsi="Arial" w:cs="Arial"/>
          <w:sz w:val="24"/>
        </w:rPr>
        <w:t xml:space="preserve">prostor </w:t>
      </w:r>
      <w:proofErr w:type="spellStart"/>
      <w:r w:rsidR="002B3788" w:rsidRPr="002B3788">
        <w:rPr>
          <w:rFonts w:ascii="Arial" w:hAnsi="Arial" w:cs="Arial"/>
          <w:sz w:val="24"/>
        </w:rPr>
        <w:t>radiofarmaceutické</w:t>
      </w:r>
      <w:proofErr w:type="spellEnd"/>
      <w:r w:rsidR="002B3788" w:rsidRPr="002B3788">
        <w:rPr>
          <w:rFonts w:ascii="Arial" w:hAnsi="Arial" w:cs="Arial"/>
          <w:sz w:val="24"/>
        </w:rPr>
        <w:t xml:space="preserve"> laboratoře Kliniky nukleární medicíny</w:t>
      </w:r>
      <w:r w:rsidR="002B3788">
        <w:rPr>
          <w:rFonts w:ascii="Arial" w:hAnsi="Arial" w:cs="Arial"/>
          <w:sz w:val="24"/>
        </w:rPr>
        <w:t xml:space="preserve">, kterou </w:t>
      </w:r>
      <w:r w:rsidR="002B3788" w:rsidRPr="002B3788">
        <w:rPr>
          <w:rFonts w:ascii="Arial" w:hAnsi="Arial" w:cs="Arial"/>
          <w:sz w:val="24"/>
        </w:rPr>
        <w:t>bude dosaženo takového prostředí, které bude v souladu s hygienickými, bezpečnostními a dalšími legislativními požadavky a toto pracoviště.</w:t>
      </w:r>
    </w:p>
    <w:p w:rsidR="007E4E8C" w:rsidRDefault="00AC03A0" w:rsidP="00D239F3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7E4E8C">
        <w:rPr>
          <w:rFonts w:ascii="Arial" w:hAnsi="Arial" w:cs="Arial"/>
          <w:sz w:val="24"/>
        </w:rPr>
        <w:t xml:space="preserve">rojekt je vypracován ve stupni dokumentace pro </w:t>
      </w:r>
      <w:r w:rsidR="009333BE">
        <w:rPr>
          <w:rFonts w:ascii="Arial" w:hAnsi="Arial" w:cs="Arial"/>
          <w:sz w:val="24"/>
        </w:rPr>
        <w:t>proved</w:t>
      </w:r>
      <w:r w:rsidR="00F55A5E" w:rsidRPr="00F55A5E">
        <w:rPr>
          <w:rFonts w:ascii="Arial" w:hAnsi="Arial" w:cs="Arial"/>
          <w:sz w:val="24"/>
        </w:rPr>
        <w:t>ení stavby</w:t>
      </w:r>
      <w:r w:rsidR="00F55A5E">
        <w:rPr>
          <w:rFonts w:ascii="Arial" w:hAnsi="Arial" w:cs="Arial"/>
          <w:sz w:val="24"/>
        </w:rPr>
        <w:t xml:space="preserve">. </w:t>
      </w:r>
      <w:r w:rsidR="007E4E8C">
        <w:rPr>
          <w:rFonts w:ascii="Arial" w:hAnsi="Arial" w:cs="Arial"/>
          <w:sz w:val="24"/>
        </w:rPr>
        <w:t xml:space="preserve">Při zpracování projektu bylo postupováno v souladu s platnými normami a zásadami pro návrh </w:t>
      </w:r>
      <w:r w:rsidR="00A602B0">
        <w:rPr>
          <w:rFonts w:ascii="Arial" w:hAnsi="Arial" w:cs="Arial"/>
          <w:sz w:val="24"/>
        </w:rPr>
        <w:t>použitých zařízení</w:t>
      </w:r>
      <w:r w:rsidR="007E4E8C">
        <w:rPr>
          <w:rFonts w:ascii="Arial" w:hAnsi="Arial" w:cs="Arial"/>
          <w:sz w:val="24"/>
        </w:rPr>
        <w:t xml:space="preserve">. </w:t>
      </w:r>
    </w:p>
    <w:p w:rsidR="007E4E8C" w:rsidRDefault="007E4E8C">
      <w:pPr>
        <w:pStyle w:val="Zkladntext"/>
        <w:ind w:firstLine="708"/>
        <w:jc w:val="both"/>
        <w:rPr>
          <w:rFonts w:ascii="Arial" w:hAnsi="Arial" w:cs="Arial"/>
          <w:sz w:val="24"/>
        </w:rPr>
      </w:pPr>
    </w:p>
    <w:p w:rsidR="007E4E8C" w:rsidRDefault="007E4E8C">
      <w:pPr>
        <w:pStyle w:val="Nadpis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Podkladem pro zpracování projektové dokumentace vytápění byly:</w:t>
      </w:r>
    </w:p>
    <w:p w:rsidR="00C402D1" w:rsidRDefault="00F55A5E" w:rsidP="00C402D1">
      <w:pPr>
        <w:pStyle w:val="Nadpis2"/>
        <w:numPr>
          <w:ilvl w:val="0"/>
          <w:numId w:val="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osobní zaměření stávající otopné soustavy</w:t>
      </w:r>
      <w:r w:rsidR="002B3788">
        <w:rPr>
          <w:rFonts w:ascii="Arial" w:hAnsi="Arial" w:cs="Arial"/>
          <w:b w:val="0"/>
          <w:sz w:val="24"/>
        </w:rPr>
        <w:t xml:space="preserve"> a rozvodů tepla pro VZT</w:t>
      </w:r>
    </w:p>
    <w:p w:rsidR="008B04B6" w:rsidRDefault="008B04B6" w:rsidP="008B04B6">
      <w:pPr>
        <w:pStyle w:val="Nadpis2"/>
        <w:numPr>
          <w:ilvl w:val="0"/>
          <w:numId w:val="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projektová dokumentace „RAI PRACOVIŠTĚ SFN V OLOMOUCI, D-7 PROJEKT ÚSTŘEDNÍHO VYTÁPĚNÍ“ (1960)</w:t>
      </w:r>
    </w:p>
    <w:p w:rsidR="006027AE" w:rsidRDefault="008B04B6" w:rsidP="006027AE">
      <w:pPr>
        <w:pStyle w:val="Nadpis2"/>
        <w:numPr>
          <w:ilvl w:val="0"/>
          <w:numId w:val="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projektová dokumentace „</w:t>
      </w:r>
      <w:r w:rsidR="002B3788">
        <w:rPr>
          <w:rFonts w:ascii="Arial" w:hAnsi="Arial" w:cs="Arial"/>
          <w:b w:val="0"/>
          <w:sz w:val="24"/>
        </w:rPr>
        <w:t>RAI PRACOVIŠTĚ SFN V OLOMOUCI, D-7 PROJEKT ÚSTŘEDNÍHO VYTÁPĚNÍ</w:t>
      </w:r>
      <w:r w:rsidR="006027AE">
        <w:rPr>
          <w:rFonts w:ascii="Arial" w:hAnsi="Arial" w:cs="Arial"/>
          <w:b w:val="0"/>
          <w:sz w:val="24"/>
        </w:rPr>
        <w:t xml:space="preserve"> </w:t>
      </w:r>
      <w:r w:rsidR="002B3788">
        <w:rPr>
          <w:rFonts w:ascii="Arial" w:hAnsi="Arial" w:cs="Arial"/>
          <w:b w:val="0"/>
          <w:sz w:val="24"/>
        </w:rPr>
        <w:t>+ ZMĚNA 1</w:t>
      </w:r>
      <w:r>
        <w:rPr>
          <w:rFonts w:ascii="Arial" w:hAnsi="Arial" w:cs="Arial"/>
          <w:b w:val="0"/>
          <w:sz w:val="24"/>
        </w:rPr>
        <w:t>“</w:t>
      </w:r>
      <w:r w:rsidR="002B3788">
        <w:rPr>
          <w:rFonts w:ascii="Arial" w:hAnsi="Arial" w:cs="Arial"/>
          <w:b w:val="0"/>
          <w:sz w:val="24"/>
        </w:rPr>
        <w:t xml:space="preserve"> (196</w:t>
      </w:r>
      <w:r>
        <w:rPr>
          <w:rFonts w:ascii="Arial" w:hAnsi="Arial" w:cs="Arial"/>
          <w:b w:val="0"/>
          <w:sz w:val="24"/>
        </w:rPr>
        <w:t>4</w:t>
      </w:r>
      <w:r w:rsidR="002B3788">
        <w:rPr>
          <w:rFonts w:ascii="Arial" w:hAnsi="Arial" w:cs="Arial"/>
          <w:b w:val="0"/>
          <w:sz w:val="24"/>
        </w:rPr>
        <w:t>)</w:t>
      </w:r>
    </w:p>
    <w:p w:rsidR="002B3788" w:rsidRPr="002B3788" w:rsidRDefault="008B04B6" w:rsidP="002B3788">
      <w:pPr>
        <w:pStyle w:val="Nadpis2"/>
        <w:numPr>
          <w:ilvl w:val="0"/>
          <w:numId w:val="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projektová dokumentace „</w:t>
      </w:r>
      <w:r w:rsidR="002B3788">
        <w:rPr>
          <w:rFonts w:ascii="Arial" w:hAnsi="Arial" w:cs="Arial"/>
          <w:b w:val="0"/>
          <w:sz w:val="24"/>
        </w:rPr>
        <w:t>MODERNIZACE A DOSTAVBA FN OLOMOUC – ústřední vytápění a vzduchotechnika</w:t>
      </w:r>
      <w:r>
        <w:rPr>
          <w:rFonts w:ascii="Arial" w:hAnsi="Arial" w:cs="Arial"/>
          <w:b w:val="0"/>
          <w:sz w:val="24"/>
        </w:rPr>
        <w:t>“</w:t>
      </w:r>
      <w:r w:rsidR="002B3788">
        <w:rPr>
          <w:rFonts w:ascii="Arial" w:hAnsi="Arial" w:cs="Arial"/>
          <w:b w:val="0"/>
          <w:sz w:val="24"/>
        </w:rPr>
        <w:t xml:space="preserve"> (1998)</w:t>
      </w:r>
    </w:p>
    <w:p w:rsidR="00C402D1" w:rsidRDefault="00C402D1" w:rsidP="00C402D1">
      <w:pPr>
        <w:pStyle w:val="Nadpis2"/>
        <w:numPr>
          <w:ilvl w:val="0"/>
          <w:numId w:val="6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závazné a doporučené ČSN </w:t>
      </w:r>
    </w:p>
    <w:p w:rsidR="00C402D1" w:rsidRDefault="00C402D1" w:rsidP="00C402D1"/>
    <w:p w:rsidR="00C402D1" w:rsidRPr="00C402D1" w:rsidRDefault="00C402D1" w:rsidP="00C402D1"/>
    <w:p w:rsidR="007E4E8C" w:rsidRDefault="007E4E8C" w:rsidP="000D62A2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Zdroj </w:t>
      </w:r>
      <w:r w:rsidR="00E22AD5">
        <w:rPr>
          <w:rFonts w:ascii="Arial" w:hAnsi="Arial" w:cs="Arial"/>
        </w:rPr>
        <w:t xml:space="preserve">a rozvody </w:t>
      </w:r>
      <w:r>
        <w:rPr>
          <w:rFonts w:ascii="Arial" w:hAnsi="Arial" w:cs="Arial"/>
        </w:rPr>
        <w:t>tepla</w:t>
      </w:r>
      <w:r w:rsidR="00E22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E4E8C" w:rsidRDefault="007E4E8C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FF404E" w:rsidRDefault="001F3B3D" w:rsidP="00690058">
      <w:pPr>
        <w:pStyle w:val="Zkladntext"/>
        <w:jc w:val="both"/>
        <w:rPr>
          <w:rFonts w:ascii="Arial" w:hAnsi="Arial" w:cs="Arial"/>
          <w:sz w:val="24"/>
        </w:rPr>
      </w:pPr>
      <w:r w:rsidRPr="00876905">
        <w:rPr>
          <w:rFonts w:ascii="Arial" w:hAnsi="Arial" w:cs="Arial"/>
          <w:b/>
          <w:sz w:val="24"/>
        </w:rPr>
        <w:t>Zdrojem tepla</w:t>
      </w:r>
      <w:r w:rsidRPr="00E63EE0">
        <w:rPr>
          <w:rFonts w:ascii="Arial" w:hAnsi="Arial" w:cs="Arial"/>
          <w:b/>
          <w:sz w:val="24"/>
        </w:rPr>
        <w:t xml:space="preserve"> </w:t>
      </w:r>
      <w:r w:rsidRPr="00E63EE0">
        <w:rPr>
          <w:rFonts w:ascii="Arial" w:hAnsi="Arial" w:cs="Arial"/>
          <w:sz w:val="24"/>
        </w:rPr>
        <w:t xml:space="preserve">pro </w:t>
      </w:r>
      <w:r w:rsidR="002B3788">
        <w:rPr>
          <w:rFonts w:ascii="Arial" w:hAnsi="Arial" w:cs="Arial"/>
          <w:sz w:val="24"/>
        </w:rPr>
        <w:t>budovu „J3“ je výměníková stanice</w:t>
      </w:r>
      <w:r w:rsidR="002757D4">
        <w:rPr>
          <w:rFonts w:ascii="Arial" w:hAnsi="Arial" w:cs="Arial"/>
          <w:sz w:val="24"/>
        </w:rPr>
        <w:t xml:space="preserve"> v suterénu budovy s částečně modernizovanou tlakově závislou teplovodní objektovou předávací stanicí. Do této je přiváděna páteřním rozvodem otopná voda teplotně upravená dle povýšeného </w:t>
      </w:r>
      <w:proofErr w:type="spellStart"/>
      <w:r w:rsidR="002757D4">
        <w:rPr>
          <w:rFonts w:ascii="Arial" w:hAnsi="Arial" w:cs="Arial"/>
          <w:sz w:val="24"/>
        </w:rPr>
        <w:t>ekvitermu</w:t>
      </w:r>
      <w:proofErr w:type="spellEnd"/>
      <w:r w:rsidR="002757D4">
        <w:rPr>
          <w:rFonts w:ascii="Arial" w:hAnsi="Arial" w:cs="Arial"/>
          <w:sz w:val="24"/>
        </w:rPr>
        <w:t xml:space="preserve"> od centrálního zdroje tepla</w:t>
      </w:r>
      <w:r w:rsidR="00C25143">
        <w:rPr>
          <w:rFonts w:ascii="Arial" w:hAnsi="Arial" w:cs="Arial"/>
          <w:sz w:val="24"/>
        </w:rPr>
        <w:t xml:space="preserve"> (centrální výměníková stanice)</w:t>
      </w:r>
      <w:r w:rsidR="000C0680">
        <w:rPr>
          <w:rFonts w:ascii="Arial" w:hAnsi="Arial" w:cs="Arial"/>
          <w:sz w:val="24"/>
        </w:rPr>
        <w:t xml:space="preserve"> a přes nový kombinovaný R+S s požadovanou úpravou parametrů dopravována dále do teplosměnných ploch instalovaných v budově.</w:t>
      </w:r>
    </w:p>
    <w:p w:rsidR="000C0680" w:rsidRDefault="000C0680" w:rsidP="00AC1242">
      <w:pPr>
        <w:pStyle w:val="Zkladntext"/>
        <w:tabs>
          <w:tab w:val="num" w:pos="531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R+S jsou instalovány tři otopné větve</w:t>
      </w:r>
      <w:r w:rsidR="00546348">
        <w:rPr>
          <w:rFonts w:ascii="Arial" w:hAnsi="Arial" w:cs="Arial"/>
          <w:sz w:val="24"/>
        </w:rPr>
        <w:t xml:space="preserve"> s vlastními čerpadly</w:t>
      </w:r>
      <w:r>
        <w:rPr>
          <w:rFonts w:ascii="Arial" w:hAnsi="Arial" w:cs="Arial"/>
          <w:sz w:val="24"/>
        </w:rPr>
        <w:t xml:space="preserve">: </w:t>
      </w:r>
      <w:r w:rsidR="00AC1242">
        <w:rPr>
          <w:rFonts w:ascii="Arial" w:hAnsi="Arial" w:cs="Arial"/>
          <w:sz w:val="24"/>
        </w:rPr>
        <w:tab/>
      </w:r>
      <w:proofErr w:type="gramStart"/>
      <w:r w:rsidR="00AC1242">
        <w:rPr>
          <w:rFonts w:ascii="Arial" w:hAnsi="Arial" w:cs="Arial"/>
          <w:sz w:val="24"/>
        </w:rPr>
        <w:t xml:space="preserve">-   </w:t>
      </w:r>
      <w:r>
        <w:rPr>
          <w:rFonts w:ascii="Arial" w:hAnsi="Arial" w:cs="Arial"/>
          <w:sz w:val="24"/>
        </w:rPr>
        <w:t>vytápění</w:t>
      </w:r>
      <w:proofErr w:type="gramEnd"/>
    </w:p>
    <w:p w:rsidR="000C0680" w:rsidRDefault="000C0680" w:rsidP="00AC1242">
      <w:pPr>
        <w:pStyle w:val="Zkladntext"/>
        <w:numPr>
          <w:ilvl w:val="0"/>
          <w:numId w:val="6"/>
        </w:numPr>
        <w:tabs>
          <w:tab w:val="clear" w:pos="360"/>
          <w:tab w:val="num" w:pos="7440"/>
        </w:tabs>
        <w:ind w:left="7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VZT</w:t>
      </w:r>
    </w:p>
    <w:p w:rsidR="000C0680" w:rsidRDefault="000C0680" w:rsidP="00AC1242">
      <w:pPr>
        <w:pStyle w:val="Zkladntext"/>
        <w:numPr>
          <w:ilvl w:val="0"/>
          <w:numId w:val="6"/>
        </w:numPr>
        <w:tabs>
          <w:tab w:val="clear" w:pos="360"/>
          <w:tab w:val="num" w:pos="7440"/>
        </w:tabs>
        <w:ind w:left="7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příprava TV</w:t>
      </w:r>
    </w:p>
    <w:p w:rsidR="000C0680" w:rsidRPr="00AC1242" w:rsidRDefault="000C0680" w:rsidP="000C0680">
      <w:pPr>
        <w:pStyle w:val="Zkladntext"/>
        <w:ind w:left="5316"/>
        <w:jc w:val="both"/>
        <w:rPr>
          <w:rFonts w:ascii="Arial" w:hAnsi="Arial" w:cs="Arial"/>
          <w:sz w:val="8"/>
          <w:szCs w:val="8"/>
        </w:rPr>
      </w:pPr>
    </w:p>
    <w:p w:rsidR="000C0680" w:rsidRDefault="000C0680" w:rsidP="000C0680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Větev pro ÚT je dále napojena na původní R+S (ze sedmdesátých let 20. století) ze kterého je oto</w:t>
      </w:r>
      <w:r w:rsidR="00546348">
        <w:rPr>
          <w:rFonts w:ascii="Arial" w:hAnsi="Arial" w:cs="Arial"/>
          <w:sz w:val="24"/>
        </w:rPr>
        <w:t xml:space="preserve">pná voda rozváděna do </w:t>
      </w:r>
      <w:r w:rsidR="00463189">
        <w:rPr>
          <w:rFonts w:ascii="Arial" w:hAnsi="Arial" w:cs="Arial"/>
          <w:sz w:val="24"/>
        </w:rPr>
        <w:t>t</w:t>
      </w:r>
      <w:r w:rsidR="00546348">
        <w:rPr>
          <w:rFonts w:ascii="Arial" w:hAnsi="Arial" w:cs="Arial"/>
          <w:sz w:val="24"/>
        </w:rPr>
        <w:t>ř</w:t>
      </w:r>
      <w:r w:rsidR="00463189">
        <w:rPr>
          <w:rFonts w:ascii="Arial" w:hAnsi="Arial" w:cs="Arial"/>
          <w:sz w:val="24"/>
        </w:rPr>
        <w:t>í</w:t>
      </w:r>
      <w:r w:rsidR="00546348">
        <w:rPr>
          <w:rFonts w:ascii="Arial" w:hAnsi="Arial" w:cs="Arial"/>
          <w:sz w:val="24"/>
        </w:rPr>
        <w:t xml:space="preserve"> částí (východ J3, západ J3, západ J1).</w:t>
      </w:r>
    </w:p>
    <w:p w:rsidR="001F3B3D" w:rsidRDefault="001F3B3D" w:rsidP="001518F3">
      <w:pPr>
        <w:pStyle w:val="Zkladntext"/>
        <w:jc w:val="both"/>
        <w:rPr>
          <w:rFonts w:ascii="Arial" w:hAnsi="Arial" w:cs="Arial"/>
          <w:sz w:val="24"/>
        </w:rPr>
      </w:pPr>
    </w:p>
    <w:p w:rsidR="00E71A14" w:rsidRDefault="00E71A14" w:rsidP="001518F3">
      <w:pPr>
        <w:pStyle w:val="Zkladntext"/>
        <w:jc w:val="both"/>
        <w:rPr>
          <w:rFonts w:ascii="Arial" w:hAnsi="Arial" w:cs="Arial"/>
          <w:sz w:val="24"/>
        </w:rPr>
      </w:pPr>
    </w:p>
    <w:p w:rsidR="007E4E8C" w:rsidRDefault="007E4E8C" w:rsidP="000D62A2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Parametry medií:</w:t>
      </w:r>
    </w:p>
    <w:p w:rsidR="007E4E8C" w:rsidRDefault="007E4E8C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546348" w:rsidRDefault="00546348" w:rsidP="00546348">
      <w:pPr>
        <w:pStyle w:val="Zkladntext"/>
        <w:tabs>
          <w:tab w:val="left" w:pos="1701"/>
          <w:tab w:val="left" w:pos="5387"/>
        </w:tabs>
        <w:spacing w:line="360" w:lineRule="auto"/>
        <w:ind w:firstLine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Otopná voda páteřní rozvody + VZT (povýšený </w:t>
      </w:r>
      <w:proofErr w:type="spellStart"/>
      <w:r>
        <w:rPr>
          <w:rFonts w:ascii="Arial" w:hAnsi="Arial" w:cs="Arial"/>
          <w:b/>
          <w:sz w:val="24"/>
        </w:rPr>
        <w:t>ekviterm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546348" w:rsidRDefault="00546348" w:rsidP="00546348">
      <w:pPr>
        <w:pStyle w:val="Zkladntext"/>
        <w:tabs>
          <w:tab w:val="left" w:pos="5387"/>
          <w:tab w:val="left" w:pos="6096"/>
        </w:tabs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Teplotní spád</w:t>
      </w:r>
      <w:r>
        <w:rPr>
          <w:rFonts w:ascii="Arial" w:hAnsi="Arial" w:cs="Arial"/>
          <w:sz w:val="24"/>
        </w:rPr>
        <w:tab/>
        <w:t>90/70</w:t>
      </w:r>
      <w:r>
        <w:rPr>
          <w:rFonts w:ascii="Arial" w:hAnsi="Arial" w:cs="Arial"/>
          <w:sz w:val="24"/>
        </w:rPr>
        <w:tab/>
        <w:t>°C</w:t>
      </w:r>
    </w:p>
    <w:p w:rsidR="00546348" w:rsidRDefault="00546348" w:rsidP="00546348">
      <w:pPr>
        <w:pStyle w:val="Zkladntext"/>
        <w:tabs>
          <w:tab w:val="left" w:pos="5387"/>
          <w:tab w:val="left" w:pos="6096"/>
        </w:tabs>
        <w:spacing w:line="360" w:lineRule="auto"/>
        <w:ind w:firstLine="709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ρ – hustota</w:t>
      </w:r>
      <w:r>
        <w:rPr>
          <w:rFonts w:ascii="Arial" w:hAnsi="Arial" w:cs="Arial"/>
          <w:sz w:val="24"/>
        </w:rPr>
        <w:tab/>
        <w:t>972</w:t>
      </w:r>
      <w:r>
        <w:rPr>
          <w:rFonts w:ascii="Arial" w:hAnsi="Arial" w:cs="Arial"/>
          <w:sz w:val="24"/>
        </w:rPr>
        <w:tab/>
        <w:t>kg/m</w:t>
      </w:r>
      <w:r>
        <w:rPr>
          <w:rFonts w:ascii="Arial" w:hAnsi="Arial" w:cs="Arial"/>
          <w:sz w:val="24"/>
          <w:vertAlign w:val="superscript"/>
        </w:rPr>
        <w:t>3</w:t>
      </w:r>
    </w:p>
    <w:p w:rsidR="00546348" w:rsidRDefault="00546348" w:rsidP="00546348">
      <w:pPr>
        <w:pStyle w:val="Zkladntext"/>
        <w:tabs>
          <w:tab w:val="left" w:pos="5387"/>
          <w:tab w:val="left" w:pos="6096"/>
        </w:tabs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 – měrná tepelná kapacita</w:t>
      </w:r>
      <w:r>
        <w:rPr>
          <w:rFonts w:ascii="Arial" w:hAnsi="Arial" w:cs="Arial"/>
          <w:sz w:val="24"/>
        </w:rPr>
        <w:tab/>
        <w:t>4 194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kJ</w:t>
      </w:r>
      <w:proofErr w:type="spellEnd"/>
      <w:r>
        <w:rPr>
          <w:rFonts w:ascii="Arial" w:hAnsi="Arial" w:cs="Arial"/>
          <w:sz w:val="24"/>
        </w:rPr>
        <w:t>/kg K</w:t>
      </w:r>
    </w:p>
    <w:p w:rsidR="00546348" w:rsidRDefault="007E4E8C" w:rsidP="0042038D">
      <w:pPr>
        <w:pStyle w:val="Zkladntext"/>
        <w:tabs>
          <w:tab w:val="left" w:pos="1701"/>
          <w:tab w:val="left" w:pos="5387"/>
        </w:tabs>
        <w:spacing w:line="240" w:lineRule="atLeast"/>
        <w:ind w:firstLine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7E4E8C" w:rsidRDefault="000B1A54">
      <w:pPr>
        <w:pStyle w:val="Zkladntext"/>
        <w:tabs>
          <w:tab w:val="left" w:pos="1701"/>
          <w:tab w:val="left" w:pos="5387"/>
        </w:tabs>
        <w:spacing w:line="360" w:lineRule="auto"/>
        <w:ind w:firstLine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Otopná</w:t>
      </w:r>
      <w:r w:rsidR="007E4E8C">
        <w:rPr>
          <w:rFonts w:ascii="Arial" w:hAnsi="Arial" w:cs="Arial"/>
          <w:b/>
          <w:sz w:val="24"/>
        </w:rPr>
        <w:t xml:space="preserve"> (</w:t>
      </w:r>
      <w:proofErr w:type="spellStart"/>
      <w:r w:rsidR="007E4E8C">
        <w:rPr>
          <w:rFonts w:ascii="Arial" w:hAnsi="Arial" w:cs="Arial"/>
          <w:b/>
          <w:sz w:val="24"/>
        </w:rPr>
        <w:t>ekvitermní</w:t>
      </w:r>
      <w:proofErr w:type="spellEnd"/>
      <w:r w:rsidR="007E4E8C">
        <w:rPr>
          <w:rFonts w:ascii="Arial" w:hAnsi="Arial" w:cs="Arial"/>
          <w:b/>
          <w:sz w:val="24"/>
        </w:rPr>
        <w:t>) voda ÚV</w:t>
      </w:r>
      <w:r w:rsidR="000D62A2">
        <w:rPr>
          <w:rFonts w:ascii="Arial" w:hAnsi="Arial" w:cs="Arial"/>
          <w:b/>
          <w:sz w:val="24"/>
        </w:rPr>
        <w:t xml:space="preserve"> </w:t>
      </w:r>
    </w:p>
    <w:p w:rsidR="00C90FE8" w:rsidRDefault="00C90FE8" w:rsidP="00C90FE8">
      <w:pPr>
        <w:pStyle w:val="Zkladntext"/>
        <w:tabs>
          <w:tab w:val="left" w:pos="5387"/>
          <w:tab w:val="left" w:pos="6096"/>
        </w:tabs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Teplotní spád</w:t>
      </w:r>
      <w:r>
        <w:rPr>
          <w:rFonts w:ascii="Arial" w:hAnsi="Arial" w:cs="Arial"/>
          <w:sz w:val="24"/>
        </w:rPr>
        <w:tab/>
      </w:r>
      <w:r w:rsidR="00D151A3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0/</w:t>
      </w:r>
      <w:r w:rsidR="00D151A3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ab/>
        <w:t>°C</w:t>
      </w:r>
    </w:p>
    <w:p w:rsidR="00C90FE8" w:rsidRDefault="00C90FE8" w:rsidP="00C90FE8">
      <w:pPr>
        <w:pStyle w:val="Zkladntext"/>
        <w:tabs>
          <w:tab w:val="left" w:pos="5387"/>
          <w:tab w:val="left" w:pos="6096"/>
        </w:tabs>
        <w:spacing w:line="360" w:lineRule="auto"/>
        <w:ind w:firstLine="709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ρ – hustota</w:t>
      </w:r>
      <w:r>
        <w:rPr>
          <w:rFonts w:ascii="Arial" w:hAnsi="Arial" w:cs="Arial"/>
          <w:sz w:val="24"/>
        </w:rPr>
        <w:tab/>
      </w:r>
      <w:r w:rsidR="00D151A3">
        <w:rPr>
          <w:rFonts w:ascii="Arial" w:hAnsi="Arial" w:cs="Arial"/>
          <w:sz w:val="24"/>
        </w:rPr>
        <w:t>978</w:t>
      </w:r>
      <w:r>
        <w:rPr>
          <w:rFonts w:ascii="Arial" w:hAnsi="Arial" w:cs="Arial"/>
          <w:sz w:val="24"/>
        </w:rPr>
        <w:tab/>
        <w:t>kg/m</w:t>
      </w:r>
      <w:r>
        <w:rPr>
          <w:rFonts w:ascii="Arial" w:hAnsi="Arial" w:cs="Arial"/>
          <w:sz w:val="24"/>
          <w:vertAlign w:val="superscript"/>
        </w:rPr>
        <w:t>3</w:t>
      </w:r>
    </w:p>
    <w:p w:rsidR="00C90FE8" w:rsidRDefault="00C90FE8" w:rsidP="00C90FE8">
      <w:pPr>
        <w:pStyle w:val="Zkladntext"/>
        <w:tabs>
          <w:tab w:val="left" w:pos="5387"/>
          <w:tab w:val="left" w:pos="6096"/>
        </w:tabs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 – měrná tepelná kapacita</w:t>
      </w:r>
      <w:r>
        <w:rPr>
          <w:rFonts w:ascii="Arial" w:hAnsi="Arial" w:cs="Arial"/>
          <w:sz w:val="24"/>
        </w:rPr>
        <w:tab/>
        <w:t>4 1</w:t>
      </w:r>
      <w:r w:rsidR="00D151A3">
        <w:rPr>
          <w:rFonts w:ascii="Arial" w:hAnsi="Arial" w:cs="Arial"/>
          <w:sz w:val="24"/>
        </w:rPr>
        <w:t>87</w:t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kJ</w:t>
      </w:r>
      <w:proofErr w:type="spellEnd"/>
      <w:r>
        <w:rPr>
          <w:rFonts w:ascii="Arial" w:hAnsi="Arial" w:cs="Arial"/>
          <w:sz w:val="24"/>
        </w:rPr>
        <w:t>/kg K</w:t>
      </w:r>
    </w:p>
    <w:p w:rsidR="007E4E8C" w:rsidRDefault="00D151A3" w:rsidP="00365482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Tepelná bilance objektu</w:t>
      </w:r>
      <w:r w:rsidR="007E4E8C">
        <w:rPr>
          <w:rFonts w:ascii="Arial" w:hAnsi="Arial" w:cs="Arial"/>
        </w:rPr>
        <w:t>:</w:t>
      </w:r>
    </w:p>
    <w:p w:rsidR="007E4E8C" w:rsidRDefault="007E4E8C" w:rsidP="007E4E8C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C90FE8" w:rsidRDefault="00D151A3" w:rsidP="00D151A3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Instalovaný t</w:t>
      </w:r>
      <w:r w:rsidR="006B0CCF" w:rsidRPr="004E7AEA">
        <w:rPr>
          <w:rFonts w:ascii="Arial" w:hAnsi="Arial" w:cs="Arial"/>
          <w:sz w:val="24"/>
        </w:rPr>
        <w:t xml:space="preserve">epelný výkon </w:t>
      </w:r>
      <w:r w:rsidR="006B0CCF">
        <w:rPr>
          <w:rFonts w:ascii="Arial" w:hAnsi="Arial" w:cs="Arial"/>
          <w:sz w:val="24"/>
        </w:rPr>
        <w:t xml:space="preserve">objektu </w:t>
      </w:r>
      <w:r w:rsidR="006B0CCF" w:rsidRPr="004E7AEA">
        <w:rPr>
          <w:rFonts w:ascii="Arial" w:hAnsi="Arial" w:cs="Arial"/>
          <w:sz w:val="24"/>
        </w:rPr>
        <w:t xml:space="preserve">byl </w:t>
      </w:r>
      <w:r>
        <w:rPr>
          <w:rFonts w:ascii="Arial" w:hAnsi="Arial" w:cs="Arial"/>
          <w:sz w:val="24"/>
        </w:rPr>
        <w:t xml:space="preserve">stanoven při </w:t>
      </w:r>
      <w:r w:rsidR="00AC1242">
        <w:rPr>
          <w:rFonts w:ascii="Arial" w:hAnsi="Arial" w:cs="Arial"/>
          <w:sz w:val="24"/>
        </w:rPr>
        <w:t xml:space="preserve">výstavbě budovy </w:t>
      </w:r>
      <w:r>
        <w:rPr>
          <w:rFonts w:ascii="Arial" w:hAnsi="Arial" w:cs="Arial"/>
          <w:sz w:val="24"/>
        </w:rPr>
        <w:t>v </w:t>
      </w:r>
      <w:r w:rsidR="00AC1242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0. letech minulého století dle platných předpisů. Teplosměnné plochy jsou tvořeny článkovými OT (typ </w:t>
      </w:r>
      <w:r w:rsidR="00AC1242">
        <w:rPr>
          <w:rFonts w:ascii="Arial" w:hAnsi="Arial" w:cs="Arial"/>
          <w:sz w:val="24"/>
        </w:rPr>
        <w:t>Slavia</w:t>
      </w:r>
      <w:r>
        <w:rPr>
          <w:rFonts w:ascii="Arial" w:hAnsi="Arial" w:cs="Arial"/>
          <w:sz w:val="24"/>
        </w:rPr>
        <w:t>) při teplotním spádu 80/60°C</w:t>
      </w:r>
      <w:r w:rsidR="00933AC8">
        <w:rPr>
          <w:rFonts w:ascii="Arial" w:hAnsi="Arial" w:cs="Arial"/>
          <w:sz w:val="24"/>
        </w:rPr>
        <w:t xml:space="preserve"> (dle vyjádření technika)</w:t>
      </w:r>
      <w:r w:rsidR="00633CA2">
        <w:rPr>
          <w:rFonts w:ascii="Arial" w:hAnsi="Arial" w:cs="Arial"/>
          <w:sz w:val="24"/>
        </w:rPr>
        <w:t xml:space="preserve">. </w:t>
      </w:r>
      <w:r w:rsidR="00AC1242">
        <w:rPr>
          <w:rFonts w:ascii="Arial" w:hAnsi="Arial" w:cs="Arial"/>
          <w:sz w:val="24"/>
        </w:rPr>
        <w:t xml:space="preserve">Vnější obálka budovy byla počátkem </w:t>
      </w:r>
      <w:proofErr w:type="spellStart"/>
      <w:r w:rsidR="00AC1242">
        <w:rPr>
          <w:rFonts w:ascii="Arial" w:hAnsi="Arial" w:cs="Arial"/>
          <w:sz w:val="24"/>
        </w:rPr>
        <w:t>tisícileti</w:t>
      </w:r>
      <w:proofErr w:type="spellEnd"/>
      <w:r w:rsidR="00AC1242">
        <w:rPr>
          <w:rFonts w:ascii="Arial" w:hAnsi="Arial" w:cs="Arial"/>
          <w:sz w:val="24"/>
        </w:rPr>
        <w:t xml:space="preserve"> zateplena - s</w:t>
      </w:r>
      <w:r w:rsidR="00633CA2">
        <w:rPr>
          <w:rFonts w:ascii="Arial" w:hAnsi="Arial" w:cs="Arial"/>
          <w:sz w:val="24"/>
        </w:rPr>
        <w:t>távající instalova</w:t>
      </w:r>
      <w:r w:rsidR="00AC1242">
        <w:rPr>
          <w:rFonts w:ascii="Arial" w:hAnsi="Arial" w:cs="Arial"/>
          <w:sz w:val="24"/>
        </w:rPr>
        <w:t xml:space="preserve">ný tepelný výkon </w:t>
      </w:r>
      <w:r w:rsidR="00A31860">
        <w:rPr>
          <w:rFonts w:ascii="Arial" w:hAnsi="Arial" w:cs="Arial"/>
          <w:sz w:val="24"/>
        </w:rPr>
        <w:t xml:space="preserve">v OT </w:t>
      </w:r>
      <w:r w:rsidR="00AC1242">
        <w:rPr>
          <w:rFonts w:ascii="Arial" w:hAnsi="Arial" w:cs="Arial"/>
          <w:sz w:val="24"/>
        </w:rPr>
        <w:t xml:space="preserve">bude i nadále </w:t>
      </w:r>
      <w:r w:rsidR="00633CA2">
        <w:rPr>
          <w:rFonts w:ascii="Arial" w:hAnsi="Arial" w:cs="Arial"/>
          <w:sz w:val="24"/>
        </w:rPr>
        <w:t>vyhovovat novému prostorovému uspořádání dispozic.</w:t>
      </w:r>
    </w:p>
    <w:p w:rsidR="007C43EB" w:rsidRDefault="007C43EB" w:rsidP="007C43EB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Tepelný výkon v rekonstrukcí dotčených prostorách byl dle aktuálních parametrů znovu přepočítán na základě ČSN EN 12831.</w:t>
      </w:r>
    </w:p>
    <w:p w:rsidR="00E94A9F" w:rsidRDefault="00E94A9F" w:rsidP="00D151A3">
      <w:pPr>
        <w:pStyle w:val="Zkladntext"/>
        <w:jc w:val="both"/>
        <w:rPr>
          <w:rFonts w:ascii="Arial" w:hAnsi="Arial" w:cs="Arial"/>
          <w:sz w:val="24"/>
        </w:rPr>
      </w:pPr>
      <w:r w:rsidRPr="00B3791E">
        <w:rPr>
          <w:rFonts w:ascii="Arial" w:hAnsi="Arial" w:cs="Arial"/>
          <w:sz w:val="24"/>
        </w:rPr>
        <w:t>Dle vyjádření provozovatele</w:t>
      </w:r>
      <w:r w:rsidR="00933AC8" w:rsidRPr="00B3791E">
        <w:rPr>
          <w:rFonts w:ascii="Arial" w:hAnsi="Arial" w:cs="Arial"/>
          <w:sz w:val="24"/>
        </w:rPr>
        <w:t xml:space="preserve"> (VEOLIA ČR, a.s.)</w:t>
      </w:r>
      <w:r w:rsidRPr="00B3791E">
        <w:rPr>
          <w:rFonts w:ascii="Arial" w:hAnsi="Arial" w:cs="Arial"/>
          <w:sz w:val="24"/>
        </w:rPr>
        <w:t xml:space="preserve"> </w:t>
      </w:r>
      <w:r w:rsidR="00933AC8" w:rsidRPr="00B3791E">
        <w:rPr>
          <w:rFonts w:ascii="Arial" w:hAnsi="Arial" w:cs="Arial"/>
          <w:sz w:val="24"/>
        </w:rPr>
        <w:t>lze</w:t>
      </w:r>
      <w:r w:rsidRPr="00B3791E">
        <w:rPr>
          <w:rFonts w:ascii="Arial" w:hAnsi="Arial" w:cs="Arial"/>
          <w:sz w:val="24"/>
        </w:rPr>
        <w:t xml:space="preserve"> na stávající instalovanou tepelnou kapacitu výměníkové stanice připojit i nové VZT jednotky pro větrání prostor radiofarmak i kontrolu IODU.</w:t>
      </w:r>
    </w:p>
    <w:p w:rsidR="00C90FE8" w:rsidRDefault="00C90FE8" w:rsidP="00C90FE8">
      <w:pPr>
        <w:pStyle w:val="Zkladntext"/>
        <w:ind w:firstLine="708"/>
        <w:jc w:val="both"/>
        <w:rPr>
          <w:rFonts w:ascii="Arial" w:hAnsi="Arial" w:cs="Arial"/>
          <w:sz w:val="24"/>
        </w:rPr>
      </w:pPr>
    </w:p>
    <w:p w:rsidR="00FF4B49" w:rsidRDefault="00FF4B49" w:rsidP="00C90FE8">
      <w:pPr>
        <w:pStyle w:val="Zkladntext"/>
        <w:ind w:firstLine="708"/>
        <w:jc w:val="both"/>
        <w:rPr>
          <w:rFonts w:ascii="Arial" w:hAnsi="Arial" w:cs="Arial"/>
          <w:sz w:val="24"/>
        </w:rPr>
      </w:pPr>
    </w:p>
    <w:p w:rsidR="007E4E8C" w:rsidRDefault="007E4E8C" w:rsidP="00D3250E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technického řešení </w:t>
      </w:r>
    </w:p>
    <w:p w:rsidR="00A553B5" w:rsidRPr="00A553B5" w:rsidRDefault="00A553B5" w:rsidP="00A553B5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6D1CE8" w:rsidRDefault="003E3BE9" w:rsidP="006D1CE8">
      <w:pPr>
        <w:pStyle w:val="Nadpis2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5</w:t>
      </w:r>
      <w:r w:rsidR="006D1CE8">
        <w:rPr>
          <w:rFonts w:ascii="Arial" w:hAnsi="Arial" w:cs="Arial"/>
          <w:sz w:val="24"/>
          <w:szCs w:val="24"/>
          <w:u w:val="single"/>
        </w:rPr>
        <w:t>.1. ÚT</w:t>
      </w:r>
      <w:proofErr w:type="gramEnd"/>
    </w:p>
    <w:p w:rsidR="00463189" w:rsidRPr="00463189" w:rsidRDefault="00463189" w:rsidP="00463189">
      <w:pPr>
        <w:pStyle w:val="Zkladntext3"/>
        <w:rPr>
          <w:rFonts w:ascii="Arial" w:hAnsi="Arial" w:cs="Arial"/>
        </w:rPr>
      </w:pPr>
      <w:r w:rsidRPr="0046318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R+S pro ÚT budou uzavřeny uzavírací klapky</w:t>
      </w:r>
      <w:r w:rsidR="00BE1266">
        <w:rPr>
          <w:rFonts w:ascii="Arial" w:hAnsi="Arial" w:cs="Arial"/>
        </w:rPr>
        <w:t xml:space="preserve"> hlavního rozvodu a větve J1 západ a přes vypouštěcí kohout vespodu R+S bude vypuštěna otopná voda z dotčených úseků. </w:t>
      </w:r>
    </w:p>
    <w:p w:rsidR="001E6D76" w:rsidRPr="00FF4B49" w:rsidRDefault="001E6D76" w:rsidP="001E6D76">
      <w:pPr>
        <w:rPr>
          <w:sz w:val="16"/>
          <w:szCs w:val="16"/>
        </w:rPr>
      </w:pPr>
    </w:p>
    <w:p w:rsidR="00766302" w:rsidRDefault="006D1CE8" w:rsidP="00CC1731">
      <w:pPr>
        <w:pStyle w:val="Zkladntext3"/>
        <w:rPr>
          <w:rFonts w:ascii="Arial" w:hAnsi="Arial" w:cs="Arial"/>
        </w:rPr>
      </w:pPr>
      <w:r w:rsidRPr="00BB326B">
        <w:rPr>
          <w:rFonts w:ascii="Arial" w:hAnsi="Arial" w:cs="Arial"/>
          <w:b/>
        </w:rPr>
        <w:t>Demontáže</w:t>
      </w:r>
      <w:r>
        <w:rPr>
          <w:rFonts w:ascii="Arial" w:hAnsi="Arial" w:cs="Arial"/>
          <w:b/>
        </w:rPr>
        <w:t xml:space="preserve"> ÚT</w:t>
      </w:r>
      <w:r w:rsidR="00FF4B49">
        <w:rPr>
          <w:rFonts w:ascii="Arial" w:hAnsi="Arial" w:cs="Arial"/>
        </w:rPr>
        <w:t xml:space="preserve">- </w:t>
      </w:r>
      <w:r w:rsidR="00766302">
        <w:rPr>
          <w:rFonts w:ascii="Arial" w:hAnsi="Arial" w:cs="Arial"/>
        </w:rPr>
        <w:t>Kromě potrubí pod podlahou 1. PP a 1. NP budou veškeré rozvody ÚT po hranici cca 30 cm pod stropem 1.NP demontovány.</w:t>
      </w:r>
      <w:r w:rsidR="00463189">
        <w:rPr>
          <w:rFonts w:ascii="Arial" w:hAnsi="Arial" w:cs="Arial"/>
        </w:rPr>
        <w:t xml:space="preserve"> Původní potrubí je vedeno pod povrchem stavebních konstrukcí. Drážky po demontovaném potrubí budou dle potřeby vyspraveny a nachystány pro nové rozvody</w:t>
      </w:r>
      <w:r w:rsidR="00A553B5">
        <w:rPr>
          <w:rFonts w:ascii="Arial" w:hAnsi="Arial" w:cs="Arial"/>
        </w:rPr>
        <w:t xml:space="preserve">. </w:t>
      </w:r>
    </w:p>
    <w:p w:rsidR="00A553B5" w:rsidRDefault="000F4E83" w:rsidP="00CC1731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Některá stávající článková litinová otopná tělesa budou kompletně demontována a dle zásad o hospodaření s odpadem „zlikvidována“. </w:t>
      </w:r>
      <w:r w:rsidR="00A553B5">
        <w:rPr>
          <w:rFonts w:ascii="Arial" w:hAnsi="Arial" w:cs="Arial"/>
        </w:rPr>
        <w:t>Ta, kterých se rekonstrukce prostor nedotkne, budou ochráněna proti stavebnímu znečistění.</w:t>
      </w:r>
    </w:p>
    <w:p w:rsidR="00C713C0" w:rsidRDefault="00C713C0" w:rsidP="00CC1731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Demontovány budou též uzávěry na R+S.</w:t>
      </w:r>
    </w:p>
    <w:p w:rsidR="00BE1266" w:rsidRPr="00FF4B49" w:rsidRDefault="00BE1266" w:rsidP="00CC1731">
      <w:pPr>
        <w:pStyle w:val="Zkladntext3"/>
        <w:rPr>
          <w:rFonts w:ascii="Arial" w:hAnsi="Arial" w:cs="Arial"/>
          <w:sz w:val="16"/>
          <w:szCs w:val="16"/>
        </w:rPr>
      </w:pPr>
    </w:p>
    <w:p w:rsidR="00A553B5" w:rsidRDefault="006D1CE8" w:rsidP="00A553B5">
      <w:pPr>
        <w:pStyle w:val="Zkladntext3"/>
        <w:rPr>
          <w:rFonts w:ascii="Arial" w:hAnsi="Arial" w:cs="Arial"/>
        </w:rPr>
      </w:pPr>
      <w:r w:rsidRPr="00BB326B">
        <w:rPr>
          <w:rFonts w:ascii="Arial" w:hAnsi="Arial" w:cs="Arial"/>
          <w:b/>
        </w:rPr>
        <w:t>Montáže</w:t>
      </w:r>
      <w:r w:rsidR="00A553B5">
        <w:rPr>
          <w:rFonts w:ascii="Arial" w:hAnsi="Arial" w:cs="Arial"/>
          <w:b/>
        </w:rPr>
        <w:t xml:space="preserve"> ÚT</w:t>
      </w:r>
      <w:r w:rsidR="00FF4B49">
        <w:rPr>
          <w:rFonts w:ascii="Arial" w:hAnsi="Arial" w:cs="Arial"/>
        </w:rPr>
        <w:t xml:space="preserve">- </w:t>
      </w:r>
      <w:r w:rsidR="00A553B5">
        <w:rPr>
          <w:rFonts w:ascii="Arial" w:hAnsi="Arial" w:cs="Arial"/>
        </w:rPr>
        <w:t xml:space="preserve">Nově </w:t>
      </w:r>
      <w:r w:rsidR="00A553B5" w:rsidRPr="009B4720">
        <w:rPr>
          <w:rFonts w:ascii="Arial" w:hAnsi="Arial" w:cs="Arial"/>
        </w:rPr>
        <w:t>budou provedeny hlavní vodorovné rozvody pod stropem</w:t>
      </w:r>
      <w:r w:rsidR="00A553B5">
        <w:rPr>
          <w:rFonts w:ascii="Arial" w:hAnsi="Arial" w:cs="Arial"/>
        </w:rPr>
        <w:t xml:space="preserve"> 1. PP resp. 1. NP</w:t>
      </w:r>
      <w:r w:rsidR="00A553B5" w:rsidRPr="009B4720">
        <w:rPr>
          <w:rFonts w:ascii="Arial" w:hAnsi="Arial" w:cs="Arial"/>
        </w:rPr>
        <w:t xml:space="preserve"> </w:t>
      </w:r>
      <w:r w:rsidR="00A553B5">
        <w:rPr>
          <w:rFonts w:ascii="Arial" w:hAnsi="Arial" w:cs="Arial"/>
        </w:rPr>
        <w:t xml:space="preserve">a z  těchto vodorovných rozvodů budou provedeny odbočky ke stoupačkám, </w:t>
      </w:r>
      <w:r w:rsidR="00A553B5" w:rsidRPr="008C0BF2">
        <w:rPr>
          <w:rFonts w:ascii="Arial" w:hAnsi="Arial" w:cs="Arial"/>
        </w:rPr>
        <w:t>opatřené regulačním ventilem se sadou měřících jímek na vratném potrubí, ku</w:t>
      </w:r>
      <w:r w:rsidR="00A553B5">
        <w:rPr>
          <w:rFonts w:ascii="Arial" w:hAnsi="Arial" w:cs="Arial"/>
        </w:rPr>
        <w:t>l</w:t>
      </w:r>
      <w:r w:rsidR="00A553B5" w:rsidRPr="008C0BF2">
        <w:rPr>
          <w:rFonts w:ascii="Arial" w:hAnsi="Arial" w:cs="Arial"/>
        </w:rPr>
        <w:t>ovým kohoutem na přívodním potrubí a vypouštěcími</w:t>
      </w:r>
      <w:r w:rsidR="00A553B5">
        <w:rPr>
          <w:rFonts w:ascii="Arial" w:hAnsi="Arial" w:cs="Arial"/>
        </w:rPr>
        <w:t xml:space="preserve"> kohouty.</w:t>
      </w:r>
    </w:p>
    <w:p w:rsidR="00A553B5" w:rsidRDefault="00A553B5" w:rsidP="00A553B5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Pod stropem 1.NP budou nové </w:t>
      </w:r>
      <w:proofErr w:type="spellStart"/>
      <w:r>
        <w:rPr>
          <w:rFonts w:ascii="Arial" w:hAnsi="Arial" w:cs="Arial"/>
        </w:rPr>
        <w:t>stoupačkové</w:t>
      </w:r>
      <w:proofErr w:type="spellEnd"/>
      <w:r>
        <w:rPr>
          <w:rFonts w:ascii="Arial" w:hAnsi="Arial" w:cs="Arial"/>
        </w:rPr>
        <w:t xml:space="preserve"> rozvody napojeny na ponechané stávající rozvody pro vytápění 2. a 3. NP, neboť těchto podlaží se popisovaná rekonstrukce nedotýká. </w:t>
      </w:r>
      <w:r w:rsidR="000962F1">
        <w:rPr>
          <w:rFonts w:ascii="Arial" w:hAnsi="Arial" w:cs="Arial"/>
        </w:rPr>
        <w:t>Místo napojení nových a původních rozvodů (vysekaná kapsa) musí zůstat přístupné – bude provedena úprava do bezprašného povrchu.</w:t>
      </w:r>
    </w:p>
    <w:p w:rsidR="0005444F" w:rsidRDefault="0005444F" w:rsidP="0005444F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Před opětovným napuštěním otopné vody musí být </w:t>
      </w:r>
      <w:r w:rsidR="0042038D">
        <w:rPr>
          <w:rFonts w:ascii="Arial" w:hAnsi="Arial" w:cs="Arial"/>
        </w:rPr>
        <w:t>celá, rekonstrukcí dotčená,</w:t>
      </w:r>
      <w:r>
        <w:rPr>
          <w:rFonts w:ascii="Arial" w:hAnsi="Arial" w:cs="Arial"/>
        </w:rPr>
        <w:t xml:space="preserve"> otopná soustava řádně propláchnuta, neboť po dobu rekonstrukce bude původní soustava ve 2. a 3. NP vypuštěna a tudíž vystavena nekontrolovatelné korozi.</w:t>
      </w:r>
    </w:p>
    <w:p w:rsidR="0005444F" w:rsidRDefault="0005444F" w:rsidP="0005444F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Až po dostatečném propláchnutí bude celá soustava ÚT doplněna vodou přes znovu otevřené uzávěry hlavního rozvodu dle požadovaných provozních podmínek (zjištěných před začátkem akce).</w:t>
      </w:r>
    </w:p>
    <w:p w:rsidR="00BE1266" w:rsidRPr="00FF4B49" w:rsidRDefault="00BE1266" w:rsidP="00CC1731">
      <w:pPr>
        <w:pStyle w:val="Zkladntext3"/>
        <w:rPr>
          <w:rFonts w:ascii="Arial" w:hAnsi="Arial" w:cs="Arial"/>
          <w:sz w:val="16"/>
          <w:szCs w:val="16"/>
        </w:rPr>
      </w:pPr>
    </w:p>
    <w:p w:rsidR="004908E0" w:rsidRDefault="004908E0" w:rsidP="004908E0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Větev </w:t>
      </w:r>
      <w:proofErr w:type="gramStart"/>
      <w:r>
        <w:rPr>
          <w:rFonts w:ascii="Arial" w:hAnsi="Arial" w:cs="Arial"/>
          <w:sz w:val="24"/>
          <w:szCs w:val="24"/>
        </w:rPr>
        <w:t>OT</w:t>
      </w:r>
      <w:proofErr w:type="gramEnd"/>
      <w:r>
        <w:t xml:space="preserve">– </w:t>
      </w:r>
      <w:proofErr w:type="gramStart"/>
      <w:r w:rsidRPr="004908E0">
        <w:rPr>
          <w:rFonts w:ascii="Arial" w:hAnsi="Arial" w:cs="Arial"/>
          <w:sz w:val="24"/>
          <w:szCs w:val="24"/>
        </w:rPr>
        <w:t>stávající</w:t>
      </w:r>
      <w:proofErr w:type="gramEnd"/>
      <w:r>
        <w:t xml:space="preserve"> </w:t>
      </w:r>
      <w:r>
        <w:rPr>
          <w:rFonts w:ascii="Arial" w:hAnsi="Arial" w:cs="Arial"/>
          <w:sz w:val="24"/>
          <w:szCs w:val="24"/>
        </w:rPr>
        <w:t xml:space="preserve">oběhové čerpadlo s plynulou regulací otáček GRUNDFOS Magna 1 32-120 F </w:t>
      </w:r>
      <w:r>
        <w:rPr>
          <w:rFonts w:ascii="Arial" w:hAnsi="Arial" w:cs="Arial"/>
          <w:b w:val="0"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(80/60°C – 121,0 kW) </w:t>
      </w:r>
    </w:p>
    <w:p w:rsidR="004908E0" w:rsidRPr="00B52FCB" w:rsidRDefault="004908E0" w:rsidP="004908E0">
      <w:pPr>
        <w:pStyle w:val="Zpat"/>
        <w:spacing w:line="80" w:lineRule="exact"/>
        <w:jc w:val="both"/>
        <w:rPr>
          <w:rFonts w:ascii="Arial" w:eastAsiaTheme="minorHAnsi" w:hAnsi="Arial" w:cs="Arial"/>
          <w:b/>
          <w:bCs/>
          <w:sz w:val="8"/>
          <w:szCs w:val="8"/>
        </w:rPr>
      </w:pPr>
    </w:p>
    <w:p w:rsidR="004908E0" w:rsidRDefault="004908E0" w:rsidP="004908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Max. průtok otopné </w:t>
      </w:r>
      <w:proofErr w:type="gramStart"/>
      <w:r>
        <w:rPr>
          <w:rFonts w:ascii="Arial" w:hAnsi="Arial" w:cs="Arial"/>
          <w:sz w:val="24"/>
          <w:szCs w:val="24"/>
        </w:rPr>
        <w:t>vody  .................................         5,3</w:t>
      </w:r>
      <w:proofErr w:type="gramEnd"/>
      <w:r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/hod</w:t>
      </w:r>
    </w:p>
    <w:p w:rsidR="004908E0" w:rsidRDefault="004908E0" w:rsidP="004908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Max. tlaková </w:t>
      </w:r>
      <w:proofErr w:type="gramStart"/>
      <w:r>
        <w:rPr>
          <w:rFonts w:ascii="Arial" w:hAnsi="Arial" w:cs="Arial"/>
          <w:sz w:val="24"/>
          <w:szCs w:val="24"/>
        </w:rPr>
        <w:t>ztráta    ..…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…………………...............     zachováno  </w:t>
      </w:r>
      <w:proofErr w:type="spellStart"/>
      <w:r>
        <w:rPr>
          <w:rFonts w:ascii="Arial" w:hAnsi="Arial" w:cs="Arial"/>
          <w:sz w:val="24"/>
          <w:szCs w:val="24"/>
        </w:rPr>
        <w:t>kPa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FF4B49" w:rsidRDefault="00FF4B49" w:rsidP="004908E0">
      <w:pPr>
        <w:jc w:val="both"/>
        <w:rPr>
          <w:rFonts w:ascii="Arial" w:hAnsi="Arial" w:cs="Arial"/>
          <w:sz w:val="24"/>
          <w:szCs w:val="24"/>
        </w:rPr>
      </w:pPr>
    </w:p>
    <w:p w:rsidR="004908E0" w:rsidRPr="004908E0" w:rsidRDefault="004908E0" w:rsidP="004908E0">
      <w:pPr>
        <w:jc w:val="both"/>
        <w:rPr>
          <w:rFonts w:ascii="Arial" w:hAnsi="Arial" w:cs="Arial"/>
          <w:b/>
        </w:rPr>
      </w:pPr>
      <w:r w:rsidRPr="004908E0">
        <w:rPr>
          <w:rFonts w:ascii="Arial" w:hAnsi="Arial" w:cs="Arial"/>
          <w:b/>
          <w:sz w:val="24"/>
          <w:szCs w:val="24"/>
        </w:rPr>
        <w:t>NASTAVENÍ ČERPADLA ZŮSTANE BEZE ZMĚNY.</w:t>
      </w:r>
    </w:p>
    <w:p w:rsidR="004908E0" w:rsidRDefault="004908E0" w:rsidP="00CC1731">
      <w:pPr>
        <w:pStyle w:val="Zkladntext3"/>
        <w:rPr>
          <w:rFonts w:ascii="Arial" w:hAnsi="Arial" w:cs="Arial"/>
        </w:rPr>
      </w:pPr>
    </w:p>
    <w:p w:rsidR="00CC1731" w:rsidRDefault="001E6D76" w:rsidP="00CC1731">
      <w:pPr>
        <w:pStyle w:val="Zkladntext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Ekvitermně</w:t>
      </w:r>
      <w:proofErr w:type="spellEnd"/>
      <w:r>
        <w:rPr>
          <w:rFonts w:ascii="Arial" w:hAnsi="Arial" w:cs="Arial"/>
        </w:rPr>
        <w:t xml:space="preserve"> regulovaná otopná voda o jmenovitém teplotním spádu 80/60°C bude dopravována </w:t>
      </w:r>
      <w:r w:rsidR="00E94A9F">
        <w:rPr>
          <w:rFonts w:ascii="Arial" w:hAnsi="Arial" w:cs="Arial"/>
        </w:rPr>
        <w:t xml:space="preserve">novými rozvody vycházejícími ze stávajícího R+S opatřených novými patními uzávěry </w:t>
      </w:r>
      <w:r>
        <w:rPr>
          <w:rFonts w:ascii="Arial" w:hAnsi="Arial" w:cs="Arial"/>
        </w:rPr>
        <w:t>k jednotlivým otopný</w:t>
      </w:r>
      <w:r w:rsidR="00E94A9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tělesům v budově.</w:t>
      </w:r>
    </w:p>
    <w:p w:rsidR="002D1E43" w:rsidRDefault="00CC1731" w:rsidP="00CC1731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Vytápění jednotlivých prostor</w:t>
      </w:r>
      <w:r w:rsidR="00A553B5">
        <w:rPr>
          <w:rFonts w:ascii="Arial" w:hAnsi="Arial" w:cs="Arial"/>
        </w:rPr>
        <w:t xml:space="preserve"> v</w:t>
      </w:r>
      <w:r w:rsidR="00C713C0">
        <w:rPr>
          <w:rFonts w:ascii="Arial" w:hAnsi="Arial" w:cs="Arial"/>
        </w:rPr>
        <w:t xml:space="preserve"> celé </w:t>
      </w:r>
      <w:r w:rsidR="00A553B5">
        <w:rPr>
          <w:rFonts w:ascii="Arial" w:hAnsi="Arial" w:cs="Arial"/>
        </w:rPr>
        <w:t>budově</w:t>
      </w:r>
      <w:r>
        <w:rPr>
          <w:rFonts w:ascii="Arial" w:hAnsi="Arial" w:cs="Arial"/>
        </w:rPr>
        <w:t xml:space="preserve"> zajistí převážně stávající otopná tělesa litinová článková (typ </w:t>
      </w:r>
      <w:r w:rsidR="00A553B5">
        <w:rPr>
          <w:rFonts w:ascii="Arial" w:hAnsi="Arial" w:cs="Arial"/>
        </w:rPr>
        <w:t>Slavia</w:t>
      </w:r>
      <w:r>
        <w:rPr>
          <w:rFonts w:ascii="Arial" w:hAnsi="Arial" w:cs="Arial"/>
        </w:rPr>
        <w:t xml:space="preserve">). </w:t>
      </w:r>
      <w:r w:rsidR="00A553B5">
        <w:rPr>
          <w:rFonts w:ascii="Arial" w:hAnsi="Arial" w:cs="Arial"/>
        </w:rPr>
        <w:t xml:space="preserve">V rekonstruovaných částech budovy budou instalovány </w:t>
      </w:r>
      <w:r>
        <w:rPr>
          <w:rFonts w:ascii="Arial" w:hAnsi="Arial" w:cs="Arial"/>
        </w:rPr>
        <w:t>nové OT ocelové deskové s bočním připojením v provedení vhodném pro čisté prostory.</w:t>
      </w:r>
      <w:r w:rsidR="00DF3D3C">
        <w:rPr>
          <w:rFonts w:ascii="Arial" w:hAnsi="Arial" w:cs="Arial"/>
        </w:rPr>
        <w:t xml:space="preserve"> </w:t>
      </w:r>
    </w:p>
    <w:p w:rsidR="00CC1731" w:rsidRDefault="002D1E43" w:rsidP="00CC1731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Nově o</w:t>
      </w:r>
      <w:r w:rsidR="00CC1731">
        <w:rPr>
          <w:rFonts w:ascii="Arial" w:hAnsi="Arial" w:cs="Arial"/>
        </w:rPr>
        <w:t>sazen</w:t>
      </w:r>
      <w:r>
        <w:rPr>
          <w:rFonts w:ascii="Arial" w:hAnsi="Arial" w:cs="Arial"/>
        </w:rPr>
        <w:t xml:space="preserve">á </w:t>
      </w:r>
      <w:r w:rsidR="00CC1731">
        <w:rPr>
          <w:rFonts w:ascii="Arial" w:hAnsi="Arial" w:cs="Arial"/>
        </w:rPr>
        <w:t xml:space="preserve">otopná tělesa </w:t>
      </w:r>
      <w:r>
        <w:rPr>
          <w:rFonts w:ascii="Arial" w:hAnsi="Arial" w:cs="Arial"/>
        </w:rPr>
        <w:t xml:space="preserve">jsou navržena </w:t>
      </w:r>
      <w:r w:rsidR="00DF3D3C">
        <w:rPr>
          <w:rFonts w:ascii="Arial" w:hAnsi="Arial" w:cs="Arial"/>
        </w:rPr>
        <w:t>ocelová desková výšky 600 mm s bočním připojením. D</w:t>
      </w:r>
      <w:r w:rsidR="00CC1731">
        <w:rPr>
          <w:rFonts w:ascii="Arial" w:hAnsi="Arial" w:cs="Arial"/>
        </w:rPr>
        <w:t xml:space="preserve">o koupelny </w:t>
      </w:r>
      <w:r w:rsidR="00DF3D3C">
        <w:rPr>
          <w:rFonts w:ascii="Arial" w:hAnsi="Arial" w:cs="Arial"/>
        </w:rPr>
        <w:t>v 1.</w:t>
      </w:r>
      <w:r>
        <w:rPr>
          <w:rFonts w:ascii="Arial" w:hAnsi="Arial" w:cs="Arial"/>
        </w:rPr>
        <w:t>N</w:t>
      </w:r>
      <w:r w:rsidR="00DF3D3C">
        <w:rPr>
          <w:rFonts w:ascii="Arial" w:hAnsi="Arial" w:cs="Arial"/>
        </w:rPr>
        <w:t xml:space="preserve">P </w:t>
      </w:r>
      <w:r w:rsidR="00CC1731">
        <w:rPr>
          <w:rFonts w:ascii="Arial" w:hAnsi="Arial" w:cs="Arial"/>
        </w:rPr>
        <w:t xml:space="preserve">bude instalováno žebříkové otopné těleso. </w:t>
      </w:r>
      <w:r w:rsidR="00C713C0">
        <w:rPr>
          <w:rFonts w:ascii="Arial" w:hAnsi="Arial" w:cs="Arial"/>
        </w:rPr>
        <w:t>Nová</w:t>
      </w:r>
      <w:r w:rsidR="00CC1731">
        <w:rPr>
          <w:rFonts w:ascii="Arial" w:hAnsi="Arial" w:cs="Arial"/>
        </w:rPr>
        <w:t xml:space="preserve"> otopná tělesa budou odsazena od zdiva cca 3,5</w:t>
      </w:r>
      <w:r w:rsidR="00DF3D3C">
        <w:rPr>
          <w:rFonts w:ascii="Arial" w:hAnsi="Arial" w:cs="Arial"/>
        </w:rPr>
        <w:t xml:space="preserve"> ÷ 6,5</w:t>
      </w:r>
      <w:r w:rsidR="00CC1731">
        <w:rPr>
          <w:rFonts w:ascii="Arial" w:hAnsi="Arial" w:cs="Arial"/>
        </w:rPr>
        <w:t xml:space="preserve"> cm, dále pak budou osazena termostatickým ventilem </w:t>
      </w:r>
      <w:r w:rsidR="00DF3D3C">
        <w:rPr>
          <w:rFonts w:ascii="Arial" w:hAnsi="Arial" w:cs="Arial"/>
        </w:rPr>
        <w:t xml:space="preserve">DN10 a </w:t>
      </w:r>
      <w:r w:rsidR="00CC1731">
        <w:rPr>
          <w:rFonts w:ascii="Arial" w:hAnsi="Arial" w:cs="Arial"/>
        </w:rPr>
        <w:t xml:space="preserve">DN15, </w:t>
      </w:r>
      <w:proofErr w:type="spellStart"/>
      <w:r w:rsidR="00CC1731">
        <w:rPr>
          <w:rFonts w:ascii="Arial" w:hAnsi="Arial" w:cs="Arial"/>
        </w:rPr>
        <w:t>k</w:t>
      </w:r>
      <w:r w:rsidR="00CC1731">
        <w:rPr>
          <w:rFonts w:ascii="Arial" w:hAnsi="Arial" w:cs="Arial"/>
          <w:vertAlign w:val="subscript"/>
        </w:rPr>
        <w:t>VS</w:t>
      </w:r>
      <w:proofErr w:type="spellEnd"/>
      <w:r w:rsidR="00CC1731">
        <w:rPr>
          <w:rFonts w:ascii="Arial" w:hAnsi="Arial" w:cs="Arial"/>
        </w:rPr>
        <w:t>=</w:t>
      </w:r>
      <w:r w:rsidR="0042038D">
        <w:rPr>
          <w:rFonts w:ascii="Arial" w:hAnsi="Arial" w:cs="Arial"/>
        </w:rPr>
        <w:t>0,86</w:t>
      </w:r>
      <w:r w:rsidR="00CC1731" w:rsidRPr="00844A68">
        <w:rPr>
          <w:rFonts w:ascii="Arial" w:hAnsi="Arial" w:cs="Arial"/>
        </w:rPr>
        <w:t xml:space="preserve"> </w:t>
      </w:r>
      <w:r w:rsidR="00CC1731" w:rsidRPr="00220EF3">
        <w:rPr>
          <w:rFonts w:ascii="Arial" w:hAnsi="Arial" w:cs="Arial"/>
        </w:rPr>
        <w:t>(</w:t>
      </w:r>
      <w:r w:rsidR="00DF3D3C">
        <w:rPr>
          <w:rFonts w:ascii="Arial" w:hAnsi="Arial" w:cs="Arial"/>
        </w:rPr>
        <w:t>přímý</w:t>
      </w:r>
      <w:r w:rsidR="00CC1731" w:rsidRPr="00844A68">
        <w:rPr>
          <w:rFonts w:ascii="Arial" w:hAnsi="Arial" w:cs="Arial"/>
        </w:rPr>
        <w:t>)</w:t>
      </w:r>
      <w:r w:rsidR="00DF3D3C">
        <w:rPr>
          <w:rFonts w:ascii="Arial" w:hAnsi="Arial" w:cs="Arial"/>
        </w:rPr>
        <w:t xml:space="preserve"> </w:t>
      </w:r>
      <w:r w:rsidR="00CC1731" w:rsidRPr="00844A68">
        <w:rPr>
          <w:rFonts w:ascii="Arial" w:hAnsi="Arial" w:cs="Arial"/>
        </w:rPr>
        <w:t xml:space="preserve">a </w:t>
      </w:r>
      <w:r w:rsidR="00DF3D3C">
        <w:rPr>
          <w:rFonts w:ascii="Arial" w:hAnsi="Arial" w:cs="Arial"/>
        </w:rPr>
        <w:t xml:space="preserve">regulačním </w:t>
      </w:r>
      <w:r w:rsidR="00CC1731">
        <w:rPr>
          <w:rFonts w:ascii="Arial" w:hAnsi="Arial" w:cs="Arial"/>
        </w:rPr>
        <w:t>uzavíratelným šroubením</w:t>
      </w:r>
      <w:r w:rsidR="00CC1731" w:rsidRPr="00844A68">
        <w:rPr>
          <w:rFonts w:ascii="Arial" w:hAnsi="Arial" w:cs="Arial"/>
        </w:rPr>
        <w:t xml:space="preserve"> </w:t>
      </w:r>
      <w:r w:rsidR="00CC1731">
        <w:rPr>
          <w:rFonts w:ascii="Arial" w:hAnsi="Arial" w:cs="Arial"/>
        </w:rPr>
        <w:t>s možností vypouštění (přímé</w:t>
      </w:r>
      <w:r w:rsidR="00CC1731" w:rsidRPr="00844A68">
        <w:rPr>
          <w:rFonts w:ascii="Arial" w:hAnsi="Arial" w:cs="Arial"/>
        </w:rPr>
        <w:t>),</w:t>
      </w:r>
      <w:r w:rsidR="00CC1731">
        <w:rPr>
          <w:rFonts w:ascii="Arial" w:hAnsi="Arial" w:cs="Arial"/>
        </w:rPr>
        <w:t xml:space="preserve"> termostatickými hlavicemi </w:t>
      </w:r>
      <w:r w:rsidR="00CC1731">
        <w:rPr>
          <w:rFonts w:ascii="Arial" w:hAnsi="Arial" w:cs="Arial"/>
          <w:bCs/>
        </w:rPr>
        <w:t>s pojistkami proti odcizení</w:t>
      </w:r>
      <w:r w:rsidR="00CC1731">
        <w:rPr>
          <w:rFonts w:ascii="Arial" w:hAnsi="Arial" w:cs="Arial"/>
        </w:rPr>
        <w:t xml:space="preserve"> a ručními odvzdušňovacími ventil</w:t>
      </w:r>
      <w:r w:rsidR="0005444F">
        <w:rPr>
          <w:rFonts w:ascii="Arial" w:hAnsi="Arial" w:cs="Arial"/>
        </w:rPr>
        <w:t>y resp. vypouštěcími kohouty.</w:t>
      </w:r>
      <w:r w:rsidR="0042038D">
        <w:rPr>
          <w:rFonts w:ascii="Arial" w:hAnsi="Arial" w:cs="Arial"/>
        </w:rPr>
        <w:t xml:space="preserve"> V rámci rekonstrukce, pro možnost budoucího hydraulického vyvážení</w:t>
      </w:r>
      <w:r w:rsidR="00596E42">
        <w:rPr>
          <w:rFonts w:ascii="Arial" w:hAnsi="Arial" w:cs="Arial"/>
        </w:rPr>
        <w:t>, budou výše uvedenými prvky (termostatické ventily a hlavice, uzavírací šroubení) dovybaveny i otopná tělesa nedotčená touto rekonstrukcí v 1. PP a 1. NP.</w:t>
      </w:r>
    </w:p>
    <w:p w:rsidR="001E6D76" w:rsidRDefault="0005444F" w:rsidP="001E6D76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Prostory úzce spojeny s výrobou radiofarmak nebudou vybaveny otopnými tělesy. Tepelnou pohodu zde zajistí profese VZT ohřátým přiváděným vzduchem.</w:t>
      </w:r>
    </w:p>
    <w:p w:rsidR="00596E42" w:rsidRDefault="00596E42" w:rsidP="001E6D76">
      <w:pPr>
        <w:pStyle w:val="Zkladntext3"/>
        <w:rPr>
          <w:rFonts w:ascii="Arial" w:hAnsi="Arial" w:cs="Arial"/>
        </w:rPr>
      </w:pPr>
    </w:p>
    <w:p w:rsidR="00596E42" w:rsidRDefault="00596E42" w:rsidP="001E6D76">
      <w:pPr>
        <w:pStyle w:val="Zkladntext3"/>
        <w:rPr>
          <w:rFonts w:ascii="Arial" w:hAnsi="Arial" w:cs="Arial"/>
        </w:rPr>
      </w:pPr>
      <w:r w:rsidRPr="00596E42">
        <w:rPr>
          <w:rFonts w:ascii="Arial" w:hAnsi="Arial" w:cs="Arial"/>
          <w:b/>
        </w:rPr>
        <w:t>Poznámka</w:t>
      </w:r>
      <w:r>
        <w:rPr>
          <w:rFonts w:ascii="Arial" w:hAnsi="Arial" w:cs="Arial"/>
        </w:rPr>
        <w:t>: Nová OT jsou navržena již na teplotní spád 75/55°C. Při rekonstrukci d</w:t>
      </w:r>
      <w:r w:rsidR="00723A6A">
        <w:rPr>
          <w:rFonts w:ascii="Arial" w:hAnsi="Arial" w:cs="Arial"/>
        </w:rPr>
        <w:t>alší</w:t>
      </w:r>
      <w:r>
        <w:rPr>
          <w:rFonts w:ascii="Arial" w:hAnsi="Arial" w:cs="Arial"/>
        </w:rPr>
        <w:t>ch prostor na této větvi ÚT</w:t>
      </w:r>
      <w:r w:rsidR="00723A6A">
        <w:rPr>
          <w:rFonts w:ascii="Arial" w:hAnsi="Arial" w:cs="Arial"/>
        </w:rPr>
        <w:t xml:space="preserve"> by mělo být postupováno stejně, aby bylo možné v budoucnu vše provozovat na nižší teplotní spád.</w:t>
      </w:r>
    </w:p>
    <w:p w:rsidR="00723A6A" w:rsidRDefault="00723A6A" w:rsidP="001E6D76">
      <w:pPr>
        <w:pStyle w:val="Zkladntext3"/>
        <w:rPr>
          <w:rFonts w:ascii="Arial" w:hAnsi="Arial" w:cs="Arial"/>
        </w:rPr>
      </w:pPr>
    </w:p>
    <w:p w:rsidR="00723A6A" w:rsidRDefault="00723A6A" w:rsidP="00723A6A">
      <w:pPr>
        <w:pStyle w:val="Zkladntext3"/>
        <w:rPr>
          <w:rFonts w:ascii="Arial" w:hAnsi="Arial" w:cs="Arial"/>
        </w:rPr>
      </w:pPr>
      <w:r w:rsidRPr="00723A6A">
        <w:rPr>
          <w:rFonts w:ascii="Arial" w:hAnsi="Arial" w:cs="Arial"/>
          <w:b/>
        </w:rPr>
        <w:t>Hydraulické vyvážení</w:t>
      </w:r>
      <w:r>
        <w:rPr>
          <w:rFonts w:ascii="Arial" w:hAnsi="Arial" w:cs="Arial"/>
        </w:rPr>
        <w:t>:</w:t>
      </w:r>
    </w:p>
    <w:p w:rsidR="00723A6A" w:rsidRDefault="00723A6A" w:rsidP="001E6D76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Po dokončení díla je nutné hydraulicky vyvážit všechna otopná tělesa celé otopné soustavy zásobené teplem oběhovým čerpadlem ve výměníkové stanici (</w:t>
      </w:r>
      <w:proofErr w:type="spellStart"/>
      <w:r>
        <w:rPr>
          <w:rFonts w:ascii="Arial" w:hAnsi="Arial" w:cs="Arial"/>
        </w:rPr>
        <w:t>Grundfos</w:t>
      </w:r>
      <w:proofErr w:type="spellEnd"/>
      <w:r>
        <w:rPr>
          <w:rFonts w:ascii="Arial" w:hAnsi="Arial" w:cs="Arial"/>
        </w:rPr>
        <w:t xml:space="preserve"> Magna1</w:t>
      </w:r>
      <w:r w:rsidR="005D7C2A">
        <w:rPr>
          <w:rFonts w:ascii="Arial" w:hAnsi="Arial" w:cs="Arial"/>
        </w:rPr>
        <w:t xml:space="preserve"> </w:t>
      </w:r>
      <w:r w:rsidR="005D7C2A">
        <w:rPr>
          <w:rFonts w:ascii="Arial" w:hAnsi="Arial" w:cs="Arial"/>
          <w:szCs w:val="24"/>
        </w:rPr>
        <w:t>32-120 F). Na stávajících OT jsou dnes termostatické ventily již osazeny. Nová OT a stávající OT v 1. PP a 1. NP budou osazena termostatickými ventily a uzavíracími šroubeními. Hydraulické vyvážení provede odborná firma dle armatur, které vzejdou z výběrového řízení</w:t>
      </w:r>
      <w:r w:rsidR="000F475F">
        <w:rPr>
          <w:rFonts w:ascii="Arial" w:hAnsi="Arial" w:cs="Arial"/>
          <w:szCs w:val="24"/>
        </w:rPr>
        <w:t xml:space="preserve">. Po dokončení bude touto firmou vyhotoven protokol o </w:t>
      </w:r>
      <w:proofErr w:type="spellStart"/>
      <w:r w:rsidR="000F475F">
        <w:rPr>
          <w:rFonts w:ascii="Arial" w:hAnsi="Arial" w:cs="Arial"/>
          <w:szCs w:val="24"/>
        </w:rPr>
        <w:t>zaregulování</w:t>
      </w:r>
      <w:proofErr w:type="spellEnd"/>
      <w:r w:rsidR="000F475F">
        <w:rPr>
          <w:rFonts w:ascii="Arial" w:hAnsi="Arial" w:cs="Arial"/>
          <w:szCs w:val="24"/>
        </w:rPr>
        <w:t>.</w:t>
      </w:r>
      <w:r w:rsidR="006611E9">
        <w:rPr>
          <w:rFonts w:ascii="Arial" w:hAnsi="Arial" w:cs="Arial"/>
          <w:szCs w:val="24"/>
        </w:rPr>
        <w:t xml:space="preserve"> OT v 1. PP a 1. NP budou </w:t>
      </w:r>
      <w:proofErr w:type="spellStart"/>
      <w:r w:rsidR="006611E9">
        <w:rPr>
          <w:rFonts w:ascii="Arial" w:hAnsi="Arial" w:cs="Arial"/>
          <w:szCs w:val="24"/>
        </w:rPr>
        <w:t>zaregulována</w:t>
      </w:r>
      <w:proofErr w:type="spellEnd"/>
      <w:r w:rsidR="006611E9">
        <w:rPr>
          <w:rFonts w:ascii="Arial" w:hAnsi="Arial" w:cs="Arial"/>
          <w:szCs w:val="24"/>
        </w:rPr>
        <w:t xml:space="preserve"> na průtok odpovídající požadovanému výkonu při tlakové ztrátě 5 </w:t>
      </w:r>
      <w:proofErr w:type="spellStart"/>
      <w:r w:rsidR="006611E9">
        <w:rPr>
          <w:rFonts w:ascii="Arial" w:hAnsi="Arial" w:cs="Arial"/>
          <w:szCs w:val="24"/>
        </w:rPr>
        <w:t>kPa</w:t>
      </w:r>
      <w:proofErr w:type="spellEnd"/>
      <w:r w:rsidR="006611E9">
        <w:rPr>
          <w:rFonts w:ascii="Arial" w:hAnsi="Arial" w:cs="Arial"/>
          <w:szCs w:val="24"/>
        </w:rPr>
        <w:t>.</w:t>
      </w:r>
    </w:p>
    <w:p w:rsidR="0005444F" w:rsidRPr="00FF4B49" w:rsidRDefault="0005444F" w:rsidP="001E6D76">
      <w:pPr>
        <w:pStyle w:val="Zkladntext3"/>
        <w:rPr>
          <w:rFonts w:ascii="Arial" w:hAnsi="Arial" w:cs="Arial"/>
          <w:sz w:val="16"/>
          <w:szCs w:val="16"/>
        </w:rPr>
      </w:pPr>
    </w:p>
    <w:p w:rsidR="00C713C0" w:rsidRDefault="005350C7" w:rsidP="005350C7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Typy a velikosti otopných těles, OT určená k opětovnému využití, nová OT, OT určená k likvidaci, použité armatury, dimenze jednotlivých úseků</w:t>
      </w:r>
      <w:r w:rsidR="006D1CE8">
        <w:rPr>
          <w:rFonts w:ascii="Arial" w:hAnsi="Arial" w:cs="Arial"/>
        </w:rPr>
        <w:t xml:space="preserve"> a výšky os potrubí nad podlahou</w:t>
      </w:r>
      <w:r>
        <w:rPr>
          <w:rFonts w:ascii="Arial" w:hAnsi="Arial" w:cs="Arial"/>
        </w:rPr>
        <w:t xml:space="preserve"> jsou patrny z výkresové dokumentace. </w:t>
      </w:r>
    </w:p>
    <w:p w:rsidR="00C713C0" w:rsidRDefault="00C713C0" w:rsidP="005350C7">
      <w:pPr>
        <w:pStyle w:val="Zkladntext3"/>
        <w:rPr>
          <w:rFonts w:ascii="Arial" w:hAnsi="Arial" w:cs="Arial"/>
        </w:rPr>
      </w:pPr>
    </w:p>
    <w:p w:rsidR="006D1CE8" w:rsidRDefault="003E3BE9" w:rsidP="006D1CE8">
      <w:pPr>
        <w:pStyle w:val="Nadpis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="006D1CE8">
        <w:rPr>
          <w:rFonts w:ascii="Arial" w:hAnsi="Arial" w:cs="Arial"/>
          <w:sz w:val="24"/>
          <w:szCs w:val="24"/>
          <w:u w:val="single"/>
        </w:rPr>
        <w:t>.</w:t>
      </w:r>
      <w:r w:rsidR="00EA4A8D">
        <w:rPr>
          <w:rFonts w:ascii="Arial" w:hAnsi="Arial" w:cs="Arial"/>
          <w:sz w:val="24"/>
          <w:szCs w:val="24"/>
          <w:u w:val="single"/>
        </w:rPr>
        <w:t>2</w:t>
      </w:r>
      <w:r w:rsidR="006D1CE8">
        <w:rPr>
          <w:rFonts w:ascii="Arial" w:hAnsi="Arial" w:cs="Arial"/>
          <w:sz w:val="24"/>
          <w:szCs w:val="24"/>
          <w:u w:val="single"/>
        </w:rPr>
        <w:t>. Vzduchotechnika</w:t>
      </w:r>
    </w:p>
    <w:p w:rsidR="006D1CE8" w:rsidRDefault="006D1CE8" w:rsidP="006D1CE8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6D1CE8" w:rsidRDefault="006D1CE8" w:rsidP="006D1CE8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Projektová dokumentace řeší i připojení vzduchotechnických jednotek, k rozvodům tepla pro zajištění požadovaného tepelného výkonu. </w:t>
      </w:r>
    </w:p>
    <w:p w:rsidR="006D1CE8" w:rsidRPr="00FF4B49" w:rsidRDefault="006D1CE8" w:rsidP="006D1CE8">
      <w:pPr>
        <w:pStyle w:val="Zkladntext3"/>
        <w:rPr>
          <w:rFonts w:ascii="Arial" w:hAnsi="Arial" w:cs="Arial"/>
          <w:sz w:val="16"/>
          <w:szCs w:val="16"/>
        </w:rPr>
      </w:pPr>
    </w:p>
    <w:p w:rsidR="006D1CE8" w:rsidRDefault="00EA4A8D" w:rsidP="006D1CE8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Z R+S je otopná voda </w:t>
      </w:r>
      <w:r w:rsidRPr="00FF74D4">
        <w:rPr>
          <w:rFonts w:ascii="Arial" w:hAnsi="Arial" w:cs="Arial"/>
          <w:szCs w:val="24"/>
        </w:rPr>
        <w:t>dopravována oběhovým čerpadlem k směšovacím uzlům u VZT jednotek</w:t>
      </w:r>
      <w:r>
        <w:rPr>
          <w:rFonts w:ascii="Arial" w:hAnsi="Arial" w:cs="Arial"/>
          <w:szCs w:val="24"/>
        </w:rPr>
        <w:t xml:space="preserve">. </w:t>
      </w:r>
      <w:r w:rsidR="006D1CE8">
        <w:rPr>
          <w:rFonts w:ascii="Arial" w:hAnsi="Arial" w:cs="Arial"/>
        </w:rPr>
        <w:t>Z</w:t>
      </w:r>
      <w:r>
        <w:rPr>
          <w:rFonts w:ascii="Arial" w:hAnsi="Arial" w:cs="Arial"/>
        </w:rPr>
        <w:t>e stávajícího potrub</w:t>
      </w:r>
      <w:r w:rsidR="00642FAF">
        <w:rPr>
          <w:rFonts w:ascii="Arial" w:hAnsi="Arial" w:cs="Arial"/>
        </w:rPr>
        <w:t>í</w:t>
      </w:r>
      <w:r w:rsidR="006D1CE8">
        <w:rPr>
          <w:rFonts w:ascii="Arial" w:hAnsi="Arial" w:cs="Arial"/>
        </w:rPr>
        <w:t xml:space="preserve"> pro VZT </w:t>
      </w:r>
      <w:r>
        <w:rPr>
          <w:rFonts w:ascii="Arial" w:hAnsi="Arial" w:cs="Arial"/>
        </w:rPr>
        <w:t>(t</w:t>
      </w:r>
      <w:r>
        <w:rPr>
          <w:rFonts w:ascii="Arial" w:hAnsi="Arial" w:cs="Arial"/>
          <w:szCs w:val="24"/>
        </w:rPr>
        <w:t xml:space="preserve">eplá voda zvýšeného </w:t>
      </w:r>
      <w:proofErr w:type="spellStart"/>
      <w:r>
        <w:rPr>
          <w:rFonts w:ascii="Arial" w:hAnsi="Arial" w:cs="Arial"/>
          <w:szCs w:val="24"/>
        </w:rPr>
        <w:t>ekvitermu</w:t>
      </w:r>
      <w:proofErr w:type="spellEnd"/>
      <w:r>
        <w:rPr>
          <w:rFonts w:ascii="Arial" w:hAnsi="Arial" w:cs="Arial"/>
          <w:szCs w:val="24"/>
        </w:rPr>
        <w:t xml:space="preserve"> 90/</w:t>
      </w:r>
      <w:r w:rsidR="00060C01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0°C) </w:t>
      </w:r>
      <w:r w:rsidR="006D1CE8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v odpovídajících místech </w:t>
      </w:r>
      <w:r w:rsidR="006D1CE8">
        <w:rPr>
          <w:rFonts w:ascii="Arial" w:hAnsi="Arial" w:cs="Arial"/>
        </w:rPr>
        <w:t>provedeny odbočk</w:t>
      </w:r>
      <w:r>
        <w:rPr>
          <w:rFonts w:ascii="Arial" w:hAnsi="Arial" w:cs="Arial"/>
        </w:rPr>
        <w:t xml:space="preserve">y </w:t>
      </w:r>
      <w:r w:rsidR="006D1CE8">
        <w:rPr>
          <w:rFonts w:ascii="Arial" w:hAnsi="Arial" w:cs="Arial"/>
        </w:rPr>
        <w:t xml:space="preserve">pro potřeby </w:t>
      </w:r>
      <w:r>
        <w:rPr>
          <w:rFonts w:ascii="Arial" w:hAnsi="Arial" w:cs="Arial"/>
        </w:rPr>
        <w:t xml:space="preserve">nových </w:t>
      </w:r>
      <w:r w:rsidR="006D1CE8">
        <w:rPr>
          <w:rFonts w:ascii="Arial" w:hAnsi="Arial" w:cs="Arial"/>
        </w:rPr>
        <w:t>VZT</w:t>
      </w:r>
      <w:r>
        <w:rPr>
          <w:rFonts w:ascii="Arial" w:hAnsi="Arial" w:cs="Arial"/>
        </w:rPr>
        <w:t xml:space="preserve"> jednotek</w:t>
      </w:r>
      <w:r w:rsidR="006D1CE8">
        <w:rPr>
          <w:rFonts w:ascii="Arial" w:hAnsi="Arial" w:cs="Arial"/>
        </w:rPr>
        <w:t xml:space="preserve">.  Odsud je teplo ocelovým potrubím </w:t>
      </w:r>
      <w:r w:rsidR="006D1CE8" w:rsidRPr="00FF74D4">
        <w:rPr>
          <w:rFonts w:ascii="Arial" w:hAnsi="Arial" w:cs="Arial"/>
          <w:szCs w:val="24"/>
        </w:rPr>
        <w:t>opatřen</w:t>
      </w:r>
      <w:r w:rsidR="006D1CE8">
        <w:rPr>
          <w:rFonts w:ascii="Arial" w:hAnsi="Arial" w:cs="Arial"/>
          <w:szCs w:val="24"/>
        </w:rPr>
        <w:t>ý</w:t>
      </w:r>
      <w:r w:rsidR="006D1CE8" w:rsidRPr="00FF74D4">
        <w:rPr>
          <w:rFonts w:ascii="Arial" w:hAnsi="Arial" w:cs="Arial"/>
          <w:szCs w:val="24"/>
        </w:rPr>
        <w:t>m odpovídající tepelnou izolací</w:t>
      </w:r>
      <w:r w:rsidR="006D1CE8">
        <w:rPr>
          <w:rFonts w:ascii="Arial" w:hAnsi="Arial" w:cs="Arial"/>
        </w:rPr>
        <w:t xml:space="preserve"> dále vedeno k jednotlivým</w:t>
      </w:r>
      <w:r w:rsidR="00897BFE">
        <w:rPr>
          <w:rFonts w:ascii="Arial" w:hAnsi="Arial" w:cs="Arial"/>
        </w:rPr>
        <w:t>  směšovacím</w:t>
      </w:r>
      <w:r w:rsidR="00897BFE" w:rsidRPr="002115C6">
        <w:rPr>
          <w:rFonts w:ascii="Arial" w:hAnsi="Arial" w:cs="Arial"/>
        </w:rPr>
        <w:t xml:space="preserve"> uzl</w:t>
      </w:r>
      <w:r w:rsidR="00897BFE">
        <w:rPr>
          <w:rFonts w:ascii="Arial" w:hAnsi="Arial" w:cs="Arial"/>
        </w:rPr>
        <w:t xml:space="preserve">ům u VZT </w:t>
      </w:r>
      <w:r w:rsidR="006D1CE8">
        <w:rPr>
          <w:rFonts w:ascii="Arial" w:hAnsi="Arial" w:cs="Arial"/>
        </w:rPr>
        <w:t xml:space="preserve">zařízení. </w:t>
      </w:r>
    </w:p>
    <w:p w:rsidR="006D1CE8" w:rsidRDefault="00EA4A8D" w:rsidP="006D1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Směšovací</w:t>
      </w:r>
      <w:r w:rsidR="006D1CE8" w:rsidRPr="00FF74D4">
        <w:rPr>
          <w:rFonts w:ascii="Arial" w:hAnsi="Arial" w:cs="Arial"/>
          <w:sz w:val="24"/>
          <w:szCs w:val="24"/>
        </w:rPr>
        <w:t xml:space="preserve"> okruh, který zajistí doregulaci otopné vody na aktuální provozní parametry, bude sestaven z čerpadla, </w:t>
      </w:r>
      <w:r>
        <w:rPr>
          <w:rFonts w:ascii="Arial" w:hAnsi="Arial" w:cs="Arial"/>
          <w:sz w:val="24"/>
          <w:szCs w:val="24"/>
        </w:rPr>
        <w:t xml:space="preserve">trojcestného směšovacího </w:t>
      </w:r>
      <w:r w:rsidR="006D1CE8" w:rsidRPr="0081596B">
        <w:rPr>
          <w:rFonts w:ascii="Arial" w:hAnsi="Arial" w:cs="Arial"/>
          <w:sz w:val="24"/>
          <w:szCs w:val="24"/>
        </w:rPr>
        <w:t>ventilu vč. elektropohonu  0÷10 V, 24 V</w:t>
      </w:r>
      <w:r w:rsidR="006D1CE8" w:rsidRPr="00FF74D4">
        <w:rPr>
          <w:rFonts w:ascii="Arial" w:hAnsi="Arial" w:cs="Arial"/>
          <w:sz w:val="24"/>
          <w:szCs w:val="24"/>
        </w:rPr>
        <w:t xml:space="preserve"> a nutných armatur. Přívodní i vratné potrubí bude opatřeno </w:t>
      </w:r>
      <w:r w:rsidR="006D1CE8">
        <w:rPr>
          <w:rFonts w:ascii="Arial" w:hAnsi="Arial" w:cs="Arial"/>
          <w:sz w:val="24"/>
          <w:szCs w:val="24"/>
        </w:rPr>
        <w:t>o</w:t>
      </w:r>
      <w:r w:rsidR="006D1CE8" w:rsidRPr="00FF74D4">
        <w:rPr>
          <w:rFonts w:ascii="Arial" w:hAnsi="Arial" w:cs="Arial"/>
          <w:sz w:val="24"/>
          <w:szCs w:val="24"/>
        </w:rPr>
        <w:t xml:space="preserve">dvzdušněním v nejvyšším a vypouštěním v nejnižším místě jednotlivých </w:t>
      </w:r>
      <w:r w:rsidR="006D1CE8" w:rsidRPr="00FF74D4">
        <w:rPr>
          <w:rFonts w:ascii="Arial" w:hAnsi="Arial" w:cs="Arial"/>
          <w:sz w:val="24"/>
          <w:szCs w:val="24"/>
        </w:rPr>
        <w:lastRenderedPageBreak/>
        <w:t>úseků rozvodu.</w:t>
      </w:r>
      <w:r w:rsidR="00D21D2A">
        <w:rPr>
          <w:rFonts w:ascii="Arial" w:hAnsi="Arial" w:cs="Arial"/>
          <w:sz w:val="24"/>
          <w:szCs w:val="24"/>
        </w:rPr>
        <w:t xml:space="preserve"> Podoba směšovacího uzlu byla zvolena s ohledem na </w:t>
      </w:r>
      <w:r w:rsidR="00FF4B49">
        <w:rPr>
          <w:rFonts w:ascii="Arial" w:hAnsi="Arial" w:cs="Arial"/>
          <w:sz w:val="24"/>
          <w:szCs w:val="24"/>
        </w:rPr>
        <w:t>zapojení směšovacích</w:t>
      </w:r>
      <w:r w:rsidR="00D21D2A">
        <w:rPr>
          <w:rFonts w:ascii="Arial" w:hAnsi="Arial" w:cs="Arial"/>
          <w:sz w:val="24"/>
          <w:szCs w:val="24"/>
        </w:rPr>
        <w:t xml:space="preserve"> uzlů stávajících VZT jednotek.</w:t>
      </w:r>
    </w:p>
    <w:p w:rsidR="00FF4B49" w:rsidRPr="000F4029" w:rsidRDefault="00FF4B49" w:rsidP="00FF4B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Profese </w:t>
      </w:r>
      <w:proofErr w:type="spellStart"/>
      <w:r>
        <w:rPr>
          <w:rFonts w:ascii="Arial" w:hAnsi="Arial" w:cs="Arial"/>
          <w:sz w:val="24"/>
          <w:szCs w:val="24"/>
        </w:rPr>
        <w:t>MaR</w:t>
      </w:r>
      <w:proofErr w:type="spellEnd"/>
      <w:r>
        <w:rPr>
          <w:rFonts w:ascii="Arial" w:hAnsi="Arial" w:cs="Arial"/>
          <w:sz w:val="24"/>
          <w:szCs w:val="24"/>
        </w:rPr>
        <w:t xml:space="preserve"> vyžaduje v</w:t>
      </w:r>
      <w:r w:rsidRPr="000F4029">
        <w:rPr>
          <w:rFonts w:ascii="Arial" w:hAnsi="Arial" w:cs="Arial"/>
          <w:sz w:val="24"/>
          <w:szCs w:val="24"/>
        </w:rPr>
        <w:t xml:space="preserve">e šroubovaných spojích </w:t>
      </w:r>
      <w:r>
        <w:rPr>
          <w:rFonts w:ascii="Arial" w:hAnsi="Arial" w:cs="Arial"/>
          <w:sz w:val="24"/>
          <w:szCs w:val="24"/>
        </w:rPr>
        <w:t xml:space="preserve">el. </w:t>
      </w:r>
      <w:proofErr w:type="gramStart"/>
      <w:r>
        <w:rPr>
          <w:rFonts w:ascii="Arial" w:hAnsi="Arial" w:cs="Arial"/>
          <w:sz w:val="24"/>
          <w:szCs w:val="24"/>
        </w:rPr>
        <w:t>napájených</w:t>
      </w:r>
      <w:proofErr w:type="gramEnd"/>
      <w:r>
        <w:rPr>
          <w:rFonts w:ascii="Arial" w:hAnsi="Arial" w:cs="Arial"/>
          <w:sz w:val="24"/>
          <w:szCs w:val="24"/>
        </w:rPr>
        <w:t xml:space="preserve"> prvků </w:t>
      </w:r>
      <w:r w:rsidRPr="000F4029">
        <w:rPr>
          <w:rFonts w:ascii="Arial" w:hAnsi="Arial" w:cs="Arial"/>
          <w:sz w:val="24"/>
          <w:szCs w:val="24"/>
        </w:rPr>
        <w:t>použít vějířové podložky</w:t>
      </w:r>
      <w:r>
        <w:rPr>
          <w:rFonts w:ascii="Arial" w:hAnsi="Arial" w:cs="Arial"/>
          <w:sz w:val="24"/>
          <w:szCs w:val="24"/>
        </w:rPr>
        <w:t>.</w:t>
      </w:r>
    </w:p>
    <w:p w:rsidR="00D21D2A" w:rsidRDefault="00D21D2A" w:rsidP="006D1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zařízení VZT 1 bude doplněn regulační ventil DN25</w:t>
      </w:r>
      <w:r w:rsidR="008816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(viz výkresová dokumentace)</w:t>
      </w:r>
    </w:p>
    <w:p w:rsidR="006D1CE8" w:rsidRDefault="006D1CE8" w:rsidP="00197863">
      <w:pPr>
        <w:pStyle w:val="Nadpis2"/>
        <w:jc w:val="both"/>
        <w:rPr>
          <w:rFonts w:ascii="Arial" w:hAnsi="Arial" w:cs="Arial"/>
          <w:sz w:val="24"/>
          <w:szCs w:val="24"/>
          <w:u w:val="single"/>
        </w:rPr>
      </w:pPr>
    </w:p>
    <w:p w:rsidR="007E59A7" w:rsidRDefault="007E59A7" w:rsidP="007E59A7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Větev VZT</w:t>
      </w:r>
      <w:r>
        <w:t xml:space="preserve">– </w:t>
      </w:r>
      <w:r w:rsidRPr="004908E0">
        <w:rPr>
          <w:rFonts w:ascii="Arial" w:hAnsi="Arial" w:cs="Arial"/>
          <w:sz w:val="24"/>
          <w:szCs w:val="24"/>
        </w:rPr>
        <w:t>stávající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oběhové čerpadlo s konstantními otáčkami GRUNDFOS UPS 32 </w:t>
      </w:r>
      <w:r>
        <w:rPr>
          <w:rFonts w:ascii="Arial" w:hAnsi="Arial" w:cs="Arial"/>
          <w:b w:val="0"/>
          <w:bCs/>
          <w:sz w:val="24"/>
          <w:szCs w:val="24"/>
        </w:rPr>
        <w:t xml:space="preserve">- </w:t>
      </w:r>
      <w:r w:rsidRPr="007E59A7">
        <w:rPr>
          <w:rFonts w:ascii="Arial" w:hAnsi="Arial" w:cs="Arial"/>
          <w:bCs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(90/70°C – původní </w:t>
      </w:r>
      <w:proofErr w:type="gramStart"/>
      <w:r>
        <w:rPr>
          <w:rFonts w:ascii="Arial" w:hAnsi="Arial" w:cs="Arial"/>
          <w:sz w:val="24"/>
          <w:szCs w:val="24"/>
        </w:rPr>
        <w:t>112,0 +  nově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8167E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,0 kW = 1</w:t>
      </w:r>
      <w:r w:rsidR="0088167E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,</w:t>
      </w:r>
      <w:r w:rsidR="008816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kW) </w:t>
      </w:r>
    </w:p>
    <w:p w:rsidR="007E59A7" w:rsidRPr="00B52FCB" w:rsidRDefault="007E59A7" w:rsidP="007E59A7">
      <w:pPr>
        <w:pStyle w:val="Zpat"/>
        <w:spacing w:line="80" w:lineRule="exact"/>
        <w:jc w:val="both"/>
        <w:rPr>
          <w:rFonts w:ascii="Arial" w:eastAsiaTheme="minorHAnsi" w:hAnsi="Arial" w:cs="Arial"/>
          <w:b/>
          <w:bCs/>
          <w:sz w:val="8"/>
          <w:szCs w:val="8"/>
        </w:rPr>
      </w:pPr>
    </w:p>
    <w:p w:rsidR="007E59A7" w:rsidRDefault="007E59A7" w:rsidP="007E5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Max. průtok otopné vody </w:t>
      </w:r>
      <w:proofErr w:type="gramStart"/>
      <w:r>
        <w:rPr>
          <w:rFonts w:ascii="Arial" w:hAnsi="Arial" w:cs="Arial"/>
          <w:sz w:val="24"/>
          <w:szCs w:val="24"/>
        </w:rPr>
        <w:t>původní .................................  </w:t>
      </w:r>
      <w:r>
        <w:rPr>
          <w:rFonts w:ascii="Arial" w:hAnsi="Arial" w:cs="Arial"/>
          <w:sz w:val="24"/>
          <w:szCs w:val="24"/>
        </w:rPr>
        <w:tab/>
        <w:t>4,9</w:t>
      </w:r>
      <w:proofErr w:type="gramEnd"/>
      <w:r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/hod</w:t>
      </w:r>
    </w:p>
    <w:p w:rsidR="007E59A7" w:rsidRDefault="007E59A7" w:rsidP="007E59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Max. průtok otopné vody </w:t>
      </w:r>
      <w:proofErr w:type="gramStart"/>
      <w:r>
        <w:rPr>
          <w:rFonts w:ascii="Arial" w:hAnsi="Arial" w:cs="Arial"/>
          <w:sz w:val="24"/>
          <w:szCs w:val="24"/>
        </w:rPr>
        <w:t xml:space="preserve">nový .................................         </w:t>
      </w:r>
      <w:r>
        <w:rPr>
          <w:rFonts w:ascii="Arial" w:hAnsi="Arial" w:cs="Arial"/>
          <w:sz w:val="24"/>
          <w:szCs w:val="24"/>
        </w:rPr>
        <w:tab/>
        <w:t>6,</w:t>
      </w:r>
      <w:r w:rsidR="0088167E"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/hod</w:t>
      </w:r>
    </w:p>
    <w:p w:rsidR="007E59A7" w:rsidRDefault="007E59A7" w:rsidP="007E59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Max. tlaková ztráta</w:t>
      </w:r>
      <w:r w:rsidR="00582562">
        <w:rPr>
          <w:rFonts w:ascii="Arial" w:hAnsi="Arial" w:cs="Arial"/>
          <w:sz w:val="24"/>
          <w:szCs w:val="24"/>
        </w:rPr>
        <w:t xml:space="preserve"> </w:t>
      </w:r>
      <w:r w:rsidR="000F475F">
        <w:rPr>
          <w:rFonts w:ascii="Arial" w:hAnsi="Arial" w:cs="Arial"/>
          <w:sz w:val="24"/>
          <w:szCs w:val="24"/>
        </w:rPr>
        <w:t>(</w:t>
      </w:r>
      <w:proofErr w:type="gramStart"/>
      <w:r w:rsidR="00582562">
        <w:rPr>
          <w:rFonts w:ascii="Arial" w:hAnsi="Arial" w:cs="Arial"/>
          <w:sz w:val="24"/>
          <w:szCs w:val="24"/>
        </w:rPr>
        <w:t>předpoklad</w:t>
      </w:r>
      <w:r w:rsidR="000F475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  ..…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………………….......... </w:t>
      </w:r>
      <w:r w:rsidR="00582562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</w:rPr>
        <w:t>kPa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E59A7" w:rsidRDefault="007E59A7" w:rsidP="007E59A7">
      <w:pPr>
        <w:jc w:val="both"/>
        <w:rPr>
          <w:rFonts w:ascii="Arial" w:hAnsi="Arial" w:cs="Arial"/>
          <w:sz w:val="24"/>
          <w:szCs w:val="24"/>
        </w:rPr>
      </w:pPr>
    </w:p>
    <w:p w:rsidR="007E59A7" w:rsidRDefault="00582562" w:rsidP="007E59A7">
      <w:pPr>
        <w:jc w:val="both"/>
        <w:rPr>
          <w:rFonts w:ascii="Arial" w:hAnsi="Arial" w:cs="Arial"/>
          <w:b/>
          <w:sz w:val="24"/>
          <w:szCs w:val="24"/>
        </w:rPr>
      </w:pPr>
      <w:r w:rsidRPr="004908E0">
        <w:rPr>
          <w:rFonts w:ascii="Arial" w:hAnsi="Arial" w:cs="Arial"/>
          <w:b/>
          <w:sz w:val="24"/>
          <w:szCs w:val="24"/>
        </w:rPr>
        <w:t>ČERPADL</w:t>
      </w:r>
      <w:r>
        <w:rPr>
          <w:rFonts w:ascii="Arial" w:hAnsi="Arial" w:cs="Arial"/>
          <w:b/>
          <w:sz w:val="24"/>
          <w:szCs w:val="24"/>
        </w:rPr>
        <w:t>O NASTAVIT NA 3. VÝKONOVÝ STUPEŇ</w:t>
      </w:r>
      <w:r w:rsidRPr="004908E0">
        <w:rPr>
          <w:rFonts w:ascii="Arial" w:hAnsi="Arial" w:cs="Arial"/>
          <w:b/>
          <w:sz w:val="24"/>
          <w:szCs w:val="24"/>
        </w:rPr>
        <w:t>.</w:t>
      </w:r>
    </w:p>
    <w:p w:rsidR="003F6443" w:rsidRDefault="003F6443" w:rsidP="007E59A7">
      <w:pPr>
        <w:jc w:val="both"/>
        <w:rPr>
          <w:rFonts w:ascii="Arial" w:hAnsi="Arial" w:cs="Arial"/>
          <w:b/>
          <w:sz w:val="24"/>
          <w:szCs w:val="24"/>
        </w:rPr>
      </w:pPr>
    </w:p>
    <w:p w:rsidR="00197863" w:rsidRDefault="003E3BE9" w:rsidP="00197863">
      <w:pPr>
        <w:pStyle w:val="Nadpis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</w:t>
      </w:r>
      <w:r w:rsidR="00197863" w:rsidRPr="00A15A54">
        <w:rPr>
          <w:rFonts w:ascii="Arial" w:hAnsi="Arial" w:cs="Arial"/>
          <w:sz w:val="24"/>
          <w:szCs w:val="24"/>
          <w:u w:val="single"/>
        </w:rPr>
        <w:t>.</w:t>
      </w:r>
      <w:r w:rsidR="00D21D2A">
        <w:rPr>
          <w:rFonts w:ascii="Arial" w:hAnsi="Arial" w:cs="Arial"/>
          <w:sz w:val="24"/>
          <w:szCs w:val="24"/>
          <w:u w:val="single"/>
        </w:rPr>
        <w:t>3</w:t>
      </w:r>
      <w:r w:rsidR="00197863" w:rsidRPr="00A15A54">
        <w:rPr>
          <w:rFonts w:ascii="Arial" w:hAnsi="Arial" w:cs="Arial"/>
          <w:sz w:val="24"/>
          <w:szCs w:val="24"/>
          <w:u w:val="single"/>
        </w:rPr>
        <w:t>. Potrubí a nátěry</w:t>
      </w:r>
    </w:p>
    <w:p w:rsidR="00197863" w:rsidRPr="00E43A90" w:rsidRDefault="00197863" w:rsidP="00E43A90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197863" w:rsidRDefault="007E4237" w:rsidP="007E4237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97863">
        <w:rPr>
          <w:rFonts w:ascii="Arial" w:hAnsi="Arial" w:cs="Arial"/>
        </w:rPr>
        <w:t>ozvody otopné vody</w:t>
      </w:r>
      <w:r>
        <w:rPr>
          <w:rFonts w:ascii="Arial" w:hAnsi="Arial" w:cs="Arial"/>
        </w:rPr>
        <w:t xml:space="preserve"> </w:t>
      </w:r>
      <w:r w:rsidR="00197863">
        <w:rPr>
          <w:rFonts w:ascii="Arial" w:hAnsi="Arial" w:cs="Arial"/>
        </w:rPr>
        <w:t xml:space="preserve">budou provedeny </w:t>
      </w:r>
      <w:r w:rsidR="00197863" w:rsidRPr="009B4720">
        <w:rPr>
          <w:rFonts w:ascii="Arial" w:hAnsi="Arial" w:cs="Arial"/>
        </w:rPr>
        <w:t xml:space="preserve">z ocelových trub nízkotlakých bezešvých závitových </w:t>
      </w:r>
      <w:r w:rsidR="00197863" w:rsidRPr="0038118F">
        <w:rPr>
          <w:rFonts w:ascii="Arial" w:hAnsi="Arial" w:cs="Arial"/>
        </w:rPr>
        <w:t>běžných třídy 11 353.1</w:t>
      </w:r>
      <w:r w:rsidR="00197863" w:rsidRPr="00832FAE">
        <w:rPr>
          <w:rFonts w:cs="Arial"/>
          <w:color w:val="FF0000"/>
        </w:rPr>
        <w:t xml:space="preserve"> </w:t>
      </w:r>
      <w:r w:rsidR="00197863" w:rsidRPr="009B4720">
        <w:rPr>
          <w:rFonts w:ascii="Arial" w:hAnsi="Arial" w:cs="Arial"/>
        </w:rPr>
        <w:t>(ČSN 42 5710</w:t>
      </w:r>
      <w:r w:rsidR="00197863">
        <w:rPr>
          <w:rFonts w:ascii="Arial" w:hAnsi="Arial" w:cs="Arial"/>
        </w:rPr>
        <w:t>)</w:t>
      </w:r>
      <w:r w:rsidR="00197863" w:rsidRPr="009B4720">
        <w:rPr>
          <w:rFonts w:ascii="Arial" w:hAnsi="Arial" w:cs="Arial"/>
        </w:rPr>
        <w:t xml:space="preserve"> tepelně chráněných izolací</w:t>
      </w:r>
      <w:r w:rsidR="00197863">
        <w:rPr>
          <w:rFonts w:ascii="Arial" w:hAnsi="Arial" w:cs="Arial"/>
        </w:rPr>
        <w:t xml:space="preserve"> dle níže uvedených pokynů.</w:t>
      </w:r>
      <w:r w:rsidR="0096474C">
        <w:rPr>
          <w:rFonts w:ascii="Arial" w:hAnsi="Arial" w:cs="Arial"/>
        </w:rPr>
        <w:t xml:space="preserve"> </w:t>
      </w:r>
      <w:r w:rsidR="006C53F1">
        <w:rPr>
          <w:rFonts w:ascii="Arial" w:hAnsi="Arial" w:cs="Arial"/>
        </w:rPr>
        <w:t>P</w:t>
      </w:r>
      <w:r w:rsidR="00197863">
        <w:rPr>
          <w:rFonts w:ascii="Arial" w:hAnsi="Arial" w:cs="Arial"/>
        </w:rPr>
        <w:t xml:space="preserve">otrubí </w:t>
      </w:r>
      <w:r w:rsidR="006C53F1">
        <w:rPr>
          <w:rFonts w:ascii="Arial" w:hAnsi="Arial" w:cs="Arial"/>
        </w:rPr>
        <w:t xml:space="preserve">rozvodů tepla </w:t>
      </w:r>
      <w:r w:rsidR="00197863">
        <w:rPr>
          <w:rFonts w:ascii="Arial" w:hAnsi="Arial" w:cs="Arial"/>
        </w:rPr>
        <w:t xml:space="preserve">bylo </w:t>
      </w:r>
      <w:r w:rsidR="00197863" w:rsidRPr="0038118F">
        <w:rPr>
          <w:rFonts w:ascii="Arial" w:hAnsi="Arial" w:cs="Arial"/>
        </w:rPr>
        <w:t>navrženo dle ČSN EN 13 480 - 1,2)</w:t>
      </w:r>
      <w:r w:rsidR="00197863">
        <w:rPr>
          <w:rFonts w:ascii="Arial" w:hAnsi="Arial" w:cs="Arial"/>
        </w:rPr>
        <w:t>.</w:t>
      </w:r>
    </w:p>
    <w:p w:rsidR="00197863" w:rsidRPr="00B51747" w:rsidRDefault="00197863" w:rsidP="00197863">
      <w:pPr>
        <w:pStyle w:val="Zkladntext3"/>
        <w:rPr>
          <w:rFonts w:ascii="Arial" w:hAnsi="Arial" w:cs="Arial"/>
        </w:rPr>
      </w:pPr>
      <w:r w:rsidRPr="00B51747">
        <w:rPr>
          <w:rFonts w:ascii="Arial" w:hAnsi="Arial" w:cs="Arial"/>
        </w:rPr>
        <w:t>Kompenzace délkové roztažnosti bude řešena přirozenými a účelovými lomy na trase rozvod</w:t>
      </w:r>
      <w:r w:rsidR="007E4237">
        <w:rPr>
          <w:rFonts w:ascii="Arial" w:hAnsi="Arial" w:cs="Arial"/>
        </w:rPr>
        <w:t>ů</w:t>
      </w:r>
      <w:r w:rsidRPr="00B51747">
        <w:rPr>
          <w:rFonts w:ascii="Arial" w:hAnsi="Arial" w:cs="Arial"/>
        </w:rPr>
        <w:t>. Odvzdušnění potrubí bude zajištěno pomocí automatických odvzdušňovacích ventilů na nejvyšších místech potrubí příslušných úseků</w:t>
      </w:r>
      <w:r w:rsidR="006D1CE8">
        <w:rPr>
          <w:rFonts w:ascii="Arial" w:hAnsi="Arial" w:cs="Arial"/>
        </w:rPr>
        <w:t xml:space="preserve"> resp. přes nejvýše instalované OT u každé stoupačky</w:t>
      </w:r>
      <w:r w:rsidRPr="00B51747">
        <w:rPr>
          <w:rFonts w:ascii="Arial" w:hAnsi="Arial" w:cs="Arial"/>
        </w:rPr>
        <w:t>. Pod každým automatickým odvzdušňovacím ventilem bude osazen uzavírací kulový kohout. Na nejnižších místech rozvod</w:t>
      </w:r>
      <w:r>
        <w:rPr>
          <w:rFonts w:ascii="Arial" w:hAnsi="Arial" w:cs="Arial"/>
        </w:rPr>
        <w:t>u</w:t>
      </w:r>
      <w:r w:rsidRPr="00B51747">
        <w:rPr>
          <w:rFonts w:ascii="Arial" w:hAnsi="Arial" w:cs="Arial"/>
        </w:rPr>
        <w:t xml:space="preserve"> </w:t>
      </w:r>
      <w:r w:rsidR="006D1CE8">
        <w:rPr>
          <w:rFonts w:ascii="Arial" w:hAnsi="Arial" w:cs="Arial"/>
        </w:rPr>
        <w:t xml:space="preserve">(nejníže instalované OT každé stoupačky) </w:t>
      </w:r>
      <w:r w:rsidRPr="00B51747">
        <w:rPr>
          <w:rFonts w:ascii="Arial" w:hAnsi="Arial" w:cs="Arial"/>
        </w:rPr>
        <w:t>budou osazeny vypouštěcí armatury.</w:t>
      </w:r>
    </w:p>
    <w:p w:rsidR="00197863" w:rsidRDefault="00197863" w:rsidP="00197863">
      <w:pPr>
        <w:pStyle w:val="Zkladntext3"/>
        <w:rPr>
          <w:rFonts w:ascii="Arial" w:hAnsi="Arial" w:cs="Arial"/>
        </w:rPr>
      </w:pPr>
      <w:r w:rsidRPr="00B51747">
        <w:rPr>
          <w:rFonts w:ascii="Arial" w:hAnsi="Arial" w:cs="Arial"/>
        </w:rPr>
        <w:t>Potrubí bude zavěšeno na stavebních konstrukcích, ke kterým budou uchyceny pomocné ocelové vynášecí prvky. Vlastní uchycení potrubí bude pomocí typových prvků (objímky, třmeny, táhla,</w:t>
      </w:r>
      <w:r>
        <w:rPr>
          <w:rFonts w:ascii="Arial" w:hAnsi="Arial" w:cs="Arial"/>
        </w:rPr>
        <w:t>…</w:t>
      </w:r>
      <w:r w:rsidRPr="00B51747">
        <w:rPr>
          <w:rFonts w:ascii="Arial" w:hAnsi="Arial" w:cs="Arial"/>
        </w:rPr>
        <w:t>). Závěsy musí být provedeny tak, aby umožňovaly dilataci potrubí a zároveň zamezovali vzniku tepelných mostů. Montáže budou prováděny s ohledem na ostatní trubní vedení (voda, chlad, vzduchotechnika,…), tentýž ohled vůči potrubí rozvodů vytápění se předpokládá i při montáži zmíněných ostatních vedení.</w:t>
      </w:r>
    </w:p>
    <w:p w:rsidR="00BC1E32" w:rsidRDefault="00BC1E32" w:rsidP="00BC1E32">
      <w:pPr>
        <w:pStyle w:val="Styl1"/>
        <w:tabs>
          <w:tab w:val="left" w:pos="426"/>
          <w:tab w:val="left" w:pos="709"/>
          <w:tab w:val="left" w:pos="2835"/>
        </w:tabs>
        <w:autoSpaceDE/>
        <w:autoSpaceDN/>
        <w:spacing w:line="240" w:lineRule="atLeast"/>
        <w:rPr>
          <w:rFonts w:cs="Arial"/>
          <w:sz w:val="24"/>
        </w:rPr>
      </w:pPr>
      <w:r w:rsidRPr="0069689E">
        <w:rPr>
          <w:rFonts w:cs="Arial"/>
          <w:sz w:val="24"/>
        </w:rPr>
        <w:t xml:space="preserve">Potrubní rozvody budou uloženy a zavěšeny na atypických i normalizovaných prvcích </w:t>
      </w:r>
      <w:r>
        <w:rPr>
          <w:rFonts w:cs="Arial"/>
          <w:sz w:val="24"/>
        </w:rPr>
        <w:t xml:space="preserve">upevňovacího </w:t>
      </w:r>
      <w:r w:rsidRPr="0069689E">
        <w:rPr>
          <w:rFonts w:cs="Arial"/>
          <w:sz w:val="24"/>
        </w:rPr>
        <w:t>systému a v případě potřeby i na závěsech z U či L profilů.</w:t>
      </w:r>
      <w:r>
        <w:rPr>
          <w:rFonts w:cs="Arial"/>
          <w:sz w:val="24"/>
        </w:rPr>
        <w:t xml:space="preserve"> </w:t>
      </w:r>
    </w:p>
    <w:p w:rsidR="00A15A54" w:rsidRPr="0078320A" w:rsidRDefault="00A15A54" w:rsidP="00BC1E32">
      <w:pPr>
        <w:pStyle w:val="Styl1"/>
        <w:tabs>
          <w:tab w:val="left" w:pos="426"/>
          <w:tab w:val="left" w:pos="709"/>
          <w:tab w:val="left" w:pos="2835"/>
        </w:tabs>
        <w:autoSpaceDE/>
        <w:autoSpaceDN/>
        <w:spacing w:line="240" w:lineRule="atLeast"/>
        <w:rPr>
          <w:rFonts w:cs="Arial"/>
          <w:sz w:val="8"/>
          <w:szCs w:val="8"/>
        </w:rPr>
      </w:pPr>
    </w:p>
    <w:p w:rsidR="004C23A0" w:rsidRPr="004C23A0" w:rsidRDefault="00A15A54" w:rsidP="004C23A0">
      <w:pPr>
        <w:pStyle w:val="Styl1"/>
        <w:tabs>
          <w:tab w:val="left" w:pos="426"/>
          <w:tab w:val="left" w:pos="709"/>
          <w:tab w:val="left" w:pos="2835"/>
        </w:tabs>
        <w:autoSpaceDE/>
        <w:autoSpaceDN/>
        <w:spacing w:line="240" w:lineRule="atLeast"/>
        <w:rPr>
          <w:rFonts w:cs="Arial"/>
          <w:sz w:val="24"/>
        </w:rPr>
      </w:pPr>
      <w:r w:rsidRPr="0069689E">
        <w:rPr>
          <w:rFonts w:cs="Arial"/>
          <w:sz w:val="24"/>
        </w:rPr>
        <w:t xml:space="preserve">Potrubní rozvody budou uloženy a zavěšeny na atypických i normalizovaných prvcích </w:t>
      </w:r>
      <w:r>
        <w:rPr>
          <w:rFonts w:cs="Arial"/>
          <w:sz w:val="24"/>
        </w:rPr>
        <w:t xml:space="preserve">upevňovacího </w:t>
      </w:r>
      <w:r w:rsidRPr="0069689E">
        <w:rPr>
          <w:rFonts w:cs="Arial"/>
          <w:sz w:val="24"/>
        </w:rPr>
        <w:t>systému a v případě potřeby i na závěsech z U či L profilů.</w:t>
      </w:r>
      <w:r>
        <w:rPr>
          <w:rFonts w:cs="Arial"/>
          <w:sz w:val="24"/>
        </w:rPr>
        <w:t xml:space="preserve"> </w:t>
      </w:r>
      <w:r w:rsidR="004C23A0" w:rsidRPr="004C23A0">
        <w:rPr>
          <w:rFonts w:cs="Arial"/>
          <w:sz w:val="24"/>
        </w:rPr>
        <w:t>Maximální rozteče potrubních závěsů budou provedeny takto:</w:t>
      </w:r>
    </w:p>
    <w:p w:rsidR="004C23A0" w:rsidRPr="000A746E" w:rsidRDefault="004C23A0" w:rsidP="004C23A0">
      <w:pPr>
        <w:pStyle w:val="Zkladntext3"/>
        <w:ind w:firstLine="708"/>
        <w:rPr>
          <w:rFonts w:ascii="Arial" w:hAnsi="Arial" w:cs="Arial"/>
          <w:sz w:val="8"/>
          <w:szCs w:val="8"/>
        </w:rPr>
      </w:pPr>
    </w:p>
    <w:p w:rsidR="004C23A0" w:rsidRDefault="004C23A0" w:rsidP="004C23A0">
      <w:pPr>
        <w:tabs>
          <w:tab w:val="left" w:pos="3969"/>
          <w:tab w:val="left" w:pos="6804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>DN 15....1,6 m</w:t>
      </w:r>
      <w:r w:rsidRPr="00182834">
        <w:rPr>
          <w:rFonts w:ascii="Arial" w:hAnsi="Arial" w:cs="Arial"/>
          <w:sz w:val="24"/>
        </w:rPr>
        <w:tab/>
        <w:t xml:space="preserve">DN </w:t>
      </w:r>
      <w:proofErr w:type="gramStart"/>
      <w:r w:rsidRPr="00182834">
        <w:rPr>
          <w:rFonts w:ascii="Arial" w:hAnsi="Arial" w:cs="Arial"/>
          <w:sz w:val="24"/>
        </w:rPr>
        <w:t>32... 2,6</w:t>
      </w:r>
      <w:proofErr w:type="gramEnd"/>
      <w:r w:rsidRPr="00182834">
        <w:rPr>
          <w:rFonts w:ascii="Arial" w:hAnsi="Arial" w:cs="Arial"/>
          <w:sz w:val="24"/>
        </w:rPr>
        <w:t xml:space="preserve"> m</w:t>
      </w:r>
      <w:r w:rsidRPr="00182834">
        <w:rPr>
          <w:rFonts w:ascii="Arial" w:hAnsi="Arial" w:cs="Arial"/>
          <w:sz w:val="24"/>
        </w:rPr>
        <w:tab/>
      </w:r>
    </w:p>
    <w:p w:rsidR="004C23A0" w:rsidRPr="00182834" w:rsidRDefault="004C23A0" w:rsidP="004C23A0">
      <w:pPr>
        <w:tabs>
          <w:tab w:val="left" w:pos="3969"/>
          <w:tab w:val="left" w:pos="6804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 xml:space="preserve">DN </w:t>
      </w:r>
      <w:proofErr w:type="gramStart"/>
      <w:r w:rsidRPr="00182834">
        <w:rPr>
          <w:rFonts w:ascii="Arial" w:hAnsi="Arial" w:cs="Arial"/>
          <w:sz w:val="24"/>
        </w:rPr>
        <w:t>20....1,8</w:t>
      </w:r>
      <w:proofErr w:type="gramEnd"/>
      <w:r w:rsidRPr="00182834">
        <w:rPr>
          <w:rFonts w:ascii="Arial" w:hAnsi="Arial" w:cs="Arial"/>
          <w:sz w:val="24"/>
        </w:rPr>
        <w:t xml:space="preserve"> m</w:t>
      </w:r>
      <w:r w:rsidRPr="00182834">
        <w:rPr>
          <w:rFonts w:ascii="Arial" w:hAnsi="Arial" w:cs="Arial"/>
          <w:sz w:val="24"/>
        </w:rPr>
        <w:tab/>
        <w:t>DN 40....2,8 m</w:t>
      </w:r>
      <w:r w:rsidRPr="00182834">
        <w:rPr>
          <w:rFonts w:ascii="Arial" w:hAnsi="Arial" w:cs="Arial"/>
          <w:sz w:val="24"/>
        </w:rPr>
        <w:tab/>
        <w:t xml:space="preserve"> </w:t>
      </w:r>
    </w:p>
    <w:p w:rsidR="004C23A0" w:rsidRPr="00182834" w:rsidRDefault="004C23A0" w:rsidP="004C23A0">
      <w:pPr>
        <w:tabs>
          <w:tab w:val="left" w:pos="3969"/>
          <w:tab w:val="left" w:pos="6804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 xml:space="preserve">DN </w:t>
      </w:r>
      <w:proofErr w:type="gramStart"/>
      <w:r w:rsidRPr="00182834">
        <w:rPr>
          <w:rFonts w:ascii="Arial" w:hAnsi="Arial" w:cs="Arial"/>
          <w:sz w:val="24"/>
        </w:rPr>
        <w:t>25....2,2</w:t>
      </w:r>
      <w:proofErr w:type="gramEnd"/>
      <w:r w:rsidRPr="00182834">
        <w:rPr>
          <w:rFonts w:ascii="Arial" w:hAnsi="Arial" w:cs="Arial"/>
          <w:sz w:val="24"/>
        </w:rPr>
        <w:t xml:space="preserve"> m</w:t>
      </w:r>
      <w:r w:rsidRPr="00182834">
        <w:rPr>
          <w:rFonts w:ascii="Arial" w:hAnsi="Arial" w:cs="Arial"/>
          <w:sz w:val="24"/>
        </w:rPr>
        <w:tab/>
        <w:t>DN 50....3,4 m</w:t>
      </w:r>
      <w:r w:rsidRPr="00182834">
        <w:rPr>
          <w:rFonts w:ascii="Arial" w:hAnsi="Arial" w:cs="Arial"/>
          <w:sz w:val="24"/>
        </w:rPr>
        <w:tab/>
      </w:r>
    </w:p>
    <w:p w:rsidR="004C23A0" w:rsidRPr="00182834" w:rsidRDefault="004C23A0" w:rsidP="004C23A0">
      <w:pPr>
        <w:tabs>
          <w:tab w:val="left" w:pos="3969"/>
          <w:tab w:val="left" w:pos="6804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ab/>
      </w:r>
    </w:p>
    <w:p w:rsidR="004C23A0" w:rsidRPr="00182834" w:rsidRDefault="004C23A0" w:rsidP="004C23A0">
      <w:pPr>
        <w:jc w:val="both"/>
        <w:rPr>
          <w:rFonts w:ascii="Arial" w:hAnsi="Arial" w:cs="Arial"/>
          <w:spacing w:val="-4"/>
          <w:sz w:val="24"/>
        </w:rPr>
      </w:pPr>
      <w:r w:rsidRPr="00182834">
        <w:rPr>
          <w:rFonts w:ascii="Arial" w:hAnsi="Arial" w:cs="Arial"/>
          <w:spacing w:val="-4"/>
          <w:sz w:val="24"/>
        </w:rPr>
        <w:t>S ohledem na vyhlášku č.193/2007 Sb. o min. tloušťce tepelných izolací uvádíme i doporučenou vzdálenost dvou potrubí mezi sebou – pokud není tato vzdálenost zakótována přímo ve výkresech:</w:t>
      </w:r>
    </w:p>
    <w:p w:rsidR="004C23A0" w:rsidRPr="000A746E" w:rsidRDefault="004C23A0" w:rsidP="004C23A0">
      <w:pPr>
        <w:pStyle w:val="Zkladntext3"/>
        <w:ind w:firstLine="708"/>
        <w:rPr>
          <w:rFonts w:ascii="Arial" w:hAnsi="Arial" w:cs="Arial"/>
          <w:sz w:val="8"/>
          <w:szCs w:val="8"/>
        </w:rPr>
      </w:pPr>
    </w:p>
    <w:p w:rsidR="004C23A0" w:rsidRPr="00182834" w:rsidRDefault="004C23A0" w:rsidP="004C23A0">
      <w:pPr>
        <w:tabs>
          <w:tab w:val="left" w:pos="3828"/>
          <w:tab w:val="left" w:pos="6663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 xml:space="preserve">DN </w:t>
      </w:r>
      <w:proofErr w:type="gramStart"/>
      <w:r w:rsidRPr="00182834">
        <w:rPr>
          <w:rFonts w:ascii="Arial" w:hAnsi="Arial" w:cs="Arial"/>
          <w:sz w:val="24"/>
        </w:rPr>
        <w:t>15....100</w:t>
      </w:r>
      <w:proofErr w:type="gramEnd"/>
      <w:r w:rsidRPr="00182834">
        <w:rPr>
          <w:rFonts w:ascii="Arial" w:hAnsi="Arial" w:cs="Arial"/>
          <w:sz w:val="24"/>
        </w:rPr>
        <w:t xml:space="preserve">-120 mm    </w:t>
      </w:r>
      <w:r>
        <w:rPr>
          <w:rFonts w:ascii="Arial" w:hAnsi="Arial" w:cs="Arial"/>
          <w:sz w:val="24"/>
        </w:rPr>
        <w:tab/>
      </w:r>
      <w:r w:rsidRPr="00182834">
        <w:rPr>
          <w:rFonts w:ascii="Arial" w:hAnsi="Arial" w:cs="Arial"/>
          <w:sz w:val="24"/>
        </w:rPr>
        <w:t>DN 32... 150-180 mm</w:t>
      </w:r>
      <w:r w:rsidRPr="00182834">
        <w:rPr>
          <w:rFonts w:ascii="Arial" w:hAnsi="Arial" w:cs="Arial"/>
          <w:sz w:val="24"/>
        </w:rPr>
        <w:tab/>
      </w:r>
    </w:p>
    <w:p w:rsidR="004C23A0" w:rsidRPr="00182834" w:rsidRDefault="004C23A0" w:rsidP="004C23A0">
      <w:pPr>
        <w:tabs>
          <w:tab w:val="left" w:pos="3828"/>
          <w:tab w:val="left" w:pos="6663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lastRenderedPageBreak/>
        <w:t xml:space="preserve">DN </w:t>
      </w:r>
      <w:proofErr w:type="gramStart"/>
      <w:r w:rsidRPr="00182834">
        <w:rPr>
          <w:rFonts w:ascii="Arial" w:hAnsi="Arial" w:cs="Arial"/>
          <w:sz w:val="24"/>
        </w:rPr>
        <w:t>20....120</w:t>
      </w:r>
      <w:proofErr w:type="gramEnd"/>
      <w:r w:rsidRPr="00182834">
        <w:rPr>
          <w:rFonts w:ascii="Arial" w:hAnsi="Arial" w:cs="Arial"/>
          <w:sz w:val="24"/>
        </w:rPr>
        <w:t>-150 mm</w:t>
      </w:r>
      <w:r w:rsidRPr="00182834">
        <w:rPr>
          <w:rFonts w:ascii="Arial" w:hAnsi="Arial" w:cs="Arial"/>
          <w:sz w:val="24"/>
        </w:rPr>
        <w:tab/>
        <w:t>DN 40....200-220 mm</w:t>
      </w:r>
      <w:r w:rsidRPr="00182834">
        <w:rPr>
          <w:rFonts w:ascii="Arial" w:hAnsi="Arial" w:cs="Arial"/>
          <w:sz w:val="24"/>
        </w:rPr>
        <w:tab/>
      </w:r>
    </w:p>
    <w:p w:rsidR="004C23A0" w:rsidRPr="00182834" w:rsidRDefault="004C23A0" w:rsidP="004C23A0">
      <w:pPr>
        <w:tabs>
          <w:tab w:val="left" w:pos="3828"/>
          <w:tab w:val="left" w:pos="6663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 xml:space="preserve">DN </w:t>
      </w:r>
      <w:proofErr w:type="gramStart"/>
      <w:r w:rsidRPr="00182834">
        <w:rPr>
          <w:rFonts w:ascii="Arial" w:hAnsi="Arial" w:cs="Arial"/>
          <w:sz w:val="24"/>
        </w:rPr>
        <w:t>25....120</w:t>
      </w:r>
      <w:proofErr w:type="gramEnd"/>
      <w:r w:rsidRPr="00182834">
        <w:rPr>
          <w:rFonts w:ascii="Arial" w:hAnsi="Arial" w:cs="Arial"/>
          <w:sz w:val="24"/>
        </w:rPr>
        <w:t xml:space="preserve">-150 mm </w:t>
      </w:r>
      <w:r w:rsidRPr="00182834">
        <w:rPr>
          <w:rFonts w:ascii="Arial" w:hAnsi="Arial" w:cs="Arial"/>
          <w:sz w:val="24"/>
        </w:rPr>
        <w:tab/>
        <w:t>DN 50....200-250 mm</w:t>
      </w:r>
      <w:r w:rsidRPr="00182834">
        <w:rPr>
          <w:rFonts w:ascii="Arial" w:hAnsi="Arial" w:cs="Arial"/>
          <w:sz w:val="24"/>
        </w:rPr>
        <w:tab/>
      </w:r>
    </w:p>
    <w:p w:rsidR="004C23A0" w:rsidRDefault="004C23A0" w:rsidP="004C23A0">
      <w:pPr>
        <w:tabs>
          <w:tab w:val="left" w:pos="3828"/>
          <w:tab w:val="left" w:pos="6663"/>
        </w:tabs>
        <w:spacing w:after="60"/>
        <w:ind w:left="1134"/>
        <w:jc w:val="both"/>
        <w:rPr>
          <w:rFonts w:ascii="Arial" w:hAnsi="Arial" w:cs="Arial"/>
          <w:sz w:val="24"/>
        </w:rPr>
      </w:pPr>
      <w:r w:rsidRPr="00182834">
        <w:rPr>
          <w:rFonts w:ascii="Arial" w:hAnsi="Arial" w:cs="Arial"/>
          <w:sz w:val="24"/>
        </w:rPr>
        <w:tab/>
      </w:r>
    </w:p>
    <w:p w:rsidR="0061529C" w:rsidRDefault="0061529C" w:rsidP="0061529C">
      <w:pPr>
        <w:pStyle w:val="Zkladntext3"/>
        <w:rPr>
          <w:rFonts w:ascii="Arial" w:hAnsi="Arial" w:cs="Arial"/>
        </w:rPr>
      </w:pPr>
      <w:r w:rsidRPr="0096474C">
        <w:rPr>
          <w:rFonts w:ascii="Arial" w:hAnsi="Arial" w:cs="Arial"/>
        </w:rPr>
        <w:t>Při průchodu mezi jednotlivými požárními úseky (dle oddílu POŽÁRNÍ OCHRANA) budou rozvody instalovány v odpovídajících požárních ucpávkách splňujících provozní parametry požadované požárním technikem resp. ČSN 73 0810 PBS Společná ustanovení a ČSN 73 0821 - PBS Požární odolnost stavebních konstrukcí. Požadované těsnění prostupů bude zajištěno pomocí manžet, tmelů a jiných výrobků, jejichž požární odolnost EI je určena požadovanou odolností požárně dělící konstrukce, za postačující se považuje odolnost do 90 minut.</w:t>
      </w:r>
    </w:p>
    <w:p w:rsidR="0061529C" w:rsidRDefault="0061529C" w:rsidP="0061529C">
      <w:pPr>
        <w:pStyle w:val="Styl1"/>
        <w:tabs>
          <w:tab w:val="left" w:pos="426"/>
          <w:tab w:val="left" w:pos="709"/>
          <w:tab w:val="left" w:pos="2835"/>
        </w:tabs>
        <w:autoSpaceDE/>
        <w:autoSpaceDN/>
        <w:spacing w:line="240" w:lineRule="atLeast"/>
        <w:rPr>
          <w:rFonts w:cs="Arial"/>
          <w:sz w:val="24"/>
        </w:rPr>
      </w:pPr>
      <w:r w:rsidRPr="0069689E">
        <w:rPr>
          <w:rFonts w:cs="Arial"/>
          <w:sz w:val="24"/>
        </w:rPr>
        <w:t xml:space="preserve">Potrubní rozvody budou uloženy a zavěšeny na atypických i normalizovaných prvcích </w:t>
      </w:r>
      <w:r>
        <w:rPr>
          <w:rFonts w:cs="Arial"/>
          <w:sz w:val="24"/>
        </w:rPr>
        <w:t xml:space="preserve">upevňovacího </w:t>
      </w:r>
      <w:r w:rsidRPr="0069689E">
        <w:rPr>
          <w:rFonts w:cs="Arial"/>
          <w:sz w:val="24"/>
        </w:rPr>
        <w:t>systému a v případě potřeby i na závěsech z U či L profilů.</w:t>
      </w:r>
      <w:r>
        <w:rPr>
          <w:rFonts w:cs="Arial"/>
          <w:sz w:val="24"/>
        </w:rPr>
        <w:t xml:space="preserve"> </w:t>
      </w:r>
    </w:p>
    <w:p w:rsidR="0061529C" w:rsidRPr="00E43A90" w:rsidRDefault="0061529C" w:rsidP="0061529C">
      <w:pPr>
        <w:pStyle w:val="Zkladntext3"/>
        <w:rPr>
          <w:rFonts w:ascii="Arial" w:hAnsi="Arial" w:cs="Arial"/>
          <w:sz w:val="8"/>
          <w:szCs w:val="8"/>
        </w:rPr>
      </w:pPr>
    </w:p>
    <w:p w:rsidR="0061529C" w:rsidRDefault="0061529C" w:rsidP="0061529C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Trasy rozvodů, dimenze jednotlivých úseků, typy velikosti a rozmístění OT, VZT zařízení, armatury jsou patrné z výkresové dokumentace. </w:t>
      </w:r>
      <w:r w:rsidRPr="00BA371E">
        <w:rPr>
          <w:rFonts w:ascii="Arial" w:hAnsi="Arial" w:cs="Arial"/>
        </w:rPr>
        <w:t>Výškové k</w:t>
      </w:r>
      <w:r>
        <w:rPr>
          <w:rFonts w:ascii="Arial" w:hAnsi="Arial" w:cs="Arial"/>
        </w:rPr>
        <w:t>ó</w:t>
      </w:r>
      <w:r w:rsidRPr="00BA371E">
        <w:rPr>
          <w:rFonts w:ascii="Arial" w:hAnsi="Arial" w:cs="Arial"/>
        </w:rPr>
        <w:t>ty uvedené ve výkresech půdorysů představují vzdálenost osy potrubí od „čisté“ podlahy.</w:t>
      </w:r>
    </w:p>
    <w:p w:rsidR="0061529C" w:rsidRPr="00E43A90" w:rsidRDefault="0061529C" w:rsidP="0061529C">
      <w:pPr>
        <w:rPr>
          <w:rFonts w:ascii="Arial" w:hAnsi="Arial" w:cs="Arial"/>
          <w:sz w:val="8"/>
          <w:szCs w:val="8"/>
        </w:rPr>
      </w:pPr>
    </w:p>
    <w:p w:rsidR="0061529C" w:rsidRPr="00614DA8" w:rsidRDefault="0061529C" w:rsidP="0061529C">
      <w:pPr>
        <w:pStyle w:val="Styl1"/>
        <w:tabs>
          <w:tab w:val="left" w:pos="426"/>
          <w:tab w:val="left" w:pos="709"/>
          <w:tab w:val="left" w:pos="2835"/>
        </w:tabs>
        <w:autoSpaceDE/>
        <w:autoSpaceDN/>
        <w:spacing w:line="240" w:lineRule="atLeast"/>
        <w:rPr>
          <w:rFonts w:cs="Arial"/>
          <w:sz w:val="24"/>
        </w:rPr>
      </w:pPr>
      <w:r w:rsidRPr="00614DA8">
        <w:rPr>
          <w:rFonts w:cs="Arial"/>
          <w:sz w:val="24"/>
        </w:rPr>
        <w:t>Nově instalované zařízení</w:t>
      </w:r>
      <w:r>
        <w:rPr>
          <w:rFonts w:cs="Arial"/>
          <w:sz w:val="24"/>
        </w:rPr>
        <w:t>, kovové prvky</w:t>
      </w:r>
      <w:r w:rsidRPr="00614DA8">
        <w:rPr>
          <w:rFonts w:cs="Arial"/>
          <w:sz w:val="24"/>
        </w:rPr>
        <w:t xml:space="preserve"> a potrubí budou proti korozi, způsobované účinky provozních vlivů, chráněny volbou materiálu a především nátěry. Nátěrový systém u zařízení, které nebudou od výrobce opatřeny konečnou povrchovou úpravou, a u potrubí se předpokládá následující:</w:t>
      </w:r>
    </w:p>
    <w:p w:rsidR="0061529C" w:rsidRDefault="0061529C" w:rsidP="0061529C">
      <w:pPr>
        <w:spacing w:after="120"/>
        <w:rPr>
          <w:rFonts w:ascii="Arial" w:hAnsi="Arial" w:cs="Arial"/>
          <w:sz w:val="8"/>
          <w:szCs w:val="8"/>
        </w:rPr>
      </w:pPr>
    </w:p>
    <w:p w:rsidR="0061529C" w:rsidRPr="00E43A90" w:rsidRDefault="0061529C" w:rsidP="0061529C">
      <w:pPr>
        <w:spacing w:after="120"/>
        <w:rPr>
          <w:rFonts w:ascii="Arial" w:hAnsi="Arial" w:cs="Arial"/>
          <w:sz w:val="8"/>
          <w:szCs w:val="8"/>
        </w:rPr>
      </w:pPr>
    </w:p>
    <w:p w:rsidR="0061529C" w:rsidRPr="00614DA8" w:rsidRDefault="0061529C" w:rsidP="0061529C">
      <w:pPr>
        <w:spacing w:after="120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>1.   Natíraný povrch mechanicky očistit, oprášit, odmastit a eventuálně odrezit.</w:t>
      </w:r>
    </w:p>
    <w:p w:rsidR="0061529C" w:rsidRPr="00614DA8" w:rsidRDefault="0061529C" w:rsidP="0061529C">
      <w:pPr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>2.   Základní nátěr:</w:t>
      </w:r>
    </w:p>
    <w:p w:rsidR="0061529C" w:rsidRPr="00614DA8" w:rsidRDefault="0061529C" w:rsidP="0061529C">
      <w:pPr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ab/>
        <w:t>1x syntetický (S 2000) - ocelové konstrukce, uložení</w:t>
      </w:r>
    </w:p>
    <w:p w:rsidR="0061529C" w:rsidRPr="00614DA8" w:rsidRDefault="0061529C" w:rsidP="0061529C">
      <w:pPr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ab/>
        <w:t xml:space="preserve">1x syntetický (S 2000) - neizolované </w:t>
      </w:r>
      <w:r>
        <w:rPr>
          <w:rFonts w:ascii="Arial" w:hAnsi="Arial" w:cs="Arial"/>
          <w:sz w:val="24"/>
        </w:rPr>
        <w:t xml:space="preserve">ocelové </w:t>
      </w:r>
      <w:r w:rsidRPr="00614DA8">
        <w:rPr>
          <w:rFonts w:ascii="Arial" w:hAnsi="Arial" w:cs="Arial"/>
          <w:sz w:val="24"/>
        </w:rPr>
        <w:t>potrubí</w:t>
      </w:r>
    </w:p>
    <w:p w:rsidR="0061529C" w:rsidRPr="00614DA8" w:rsidRDefault="0061529C" w:rsidP="0061529C">
      <w:pPr>
        <w:spacing w:after="120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ab/>
        <w:t xml:space="preserve">2x syntetický                - izolované </w:t>
      </w:r>
      <w:r>
        <w:rPr>
          <w:rFonts w:ascii="Arial" w:hAnsi="Arial" w:cs="Arial"/>
          <w:sz w:val="24"/>
        </w:rPr>
        <w:t xml:space="preserve">ocelové </w:t>
      </w:r>
      <w:r w:rsidRPr="00614DA8">
        <w:rPr>
          <w:rFonts w:ascii="Arial" w:hAnsi="Arial" w:cs="Arial"/>
          <w:sz w:val="24"/>
        </w:rPr>
        <w:t>potrubí</w:t>
      </w:r>
    </w:p>
    <w:p w:rsidR="0061529C" w:rsidRPr="00614DA8" w:rsidRDefault="0061529C" w:rsidP="0061529C">
      <w:pPr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>3.  Vrchní nátěr</w:t>
      </w:r>
    </w:p>
    <w:p w:rsidR="0061529C" w:rsidRPr="00614DA8" w:rsidRDefault="0061529C" w:rsidP="0061529C">
      <w:pPr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ab/>
        <w:t xml:space="preserve">2x email - ocelové konstrukce a uložení </w:t>
      </w:r>
    </w:p>
    <w:p w:rsidR="0061529C" w:rsidRDefault="0061529C" w:rsidP="0061529C">
      <w:pPr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ab/>
        <w:t>2x email - neizolované potrubí</w:t>
      </w:r>
      <w:r>
        <w:rPr>
          <w:rFonts w:ascii="Arial" w:hAnsi="Arial" w:cs="Arial"/>
          <w:sz w:val="24"/>
        </w:rPr>
        <w:t xml:space="preserve"> stoupaček a přípojek k OT</w:t>
      </w:r>
    </w:p>
    <w:p w:rsidR="0061529C" w:rsidRDefault="0061529C" w:rsidP="0061529C">
      <w:pPr>
        <w:rPr>
          <w:rFonts w:ascii="Arial" w:hAnsi="Arial" w:cs="Arial"/>
          <w:sz w:val="24"/>
        </w:rPr>
      </w:pPr>
    </w:p>
    <w:p w:rsidR="0061529C" w:rsidRPr="006C53F1" w:rsidRDefault="0061529C" w:rsidP="0061529C">
      <w:pPr>
        <w:jc w:val="both"/>
        <w:rPr>
          <w:rFonts w:ascii="Arial" w:hAnsi="Arial" w:cs="Arial"/>
          <w:sz w:val="24"/>
        </w:rPr>
      </w:pPr>
      <w:r w:rsidRPr="006C53F1">
        <w:rPr>
          <w:rFonts w:ascii="Arial" w:hAnsi="Arial" w:cs="Arial"/>
          <w:sz w:val="24"/>
        </w:rPr>
        <w:t>Nátěr je nutno provést tak, aby tloušťka jednotlivých vrstev po dokonalém zaschnutí byla pokud možno rovnoměrná. Nátěry budou provedeny až po úspěšné tlakové zkoušce. Výše popsané zásady se opírají o ČSN EN 1090-2 Provádění ocelových konstrukcí a hliníkových konstrukcí - Část 2: Technické požadavky na ocelové konstrukce.</w:t>
      </w:r>
    </w:p>
    <w:p w:rsidR="0061529C" w:rsidRDefault="0061529C" w:rsidP="0061529C">
      <w:pPr>
        <w:jc w:val="both"/>
        <w:rPr>
          <w:rFonts w:ascii="Arial" w:hAnsi="Arial" w:cs="Arial"/>
          <w:sz w:val="24"/>
        </w:rPr>
      </w:pPr>
    </w:p>
    <w:p w:rsidR="0061529C" w:rsidRPr="00144EA5" w:rsidRDefault="0061529C" w:rsidP="0061529C">
      <w:pPr>
        <w:spacing w:after="120"/>
        <w:rPr>
          <w:rFonts w:ascii="Arial" w:hAnsi="Arial" w:cs="Arial"/>
          <w:b/>
          <w:sz w:val="24"/>
        </w:rPr>
      </w:pPr>
      <w:r w:rsidRPr="00144EA5">
        <w:rPr>
          <w:rFonts w:ascii="Arial" w:hAnsi="Arial" w:cs="Arial"/>
          <w:b/>
          <w:sz w:val="24"/>
        </w:rPr>
        <w:t>Poznámka:</w:t>
      </w:r>
    </w:p>
    <w:p w:rsidR="0061529C" w:rsidRDefault="0061529C" w:rsidP="0061529C">
      <w:pPr>
        <w:jc w:val="both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 xml:space="preserve">Označení jednotlivých médií a směr jejich proudění bude provedeno samolepícími štítky dle ČSN 13 0072 nebo v souladu se zvyklostí provozovatele v rámci dodávky technologie. </w:t>
      </w:r>
    </w:p>
    <w:p w:rsidR="004C23A0" w:rsidRDefault="004C23A0" w:rsidP="0061529C">
      <w:pPr>
        <w:jc w:val="both"/>
        <w:rPr>
          <w:rFonts w:ascii="Arial" w:hAnsi="Arial" w:cs="Arial"/>
          <w:sz w:val="24"/>
        </w:rPr>
      </w:pPr>
    </w:p>
    <w:p w:rsidR="0061529C" w:rsidRPr="00B76472" w:rsidRDefault="0061529C" w:rsidP="0061529C">
      <w:pPr>
        <w:tabs>
          <w:tab w:val="left" w:pos="284"/>
          <w:tab w:val="left" w:pos="2835"/>
          <w:tab w:val="left" w:pos="5387"/>
        </w:tabs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B76472">
        <w:rPr>
          <w:rFonts w:ascii="Arial" w:hAnsi="Arial" w:cs="Arial"/>
          <w:b/>
          <w:sz w:val="24"/>
          <w:szCs w:val="24"/>
        </w:rPr>
        <w:t>Součástí dodávky vytápění budou:</w:t>
      </w:r>
    </w:p>
    <w:p w:rsidR="0061529C" w:rsidRPr="0069689E" w:rsidRDefault="0061529C" w:rsidP="0061529C">
      <w:pPr>
        <w:numPr>
          <w:ilvl w:val="0"/>
          <w:numId w:val="24"/>
        </w:numPr>
        <w:tabs>
          <w:tab w:val="left" w:pos="284"/>
          <w:tab w:val="left" w:pos="2835"/>
          <w:tab w:val="left" w:pos="5387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9689E">
        <w:rPr>
          <w:rFonts w:ascii="Arial" w:hAnsi="Arial" w:cs="Arial"/>
          <w:sz w:val="24"/>
          <w:szCs w:val="24"/>
        </w:rPr>
        <w:t xml:space="preserve">veškeré nosné konstrukce pro potrubí (zámečnické i jiné) </w:t>
      </w:r>
    </w:p>
    <w:p w:rsidR="0061529C" w:rsidRDefault="0061529C" w:rsidP="0061529C">
      <w:pPr>
        <w:numPr>
          <w:ilvl w:val="0"/>
          <w:numId w:val="24"/>
        </w:numPr>
        <w:tabs>
          <w:tab w:val="left" w:pos="284"/>
          <w:tab w:val="left" w:pos="2835"/>
          <w:tab w:val="left" w:pos="5387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9689E">
        <w:rPr>
          <w:rFonts w:ascii="Arial" w:hAnsi="Arial" w:cs="Arial"/>
          <w:sz w:val="24"/>
          <w:szCs w:val="24"/>
        </w:rPr>
        <w:t xml:space="preserve">stavební </w:t>
      </w:r>
      <w:proofErr w:type="spellStart"/>
      <w:r w:rsidRPr="0069689E">
        <w:rPr>
          <w:rFonts w:ascii="Arial" w:hAnsi="Arial" w:cs="Arial"/>
          <w:sz w:val="24"/>
          <w:szCs w:val="24"/>
        </w:rPr>
        <w:t>přípomoce</w:t>
      </w:r>
      <w:proofErr w:type="spellEnd"/>
      <w:r w:rsidRPr="0069689E">
        <w:rPr>
          <w:rFonts w:ascii="Arial" w:hAnsi="Arial" w:cs="Arial"/>
          <w:sz w:val="24"/>
          <w:szCs w:val="24"/>
        </w:rPr>
        <w:t xml:space="preserve"> a konstrukce</w:t>
      </w:r>
    </w:p>
    <w:p w:rsidR="0061529C" w:rsidRPr="0069689E" w:rsidRDefault="0061529C" w:rsidP="0061529C">
      <w:pPr>
        <w:numPr>
          <w:ilvl w:val="0"/>
          <w:numId w:val="24"/>
        </w:numPr>
        <w:tabs>
          <w:tab w:val="left" w:pos="284"/>
          <w:tab w:val="left" w:pos="2835"/>
          <w:tab w:val="left" w:pos="5387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9689E">
        <w:rPr>
          <w:rFonts w:ascii="Arial" w:hAnsi="Arial" w:cs="Arial"/>
          <w:sz w:val="24"/>
          <w:szCs w:val="24"/>
        </w:rPr>
        <w:t>veškeré požární ucpávky</w:t>
      </w:r>
    </w:p>
    <w:p w:rsidR="003F6443" w:rsidRDefault="0061529C" w:rsidP="004C23A0">
      <w:pPr>
        <w:tabs>
          <w:tab w:val="left" w:pos="284"/>
          <w:tab w:val="left" w:pos="2835"/>
          <w:tab w:val="left" w:pos="5387"/>
        </w:tabs>
        <w:spacing w:line="240" w:lineRule="atLeast"/>
        <w:ind w:left="720"/>
        <w:jc w:val="both"/>
        <w:rPr>
          <w:rFonts w:ascii="Arial" w:hAnsi="Arial" w:cs="Arial"/>
          <w:sz w:val="24"/>
        </w:rPr>
      </w:pPr>
      <w:r w:rsidRPr="0069689E">
        <w:rPr>
          <w:rFonts w:ascii="Arial" w:hAnsi="Arial" w:cs="Arial"/>
          <w:sz w:val="24"/>
          <w:szCs w:val="24"/>
        </w:rPr>
        <w:t xml:space="preserve"> </w:t>
      </w:r>
      <w:r w:rsidR="00A15A54" w:rsidRPr="008544E2">
        <w:rPr>
          <w:rFonts w:ascii="Arial" w:hAnsi="Arial" w:cs="Arial"/>
          <w:sz w:val="24"/>
        </w:rPr>
        <w:t xml:space="preserve">  </w:t>
      </w:r>
    </w:p>
    <w:p w:rsidR="003F6443" w:rsidRDefault="003F6443" w:rsidP="004C23A0">
      <w:pPr>
        <w:tabs>
          <w:tab w:val="left" w:pos="284"/>
          <w:tab w:val="left" w:pos="2835"/>
          <w:tab w:val="left" w:pos="5387"/>
        </w:tabs>
        <w:spacing w:line="240" w:lineRule="atLeast"/>
        <w:ind w:left="720"/>
        <w:jc w:val="both"/>
        <w:rPr>
          <w:rFonts w:ascii="Arial" w:hAnsi="Arial" w:cs="Arial"/>
          <w:sz w:val="24"/>
        </w:rPr>
      </w:pPr>
    </w:p>
    <w:p w:rsidR="00334107" w:rsidRDefault="00A15A54" w:rsidP="004C23A0">
      <w:pPr>
        <w:tabs>
          <w:tab w:val="left" w:pos="284"/>
          <w:tab w:val="left" w:pos="2835"/>
          <w:tab w:val="left" w:pos="5387"/>
        </w:tabs>
        <w:spacing w:line="240" w:lineRule="atLeast"/>
        <w:ind w:left="720"/>
        <w:jc w:val="both"/>
        <w:rPr>
          <w:rFonts w:ascii="Arial" w:hAnsi="Arial" w:cs="Arial"/>
          <w:sz w:val="24"/>
          <w:szCs w:val="24"/>
        </w:rPr>
      </w:pPr>
      <w:r w:rsidRPr="008544E2">
        <w:rPr>
          <w:rFonts w:ascii="Arial" w:hAnsi="Arial" w:cs="Arial"/>
          <w:sz w:val="24"/>
        </w:rPr>
        <w:tab/>
        <w:t xml:space="preserve">       </w:t>
      </w:r>
    </w:p>
    <w:p w:rsidR="007E4E8C" w:rsidRDefault="003E3BE9">
      <w:pPr>
        <w:pStyle w:val="Nadpis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5</w:t>
      </w:r>
      <w:r w:rsidR="007E4E8C">
        <w:rPr>
          <w:rFonts w:ascii="Arial" w:hAnsi="Arial" w:cs="Arial"/>
          <w:sz w:val="24"/>
          <w:szCs w:val="24"/>
          <w:u w:val="single"/>
        </w:rPr>
        <w:t>.</w:t>
      </w:r>
      <w:r w:rsidR="004C23A0">
        <w:rPr>
          <w:rFonts w:ascii="Arial" w:hAnsi="Arial" w:cs="Arial"/>
          <w:sz w:val="24"/>
          <w:szCs w:val="24"/>
          <w:u w:val="single"/>
        </w:rPr>
        <w:t>4</w:t>
      </w:r>
      <w:r w:rsidR="007E4E8C">
        <w:rPr>
          <w:rFonts w:ascii="Arial" w:hAnsi="Arial" w:cs="Arial"/>
          <w:sz w:val="24"/>
          <w:szCs w:val="24"/>
          <w:u w:val="single"/>
        </w:rPr>
        <w:t xml:space="preserve">. Tepelná izolace </w:t>
      </w:r>
    </w:p>
    <w:p w:rsidR="007E4E8C" w:rsidRDefault="007E4E8C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sz w:val="24"/>
        </w:rPr>
      </w:pPr>
    </w:p>
    <w:p w:rsidR="007E4E8C" w:rsidRDefault="007E4E8C" w:rsidP="006C53F1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Potrubí horizontálních a vertikálních rozvodů ústředního vytápění bude opatřeno tepelnou izolací odpovídající provozním podmínkám v tloušťkách dle </w:t>
      </w:r>
      <w:r w:rsidR="00CB738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yhlášky 193/2007 Sb. </w:t>
      </w:r>
    </w:p>
    <w:p w:rsidR="00D11B56" w:rsidRDefault="00D11B56" w:rsidP="006C53F1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Potrubní pouzdra z minerální vlny kašírovaná Al folií se součinitelem vodivosti λ0°C ≤ 0,038 W/</w:t>
      </w:r>
      <w:proofErr w:type="spellStart"/>
      <w:r>
        <w:rPr>
          <w:rFonts w:ascii="Arial" w:hAnsi="Arial" w:cs="Arial"/>
        </w:rPr>
        <w:t>m.K</w:t>
      </w:r>
      <w:proofErr w:type="spellEnd"/>
      <w:r w:rsidR="00861F86">
        <w:rPr>
          <w:rFonts w:ascii="Arial" w:hAnsi="Arial" w:cs="Arial"/>
        </w:rPr>
        <w:t xml:space="preserve"> </w:t>
      </w:r>
      <w:r w:rsidR="00E4542B" w:rsidRPr="00E4542B">
        <w:rPr>
          <w:rFonts w:ascii="Arial" w:hAnsi="Arial" w:cs="Arial"/>
          <w:b/>
        </w:rPr>
        <w:t>(IZ1</w:t>
      </w:r>
      <w:r w:rsidR="00E4542B">
        <w:rPr>
          <w:rFonts w:ascii="Arial" w:hAnsi="Arial" w:cs="Arial"/>
        </w:rPr>
        <w:t>)</w:t>
      </w:r>
    </w:p>
    <w:p w:rsidR="00D11B56" w:rsidRPr="00911C96" w:rsidRDefault="00D11B56" w:rsidP="00D11B56">
      <w:pPr>
        <w:pStyle w:val="Zkladntext3"/>
        <w:ind w:firstLine="708"/>
        <w:rPr>
          <w:rFonts w:ascii="Arial" w:hAnsi="Arial" w:cs="Arial"/>
          <w:sz w:val="8"/>
          <w:szCs w:val="8"/>
        </w:rPr>
      </w:pPr>
    </w:p>
    <w:p w:rsidR="00582562" w:rsidRDefault="00D11B56" w:rsidP="00D11B56">
      <w:pPr>
        <w:pStyle w:val="Zkladntext3"/>
        <w:tabs>
          <w:tab w:val="left" w:pos="5245"/>
        </w:tabs>
        <w:ind w:left="1418" w:hanging="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11B56" w:rsidRDefault="0081596B" w:rsidP="00D11B56">
      <w:pPr>
        <w:pStyle w:val="Zkladntext3"/>
        <w:tabs>
          <w:tab w:val="left" w:pos="5245"/>
        </w:tabs>
        <w:ind w:left="1418" w:hanging="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D11B56">
        <w:rPr>
          <w:rFonts w:ascii="Arial" w:hAnsi="Arial" w:cs="Arial"/>
          <w:b/>
        </w:rPr>
        <w:t>dimenze</w:t>
      </w:r>
      <w:r w:rsidR="00D11B56">
        <w:rPr>
          <w:rFonts w:ascii="Arial" w:hAnsi="Arial" w:cs="Arial"/>
          <w:b/>
        </w:rPr>
        <w:tab/>
        <w:t xml:space="preserve">tloušťka izolace </w:t>
      </w:r>
    </w:p>
    <w:p w:rsidR="00D11B56" w:rsidRPr="0022094A" w:rsidRDefault="00D11B56" w:rsidP="00D11B56">
      <w:pPr>
        <w:pStyle w:val="Zkladntext3"/>
        <w:tabs>
          <w:tab w:val="left" w:pos="5670"/>
        </w:tabs>
        <w:spacing w:line="80" w:lineRule="atLeast"/>
        <w:ind w:left="2835" w:hanging="1276"/>
        <w:rPr>
          <w:rFonts w:ascii="Arial" w:hAnsi="Arial" w:cs="Arial"/>
          <w:sz w:val="8"/>
          <w:szCs w:val="8"/>
        </w:rPr>
      </w:pPr>
    </w:p>
    <w:p w:rsidR="004C23A0" w:rsidRDefault="004C23A0" w:rsidP="004C23A0">
      <w:pPr>
        <w:pStyle w:val="Zkladntext3"/>
        <w:tabs>
          <w:tab w:val="left" w:pos="5670"/>
        </w:tabs>
        <w:spacing w:line="240" w:lineRule="atLeast"/>
        <w:ind w:left="2835" w:hanging="1276"/>
        <w:rPr>
          <w:rFonts w:ascii="Arial" w:hAnsi="Arial" w:cs="Arial"/>
        </w:rPr>
      </w:pPr>
      <w:r>
        <w:rPr>
          <w:rFonts w:ascii="Arial" w:hAnsi="Arial" w:cs="Arial"/>
        </w:rPr>
        <w:t>DN15, 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mm</w:t>
      </w:r>
    </w:p>
    <w:p w:rsidR="004C23A0" w:rsidRDefault="004C23A0" w:rsidP="004C23A0">
      <w:pPr>
        <w:pStyle w:val="Zkladntext3"/>
        <w:spacing w:line="240" w:lineRule="atLeast"/>
        <w:ind w:left="2835" w:hanging="1276"/>
        <w:rPr>
          <w:rFonts w:ascii="Arial" w:hAnsi="Arial" w:cs="Arial"/>
        </w:rPr>
      </w:pPr>
      <w:r>
        <w:rPr>
          <w:rFonts w:ascii="Arial" w:hAnsi="Arial" w:cs="Arial"/>
        </w:rPr>
        <w:t>DN25÷50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 mm</w:t>
      </w:r>
    </w:p>
    <w:p w:rsidR="004C23A0" w:rsidRPr="000A746E" w:rsidRDefault="004C23A0" w:rsidP="004C23A0">
      <w:pPr>
        <w:pStyle w:val="Zkladntext3"/>
        <w:tabs>
          <w:tab w:val="left" w:pos="5670"/>
        </w:tabs>
        <w:spacing w:line="240" w:lineRule="atLeast"/>
        <w:ind w:left="2835" w:hanging="1276"/>
        <w:rPr>
          <w:rFonts w:ascii="Arial" w:hAnsi="Arial" w:cs="Arial"/>
          <w:sz w:val="16"/>
          <w:szCs w:val="16"/>
        </w:rPr>
      </w:pPr>
    </w:p>
    <w:p w:rsidR="004C23A0" w:rsidRDefault="004C23A0" w:rsidP="004C23A0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Pro vyrušení vlivu tepelné roztažnosti rozvodů vedených ve svislých stavebních konstrukcích bude veškeré potrubí izolováno </w:t>
      </w:r>
      <w:r w:rsidR="00E4542B">
        <w:rPr>
          <w:rFonts w:ascii="Arial" w:hAnsi="Arial" w:cs="Arial"/>
        </w:rPr>
        <w:t xml:space="preserve">pouzdry na bázi polyetylenu </w:t>
      </w:r>
      <w:proofErr w:type="gramStart"/>
      <w:r w:rsidR="00E4542B">
        <w:rPr>
          <w:rFonts w:ascii="Arial" w:hAnsi="Arial" w:cs="Arial"/>
        </w:rPr>
        <w:t>tl.20</w:t>
      </w:r>
      <w:proofErr w:type="gramEnd"/>
      <w:r>
        <w:rPr>
          <w:rFonts w:ascii="Arial" w:hAnsi="Arial" w:cs="Arial"/>
        </w:rPr>
        <w:t xml:space="preserve"> mm</w:t>
      </w:r>
      <w:r w:rsidR="00E4542B">
        <w:rPr>
          <w:rFonts w:ascii="Arial" w:hAnsi="Arial" w:cs="Arial"/>
        </w:rPr>
        <w:t xml:space="preserve"> (</w:t>
      </w:r>
      <w:r w:rsidR="00E4542B" w:rsidRPr="00E4542B">
        <w:rPr>
          <w:rFonts w:ascii="Arial" w:hAnsi="Arial" w:cs="Arial"/>
          <w:b/>
        </w:rPr>
        <w:t>IZ2</w:t>
      </w:r>
      <w:r w:rsidR="00E4542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3791E" w:rsidRDefault="004C23A0" w:rsidP="00B3791E">
      <w:pPr>
        <w:pStyle w:val="Zkladntext3"/>
        <w:rPr>
          <w:rFonts w:ascii="Arial" w:hAnsi="Arial" w:cs="Arial"/>
        </w:rPr>
      </w:pPr>
      <w:r w:rsidRPr="006C53F1">
        <w:rPr>
          <w:rFonts w:ascii="Arial" w:hAnsi="Arial" w:cs="Arial"/>
        </w:rPr>
        <w:t>Oběhová čerpadla</w:t>
      </w:r>
      <w:r>
        <w:rPr>
          <w:rFonts w:ascii="Arial" w:hAnsi="Arial" w:cs="Arial"/>
        </w:rPr>
        <w:t xml:space="preserve"> </w:t>
      </w:r>
      <w:r w:rsidRPr="006C53F1">
        <w:rPr>
          <w:rFonts w:ascii="Arial" w:hAnsi="Arial" w:cs="Arial"/>
        </w:rPr>
        <w:t>a ostatní použité armatury, pokud to jejich konstrukce dovolí, budou rovněž tepelně izolovány v souladu s Vyhláškou č. 193/2007</w:t>
      </w:r>
      <w:r w:rsidRPr="00B3791E">
        <w:rPr>
          <w:rFonts w:ascii="Arial" w:hAnsi="Arial" w:cs="Arial"/>
        </w:rPr>
        <w:t xml:space="preserve">.  </w:t>
      </w:r>
      <w:r w:rsidR="00B3791E" w:rsidRPr="00B3791E">
        <w:rPr>
          <w:rFonts w:ascii="Arial" w:hAnsi="Arial" w:cs="Arial"/>
        </w:rPr>
        <w:t>Budou použity izolace vyřezané z plošných dílců.</w:t>
      </w:r>
    </w:p>
    <w:p w:rsidR="004C23A0" w:rsidRDefault="004C23A0" w:rsidP="00A432B0">
      <w:pPr>
        <w:pStyle w:val="Zkladntext3"/>
        <w:rPr>
          <w:rFonts w:ascii="Arial" w:hAnsi="Arial" w:cs="Arial"/>
        </w:rPr>
      </w:pPr>
    </w:p>
    <w:p w:rsidR="00A15A54" w:rsidRDefault="004C23A0" w:rsidP="00A432B0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 xml:space="preserve">Pokud bude část rozvodů k OT </w:t>
      </w:r>
      <w:r w:rsidR="00A15A54">
        <w:rPr>
          <w:rFonts w:ascii="Arial" w:hAnsi="Arial" w:cs="Arial"/>
        </w:rPr>
        <w:t>veden</w:t>
      </w:r>
      <w:r w:rsidR="00944FF7">
        <w:rPr>
          <w:rFonts w:ascii="Arial" w:hAnsi="Arial" w:cs="Arial"/>
        </w:rPr>
        <w:t>a</w:t>
      </w:r>
      <w:r w:rsidR="00A432B0">
        <w:rPr>
          <w:rFonts w:ascii="Arial" w:hAnsi="Arial" w:cs="Arial"/>
        </w:rPr>
        <w:t xml:space="preserve"> </w:t>
      </w:r>
      <w:r w:rsidR="00A15A54">
        <w:rPr>
          <w:rFonts w:ascii="Arial" w:hAnsi="Arial" w:cs="Arial"/>
        </w:rPr>
        <w:t>při</w:t>
      </w:r>
      <w:r w:rsidR="00A432B0">
        <w:rPr>
          <w:rFonts w:ascii="Arial" w:hAnsi="Arial" w:cs="Arial"/>
        </w:rPr>
        <w:t xml:space="preserve"> </w:t>
      </w:r>
      <w:r w:rsidR="00A15A54">
        <w:rPr>
          <w:rFonts w:ascii="Arial" w:hAnsi="Arial" w:cs="Arial"/>
        </w:rPr>
        <w:t>stavebních konstrukcích</w:t>
      </w:r>
      <w:r w:rsidR="00944FF7">
        <w:rPr>
          <w:rFonts w:ascii="Arial" w:hAnsi="Arial" w:cs="Arial"/>
        </w:rPr>
        <w:t>, bude potrubí opatřeno</w:t>
      </w:r>
      <w:r w:rsidR="00A15A54">
        <w:rPr>
          <w:rFonts w:ascii="Arial" w:hAnsi="Arial" w:cs="Arial"/>
        </w:rPr>
        <w:t xml:space="preserve"> povrchovým nátěrem bílé barvy </w:t>
      </w:r>
      <w:r w:rsidR="00944FF7">
        <w:rPr>
          <w:rFonts w:ascii="Arial" w:hAnsi="Arial" w:cs="Arial"/>
        </w:rPr>
        <w:t xml:space="preserve">a </w:t>
      </w:r>
      <w:r w:rsidR="00A15A54">
        <w:rPr>
          <w:rFonts w:ascii="Arial" w:hAnsi="Arial" w:cs="Arial"/>
        </w:rPr>
        <w:t>nebude izolováno.</w:t>
      </w:r>
    </w:p>
    <w:p w:rsidR="00D11B56" w:rsidRDefault="00D11B56" w:rsidP="00D11B56">
      <w:pPr>
        <w:pStyle w:val="Zkladntext3"/>
        <w:tabs>
          <w:tab w:val="left" w:pos="5670"/>
        </w:tabs>
        <w:spacing w:line="240" w:lineRule="atLeast"/>
        <w:ind w:left="2835" w:hanging="1276"/>
        <w:rPr>
          <w:rFonts w:ascii="Arial" w:hAnsi="Arial" w:cs="Arial"/>
        </w:rPr>
      </w:pPr>
    </w:p>
    <w:p w:rsidR="00E60EA1" w:rsidRDefault="00E60EA1" w:rsidP="00E60EA1">
      <w:pPr>
        <w:pStyle w:val="Nadpis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5.5</w:t>
      </w:r>
      <w:r w:rsidRPr="004579AF">
        <w:rPr>
          <w:rFonts w:ascii="Arial" w:hAnsi="Arial" w:cs="Arial"/>
          <w:sz w:val="24"/>
          <w:szCs w:val="24"/>
          <w:u w:val="single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Technologický postup</w:t>
      </w:r>
    </w:p>
    <w:p w:rsidR="00E60EA1" w:rsidRPr="00D55653" w:rsidRDefault="00E60EA1" w:rsidP="00E60EA1">
      <w:pPr>
        <w:rPr>
          <w:sz w:val="8"/>
          <w:szCs w:val="8"/>
        </w:rPr>
      </w:pPr>
    </w:p>
    <w:p w:rsidR="00E60EA1" w:rsidRPr="00D55653" w:rsidRDefault="00E60EA1" w:rsidP="00E60EA1">
      <w:pPr>
        <w:pStyle w:val="Zkladntext3"/>
        <w:rPr>
          <w:rFonts w:ascii="Arial" w:hAnsi="Arial" w:cs="Arial"/>
          <w:b/>
          <w:u w:val="single"/>
        </w:rPr>
      </w:pPr>
      <w:r w:rsidRPr="00D55653">
        <w:rPr>
          <w:rFonts w:ascii="Arial" w:hAnsi="Arial" w:cs="Arial"/>
          <w:b/>
          <w:u w:val="single"/>
        </w:rPr>
        <w:t>ÚT</w:t>
      </w:r>
      <w:r w:rsidR="003F6443" w:rsidRPr="003F6443">
        <w:rPr>
          <w:rFonts w:ascii="Arial" w:hAnsi="Arial" w:cs="Arial"/>
        </w:rPr>
        <w:t xml:space="preserve"> </w:t>
      </w:r>
      <w:r w:rsidR="003F6443">
        <w:rPr>
          <w:rFonts w:ascii="Arial" w:hAnsi="Arial" w:cs="Arial"/>
        </w:rPr>
        <w:t xml:space="preserve">– předpokládá se, že rekonstrukce bude probíhat mimo topnou </w:t>
      </w:r>
      <w:proofErr w:type="gramStart"/>
      <w:r w:rsidR="003F6443">
        <w:rPr>
          <w:rFonts w:ascii="Arial" w:hAnsi="Arial" w:cs="Arial"/>
        </w:rPr>
        <w:t>sezonu !!!!!!!!!!!!!</w:t>
      </w:r>
      <w:proofErr w:type="gramEnd"/>
    </w:p>
    <w:p w:rsidR="00E60EA1" w:rsidRPr="002C7212" w:rsidRDefault="00E60EA1" w:rsidP="00E60EA1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i/>
          <w:sz w:val="24"/>
        </w:rPr>
      </w:pPr>
    </w:p>
    <w:p w:rsidR="00E60EA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uzávěry na R+S (hlavní rozvod + J1 západ) budou uzavřeny</w:t>
      </w:r>
    </w:p>
    <w:p w:rsidR="00E60EA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otopná soustava bude vypuštěna </w:t>
      </w:r>
    </w:p>
    <w:p w:rsidR="00E60EA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rozvody v 1. PP a 1. NP a určené OT budou demontovány </w:t>
      </w:r>
    </w:p>
    <w:p w:rsidR="00E60EA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budou provedeny nové rozvody vč. dopojení původních OT a napojení na ponechané rozvody do 2. NP</w:t>
      </w:r>
    </w:p>
    <w:p w:rsidR="00E60EA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 w:rsidRPr="000962F1">
        <w:rPr>
          <w:rFonts w:ascii="Arial" w:hAnsi="Arial" w:cs="Arial"/>
        </w:rPr>
        <w:t xml:space="preserve">budou namontována nová OT </w:t>
      </w:r>
    </w:p>
    <w:p w:rsidR="00E60EA1" w:rsidRPr="000962F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 w:rsidRPr="000962F1">
        <w:rPr>
          <w:rFonts w:ascii="Arial" w:hAnsi="Arial" w:cs="Arial"/>
        </w:rPr>
        <w:t>otopná soustava bude</w:t>
      </w:r>
      <w:r w:rsidR="003F6443">
        <w:rPr>
          <w:rFonts w:ascii="Arial" w:hAnsi="Arial" w:cs="Arial"/>
        </w:rPr>
        <w:t xml:space="preserve"> propláchnuta,</w:t>
      </w:r>
      <w:r w:rsidRPr="000962F1">
        <w:rPr>
          <w:rFonts w:ascii="Arial" w:hAnsi="Arial" w:cs="Arial"/>
        </w:rPr>
        <w:t xml:space="preserve"> napuštěna, odvzdušněna a odzkoušena</w:t>
      </w:r>
    </w:p>
    <w:p w:rsidR="00E60EA1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 w:rsidRPr="000F4E83">
        <w:rPr>
          <w:rFonts w:ascii="Arial" w:hAnsi="Arial" w:cs="Arial"/>
        </w:rPr>
        <w:t xml:space="preserve">rozvodné potrubí bude natřeno </w:t>
      </w:r>
      <w:r>
        <w:rPr>
          <w:rFonts w:ascii="Arial" w:hAnsi="Arial" w:cs="Arial"/>
        </w:rPr>
        <w:t>a zaizolováno</w:t>
      </w:r>
    </w:p>
    <w:p w:rsidR="00E60EA1" w:rsidRPr="000F4E83" w:rsidRDefault="00E60EA1" w:rsidP="00E60EA1">
      <w:pPr>
        <w:pStyle w:val="Zkladntext3"/>
        <w:numPr>
          <w:ilvl w:val="0"/>
          <w:numId w:val="32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stavba zapraví stavební konstrukce, v nichž je vedeno potrubí ÚT</w:t>
      </w:r>
    </w:p>
    <w:p w:rsidR="00E60EA1" w:rsidRDefault="00E60EA1" w:rsidP="00E60EA1">
      <w:pPr>
        <w:pStyle w:val="Zkladntext3"/>
        <w:rPr>
          <w:rFonts w:ascii="Arial" w:hAnsi="Arial" w:cs="Arial"/>
        </w:rPr>
      </w:pPr>
    </w:p>
    <w:p w:rsidR="00E60EA1" w:rsidRPr="00D55653" w:rsidRDefault="00E60EA1" w:rsidP="00E60EA1">
      <w:pPr>
        <w:pStyle w:val="Zkladntext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VZT</w:t>
      </w:r>
    </w:p>
    <w:p w:rsidR="00E60EA1" w:rsidRPr="002C7212" w:rsidRDefault="00E60EA1" w:rsidP="00E60EA1">
      <w:pPr>
        <w:pStyle w:val="Zpat"/>
        <w:tabs>
          <w:tab w:val="clear" w:pos="4536"/>
          <w:tab w:val="clear" w:pos="9072"/>
        </w:tabs>
        <w:spacing w:line="80" w:lineRule="exact"/>
        <w:jc w:val="both"/>
        <w:rPr>
          <w:rFonts w:ascii="Arial" w:hAnsi="Arial" w:cs="Arial"/>
          <w:b/>
          <w:i/>
          <w:sz w:val="24"/>
        </w:rPr>
      </w:pPr>
    </w:p>
    <w:p w:rsidR="00E60EA1" w:rsidRDefault="00E60EA1" w:rsidP="00E60EA1">
      <w:pPr>
        <w:pStyle w:val="Zkladntext3"/>
        <w:numPr>
          <w:ilvl w:val="0"/>
          <w:numId w:val="3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budou provedeny rozvody k oběma VZT jednotkám bez napojení na stávající rozvody</w:t>
      </w:r>
    </w:p>
    <w:p w:rsidR="00E60EA1" w:rsidRDefault="00E60EA1" w:rsidP="00E60EA1">
      <w:pPr>
        <w:pStyle w:val="Zkladntext3"/>
        <w:numPr>
          <w:ilvl w:val="0"/>
          <w:numId w:val="3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uzávěry na R+S a před stávajícími VZT jednotkami budou uzavřeny</w:t>
      </w:r>
    </w:p>
    <w:p w:rsidR="00E60EA1" w:rsidRDefault="00E60EA1" w:rsidP="00E60EA1">
      <w:pPr>
        <w:pStyle w:val="Zkladntext3"/>
        <w:numPr>
          <w:ilvl w:val="0"/>
          <w:numId w:val="3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rozvody budou vypuštěny</w:t>
      </w:r>
    </w:p>
    <w:p w:rsidR="00E60EA1" w:rsidRDefault="00E60EA1" w:rsidP="00E60EA1">
      <w:pPr>
        <w:pStyle w:val="Zkladntext3"/>
        <w:numPr>
          <w:ilvl w:val="0"/>
          <w:numId w:val="33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do stávajících rozvodů budou v odpovídajících místech vřazeny T-kusy příslušné dimenze</w:t>
      </w:r>
    </w:p>
    <w:p w:rsidR="00E60EA1" w:rsidRDefault="00E60EA1" w:rsidP="00E60EA1">
      <w:pPr>
        <w:pStyle w:val="Zkladntext3"/>
        <w:numPr>
          <w:ilvl w:val="0"/>
          <w:numId w:val="33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nové a stávající rozvody budou napojeny</w:t>
      </w:r>
    </w:p>
    <w:p w:rsidR="00E60EA1" w:rsidRPr="000962F1" w:rsidRDefault="00E60EA1" w:rsidP="00E60EA1">
      <w:pPr>
        <w:pStyle w:val="Zkladntext3"/>
        <w:numPr>
          <w:ilvl w:val="0"/>
          <w:numId w:val="33"/>
        </w:numPr>
        <w:spacing w:after="120"/>
        <w:ind w:left="714" w:hanging="357"/>
        <w:rPr>
          <w:rFonts w:ascii="Arial" w:hAnsi="Arial" w:cs="Arial"/>
        </w:rPr>
      </w:pPr>
      <w:r w:rsidRPr="000962F1">
        <w:rPr>
          <w:rFonts w:ascii="Arial" w:hAnsi="Arial" w:cs="Arial"/>
        </w:rPr>
        <w:t>soustava bude napuštěna, odvzdušněna a odzkoušena</w:t>
      </w:r>
      <w:r>
        <w:rPr>
          <w:rFonts w:ascii="Arial" w:hAnsi="Arial" w:cs="Arial"/>
        </w:rPr>
        <w:t xml:space="preserve"> při otevřených ventilech a kohoutech</w:t>
      </w:r>
    </w:p>
    <w:p w:rsidR="00E60EA1" w:rsidRDefault="00E60EA1" w:rsidP="00E60EA1">
      <w:pPr>
        <w:pStyle w:val="Zkladntext3"/>
        <w:numPr>
          <w:ilvl w:val="0"/>
          <w:numId w:val="33"/>
        </w:numPr>
        <w:spacing w:after="120"/>
        <w:ind w:left="714" w:hanging="357"/>
        <w:rPr>
          <w:rFonts w:ascii="Arial" w:hAnsi="Arial" w:cs="Arial"/>
        </w:rPr>
      </w:pPr>
      <w:r w:rsidRPr="000F4E83">
        <w:rPr>
          <w:rFonts w:ascii="Arial" w:hAnsi="Arial" w:cs="Arial"/>
        </w:rPr>
        <w:lastRenderedPageBreak/>
        <w:t xml:space="preserve">rozvodné potrubí bude natřeno </w:t>
      </w:r>
      <w:r>
        <w:rPr>
          <w:rFonts w:ascii="Arial" w:hAnsi="Arial" w:cs="Arial"/>
        </w:rPr>
        <w:t>a zaizolováno</w:t>
      </w:r>
    </w:p>
    <w:p w:rsidR="00E60EA1" w:rsidRPr="000F4E83" w:rsidRDefault="00E60EA1" w:rsidP="00E60EA1">
      <w:pPr>
        <w:pStyle w:val="Zkladntext3"/>
        <w:numPr>
          <w:ilvl w:val="0"/>
          <w:numId w:val="33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stavba zapraví stavební konstrukce, v nichž je vedeno potrubí ÚT</w:t>
      </w:r>
    </w:p>
    <w:p w:rsidR="006137A6" w:rsidRDefault="006137A6" w:rsidP="006137A6">
      <w:pPr>
        <w:pStyle w:val="Zkladntext3"/>
        <w:rPr>
          <w:rFonts w:ascii="Arial" w:hAnsi="Arial" w:cs="Arial"/>
        </w:rPr>
      </w:pPr>
    </w:p>
    <w:p w:rsidR="00582562" w:rsidRDefault="00582562" w:rsidP="006137A6">
      <w:pPr>
        <w:pStyle w:val="Zkladntext3"/>
        <w:rPr>
          <w:rFonts w:ascii="Arial" w:hAnsi="Arial" w:cs="Arial"/>
        </w:rPr>
      </w:pPr>
    </w:p>
    <w:p w:rsidR="007E4E8C" w:rsidRPr="003F730B" w:rsidRDefault="007E4E8C" w:rsidP="00E73F36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 w:rsidRPr="003F730B">
        <w:rPr>
          <w:rFonts w:ascii="Arial" w:hAnsi="Arial" w:cs="Arial"/>
        </w:rPr>
        <w:t>Zkoušky zařízení</w:t>
      </w:r>
    </w:p>
    <w:p w:rsidR="007E4E8C" w:rsidRPr="003F730B" w:rsidRDefault="007E4E8C">
      <w:pPr>
        <w:pStyle w:val="Zpat"/>
        <w:tabs>
          <w:tab w:val="clear" w:pos="4536"/>
          <w:tab w:val="clear" w:pos="9072"/>
        </w:tabs>
        <w:spacing w:line="80" w:lineRule="exact"/>
        <w:rPr>
          <w:rFonts w:ascii="Arial" w:hAnsi="Arial" w:cs="Arial"/>
          <w:b/>
          <w:sz w:val="24"/>
        </w:rPr>
      </w:pPr>
    </w:p>
    <w:p w:rsidR="00E151F4" w:rsidRPr="003F730B" w:rsidRDefault="00E151F4" w:rsidP="0081596B">
      <w:pPr>
        <w:pStyle w:val="Zkladntext3"/>
        <w:rPr>
          <w:rFonts w:ascii="Arial" w:hAnsi="Arial" w:cs="Arial"/>
        </w:rPr>
      </w:pPr>
      <w:r w:rsidRPr="003F730B">
        <w:rPr>
          <w:rFonts w:ascii="Arial" w:hAnsi="Arial" w:cs="Arial"/>
        </w:rPr>
        <w:t>Zkoušky soustavy ÚT musí být provedeny v souladu s požadavky ČSN 06 0310, ČSN EN 13 480 a ČSN 06 0830. Před vyzkoušením a uvedením do provozu musí být za</w:t>
      </w:r>
      <w:r w:rsidR="00D64F1F">
        <w:rPr>
          <w:rFonts w:ascii="Arial" w:hAnsi="Arial" w:cs="Arial"/>
        </w:rPr>
        <w:t>řízení propláchnuto (postup viz</w:t>
      </w:r>
      <w:r w:rsidRPr="003F730B">
        <w:rPr>
          <w:rFonts w:ascii="Arial" w:hAnsi="Arial" w:cs="Arial"/>
        </w:rPr>
        <w:t xml:space="preserve"> ČSN 06 0310). Vyčištění a propláchnutí soustavy je součástí dodávky dodavatele otopné soustavy. Po propláchnutí musí být otopná </w:t>
      </w:r>
      <w:r w:rsidR="00D64F1F">
        <w:rPr>
          <w:rFonts w:ascii="Arial" w:hAnsi="Arial" w:cs="Arial"/>
        </w:rPr>
        <w:t xml:space="preserve">soustava </w:t>
      </w:r>
      <w:r w:rsidRPr="003F730B">
        <w:rPr>
          <w:rFonts w:ascii="Arial" w:hAnsi="Arial" w:cs="Arial"/>
        </w:rPr>
        <w:t>naplněna upravenou vodou podle ČSN 07 7401</w:t>
      </w:r>
      <w:r w:rsidR="00D64F1F">
        <w:rPr>
          <w:rFonts w:ascii="Arial" w:hAnsi="Arial" w:cs="Arial"/>
        </w:rPr>
        <w:t xml:space="preserve"> – bude zajištěno dopouštěním přes páteřní areálové rozvody</w:t>
      </w:r>
      <w:r w:rsidRPr="003F730B">
        <w:rPr>
          <w:rFonts w:ascii="Arial" w:hAnsi="Arial" w:cs="Arial"/>
        </w:rPr>
        <w:t>.</w:t>
      </w:r>
    </w:p>
    <w:p w:rsidR="00E151F4" w:rsidRPr="003F730B" w:rsidRDefault="00E151F4" w:rsidP="00E151F4">
      <w:pPr>
        <w:pStyle w:val="Zkladntext3"/>
        <w:tabs>
          <w:tab w:val="left" w:pos="2410"/>
        </w:tabs>
        <w:ind w:left="360"/>
        <w:rPr>
          <w:rFonts w:ascii="Arial" w:hAnsi="Arial" w:cs="Arial"/>
          <w:sz w:val="16"/>
          <w:szCs w:val="16"/>
        </w:rPr>
      </w:pPr>
    </w:p>
    <w:p w:rsidR="00B06351" w:rsidRPr="00D836B0" w:rsidRDefault="00B06351" w:rsidP="00B06351">
      <w:pPr>
        <w:jc w:val="both"/>
        <w:rPr>
          <w:rFonts w:ascii="Arial" w:hAnsi="Arial" w:cs="Arial"/>
          <w:b/>
          <w:spacing w:val="-4"/>
          <w:sz w:val="24"/>
        </w:rPr>
      </w:pPr>
      <w:r w:rsidRPr="00D836B0">
        <w:rPr>
          <w:rFonts w:ascii="Arial" w:hAnsi="Arial" w:cs="Arial"/>
          <w:b/>
          <w:spacing w:val="-4"/>
          <w:sz w:val="24"/>
        </w:rPr>
        <w:t>Zkoušky zařízení ústředního vytápění</w:t>
      </w:r>
      <w:r>
        <w:rPr>
          <w:rFonts w:ascii="Arial" w:hAnsi="Arial" w:cs="Arial"/>
          <w:b/>
          <w:spacing w:val="-4"/>
          <w:sz w:val="24"/>
        </w:rPr>
        <w:t xml:space="preserve"> </w:t>
      </w:r>
      <w:r w:rsidRPr="00D836B0">
        <w:rPr>
          <w:rFonts w:ascii="Arial" w:hAnsi="Arial" w:cs="Arial"/>
          <w:b/>
          <w:spacing w:val="-4"/>
          <w:sz w:val="24"/>
        </w:rPr>
        <w:t xml:space="preserve">se dělí </w:t>
      </w:r>
      <w:proofErr w:type="gramStart"/>
      <w:r w:rsidRPr="00D836B0">
        <w:rPr>
          <w:rFonts w:ascii="Arial" w:hAnsi="Arial" w:cs="Arial"/>
          <w:b/>
          <w:spacing w:val="-4"/>
          <w:sz w:val="24"/>
        </w:rPr>
        <w:t>na</w:t>
      </w:r>
      <w:proofErr w:type="gramEnd"/>
      <w:r w:rsidRPr="00D836B0">
        <w:rPr>
          <w:rFonts w:ascii="Arial" w:hAnsi="Arial" w:cs="Arial"/>
          <w:b/>
          <w:spacing w:val="-4"/>
          <w:sz w:val="24"/>
        </w:rPr>
        <w:t>:</w:t>
      </w:r>
    </w:p>
    <w:p w:rsidR="00B06351" w:rsidRPr="00D836B0" w:rsidRDefault="00B06351" w:rsidP="00B06351">
      <w:pPr>
        <w:jc w:val="both"/>
        <w:rPr>
          <w:rFonts w:ascii="Arial" w:hAnsi="Arial" w:cs="Arial"/>
          <w:spacing w:val="-4"/>
          <w:sz w:val="24"/>
        </w:rPr>
      </w:pPr>
      <w:r w:rsidRPr="00D836B0">
        <w:rPr>
          <w:rFonts w:ascii="Arial" w:hAnsi="Arial" w:cs="Arial"/>
          <w:spacing w:val="-4"/>
          <w:sz w:val="24"/>
        </w:rPr>
        <w:t>zkoušku těsnosti</w:t>
      </w:r>
    </w:p>
    <w:p w:rsidR="00B06351" w:rsidRPr="00D836B0" w:rsidRDefault="00B06351" w:rsidP="00B06351">
      <w:pPr>
        <w:jc w:val="both"/>
        <w:rPr>
          <w:rFonts w:ascii="Arial" w:hAnsi="Arial" w:cs="Arial"/>
          <w:spacing w:val="-4"/>
          <w:sz w:val="24"/>
        </w:rPr>
      </w:pPr>
      <w:r w:rsidRPr="00D836B0">
        <w:rPr>
          <w:rFonts w:ascii="Arial" w:hAnsi="Arial" w:cs="Arial"/>
          <w:spacing w:val="-4"/>
          <w:sz w:val="24"/>
        </w:rPr>
        <w:t xml:space="preserve">zkoušky provozní </w:t>
      </w:r>
    </w:p>
    <w:p w:rsidR="00B06351" w:rsidRPr="00D836B0" w:rsidRDefault="00B06351" w:rsidP="00B06351">
      <w:pPr>
        <w:jc w:val="both"/>
        <w:rPr>
          <w:rFonts w:ascii="Arial" w:hAnsi="Arial" w:cs="Arial"/>
          <w:spacing w:val="-4"/>
          <w:sz w:val="24"/>
        </w:rPr>
      </w:pPr>
      <w:r w:rsidRPr="00D836B0">
        <w:rPr>
          <w:rFonts w:ascii="Arial" w:hAnsi="Arial" w:cs="Arial"/>
          <w:spacing w:val="-4"/>
          <w:sz w:val="24"/>
        </w:rPr>
        <w:t>zkouška dilatační</w:t>
      </w:r>
    </w:p>
    <w:p w:rsidR="00B06351" w:rsidRPr="00D836B0" w:rsidRDefault="00B06351" w:rsidP="00B06351">
      <w:pPr>
        <w:pStyle w:val="Styl1"/>
        <w:tabs>
          <w:tab w:val="left" w:pos="426"/>
          <w:tab w:val="left" w:pos="709"/>
          <w:tab w:val="left" w:pos="2835"/>
        </w:tabs>
        <w:autoSpaceDE/>
        <w:autoSpaceDN/>
        <w:spacing w:line="240" w:lineRule="atLeast"/>
        <w:rPr>
          <w:rFonts w:cs="Arial"/>
          <w:sz w:val="24"/>
        </w:rPr>
      </w:pPr>
      <w:r w:rsidRPr="00D836B0">
        <w:rPr>
          <w:rFonts w:cs="Arial"/>
          <w:spacing w:val="-4"/>
          <w:sz w:val="24"/>
        </w:rPr>
        <w:t xml:space="preserve">topná zkouška </w:t>
      </w:r>
      <w:r w:rsidRPr="00D836B0">
        <w:rPr>
          <w:rFonts w:cs="Arial"/>
          <w:spacing w:val="-4"/>
          <w:sz w:val="24"/>
        </w:rPr>
        <w:tab/>
        <w:t>- v délce 72 hod v topném období.</w:t>
      </w:r>
    </w:p>
    <w:p w:rsidR="007E4E8C" w:rsidRPr="004579AF" w:rsidRDefault="007E4E8C">
      <w:pPr>
        <w:pStyle w:val="Zkladntext3"/>
        <w:tabs>
          <w:tab w:val="left" w:pos="2410"/>
        </w:tabs>
        <w:rPr>
          <w:rFonts w:ascii="Arial" w:hAnsi="Arial" w:cs="Arial"/>
          <w:highlight w:val="yellow"/>
        </w:rPr>
      </w:pPr>
    </w:p>
    <w:p w:rsidR="003F730B" w:rsidRPr="003E3BE9" w:rsidRDefault="003F730B">
      <w:pPr>
        <w:pStyle w:val="Nadpis2"/>
        <w:jc w:val="both"/>
        <w:rPr>
          <w:rFonts w:ascii="Arial" w:hAnsi="Arial" w:cs="Arial"/>
          <w:highlight w:val="yellow"/>
        </w:rPr>
      </w:pPr>
    </w:p>
    <w:p w:rsidR="007E4E8C" w:rsidRPr="00B06351" w:rsidRDefault="00B06351" w:rsidP="00B06351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 w:rsidRPr="003E3BE9">
        <w:rPr>
          <w:rFonts w:ascii="Arial" w:hAnsi="Arial" w:cs="Arial"/>
        </w:rPr>
        <w:t>Zásady bezpečnosti</w:t>
      </w:r>
      <w:r w:rsidRPr="00614DA8">
        <w:rPr>
          <w:rFonts w:ascii="Arial" w:hAnsi="Arial" w:cs="Arial"/>
        </w:rPr>
        <w:t xml:space="preserve"> a ochrany zdraví při práci</w:t>
      </w:r>
    </w:p>
    <w:p w:rsidR="00B06351" w:rsidRPr="00614DA8" w:rsidRDefault="00B06351" w:rsidP="00B06351">
      <w:pPr>
        <w:spacing w:after="120"/>
        <w:jc w:val="both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 xml:space="preserve">Montáž </w:t>
      </w:r>
      <w:r>
        <w:rPr>
          <w:rFonts w:ascii="Arial" w:hAnsi="Arial" w:cs="Arial"/>
          <w:sz w:val="24"/>
        </w:rPr>
        <w:t xml:space="preserve">zařízení </w:t>
      </w:r>
      <w:r w:rsidRPr="00614DA8">
        <w:rPr>
          <w:rFonts w:ascii="Arial" w:hAnsi="Arial" w:cs="Arial"/>
          <w:sz w:val="24"/>
        </w:rPr>
        <w:t>a rozvodů</w:t>
      </w:r>
      <w:r>
        <w:rPr>
          <w:rFonts w:ascii="Arial" w:hAnsi="Arial" w:cs="Arial"/>
          <w:sz w:val="24"/>
        </w:rPr>
        <w:t xml:space="preserve"> ÚT</w:t>
      </w:r>
      <w:r w:rsidRPr="00614DA8">
        <w:rPr>
          <w:rFonts w:ascii="Arial" w:hAnsi="Arial" w:cs="Arial"/>
          <w:sz w:val="24"/>
        </w:rPr>
        <w:t xml:space="preserve"> včetně příslušenství mohou provádět pouze organizace, které k tomu mají oprávnění podle příslušných předpisů.</w:t>
      </w:r>
    </w:p>
    <w:p w:rsidR="00B06351" w:rsidRPr="00614DA8" w:rsidRDefault="00B06351" w:rsidP="00B063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po dobu realizace stavby budou na staveništi dodržovány bezpečnostní předpisy stanovené vyhláškou 48/1982 Sb. „Základní požadavky k zajištění bezpečnosti práce a technických zařízení“, na ni navazující právní předpisy, např. nařízení vlády č. 591/2006 Sb. o bezpečnosti práce při stavebních pracích, vyhlášky 192/2005 Sb., 268/2009 Sb., zákon č. 309/2006 Sb., nařízení vlády 362/2005 Sb. Je nutné také respektovat Zákoník práce 262/2006 Sb.</w:t>
      </w:r>
    </w:p>
    <w:p w:rsidR="00B06351" w:rsidRPr="00614DA8" w:rsidRDefault="00B06351" w:rsidP="00B063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 xml:space="preserve">během výstavby budou respektovány požadavky bezpečnosti a ochrany zdraví podle zákona č. 309/2006 Sb. o zajištění dalších podmínek bezpečnosti a ochrany zdraví při práci. Zejména se dle tohoto zákona bude dbát </w:t>
      </w:r>
      <w:proofErr w:type="gramStart"/>
      <w:r w:rsidRPr="00614DA8">
        <w:rPr>
          <w:rFonts w:ascii="Arial" w:hAnsi="Arial" w:cs="Arial"/>
          <w:bCs/>
          <w:sz w:val="24"/>
        </w:rPr>
        <w:t>na</w:t>
      </w:r>
      <w:proofErr w:type="gramEnd"/>
      <w:r w:rsidRPr="00614DA8">
        <w:rPr>
          <w:rFonts w:ascii="Arial" w:hAnsi="Arial" w:cs="Arial"/>
          <w:bCs/>
          <w:sz w:val="24"/>
        </w:rPr>
        <w:t>:</w:t>
      </w:r>
    </w:p>
    <w:p w:rsidR="00B06351" w:rsidRPr="00614DA8" w:rsidRDefault="00B06351" w:rsidP="00B06351">
      <w:pPr>
        <w:numPr>
          <w:ilvl w:val="1"/>
          <w:numId w:val="30"/>
        </w:numPr>
        <w:ind w:left="851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splnění požadavků na pracoviště a pracovní prostředí na staveništi, na výrobní a pracovní prostředky a zařízení, na organizaci práce a na pracovní postupy</w:t>
      </w:r>
    </w:p>
    <w:p w:rsidR="00B06351" w:rsidRPr="00614DA8" w:rsidRDefault="00B06351" w:rsidP="00B06351">
      <w:pPr>
        <w:numPr>
          <w:ilvl w:val="1"/>
          <w:numId w:val="30"/>
        </w:numPr>
        <w:ind w:left="851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použití bezpečnostních značek, značení a signálů</w:t>
      </w:r>
    </w:p>
    <w:p w:rsidR="00B06351" w:rsidRPr="00614DA8" w:rsidRDefault="00B06351" w:rsidP="00B06351">
      <w:pPr>
        <w:numPr>
          <w:ilvl w:val="1"/>
          <w:numId w:val="30"/>
        </w:numPr>
        <w:ind w:left="851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odborná způsobilost jednotlivých účastníků výstavby</w:t>
      </w:r>
    </w:p>
    <w:p w:rsidR="00B06351" w:rsidRPr="00614DA8" w:rsidRDefault="00B06351" w:rsidP="00B06351">
      <w:pPr>
        <w:numPr>
          <w:ilvl w:val="1"/>
          <w:numId w:val="30"/>
        </w:numPr>
        <w:ind w:left="851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technická způsobilost zařízení</w:t>
      </w:r>
    </w:p>
    <w:p w:rsidR="00B06351" w:rsidRPr="00614DA8" w:rsidRDefault="00B06351" w:rsidP="00B06351">
      <w:pPr>
        <w:numPr>
          <w:ilvl w:val="1"/>
          <w:numId w:val="30"/>
        </w:numPr>
        <w:ind w:left="851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plnění povinností zadavatele, zhotovitele stavby, fyzických osob a koordinátora výstavby</w:t>
      </w:r>
    </w:p>
    <w:p w:rsidR="00B06351" w:rsidRPr="00614DA8" w:rsidRDefault="00B06351" w:rsidP="00B063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pro práce ve výškách budou přijata a provedena opatření proti pádu do hloubky nebo pádu z výšky, propadnutí a sesutí dle nařízení vlády č. 362/2005 Sb.</w:t>
      </w:r>
    </w:p>
    <w:p w:rsidR="00B06351" w:rsidRPr="00614DA8" w:rsidRDefault="00B06351" w:rsidP="00B063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pracovníci jsou povinni dodržovat pořádek a bezpečnostní předpisy, musí být vybaveni osobními ochrannými pomůckami a pracovními prostředky, které jsou adekvátní možnému ohrožení na zdraví při provádění jednotlivých dílčích činností</w:t>
      </w:r>
    </w:p>
    <w:p w:rsidR="00B06351" w:rsidRPr="00614DA8" w:rsidRDefault="00B06351" w:rsidP="00B06351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bCs/>
          <w:sz w:val="24"/>
        </w:rPr>
      </w:pPr>
      <w:r w:rsidRPr="00614DA8">
        <w:rPr>
          <w:rFonts w:ascii="Arial" w:hAnsi="Arial" w:cs="Arial"/>
          <w:bCs/>
          <w:sz w:val="24"/>
        </w:rPr>
        <w:t>staveniště bude zřetelně označeno a zajištěno proti vstupu nepovolaných osob</w:t>
      </w:r>
    </w:p>
    <w:p w:rsidR="00B06351" w:rsidRPr="00614DA8" w:rsidRDefault="00B06351" w:rsidP="00B06351">
      <w:pPr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>veškeré svářečské práce mohou provádět jen svářeči, kteří mají oprávnění dle ČSN EN 287-</w:t>
      </w:r>
      <w:smartTag w:uri="urn:schemas-microsoft-com:office:smarttags" w:element="metricconverter">
        <w:smartTagPr>
          <w:attr w:name="ProductID" w:val="1 a"/>
        </w:smartTagPr>
        <w:r w:rsidRPr="00614DA8">
          <w:rPr>
            <w:rFonts w:ascii="Arial" w:hAnsi="Arial" w:cs="Arial"/>
            <w:sz w:val="24"/>
          </w:rPr>
          <w:t>1 a</w:t>
        </w:r>
      </w:smartTag>
      <w:r w:rsidRPr="00614DA8">
        <w:rPr>
          <w:rFonts w:ascii="Arial" w:hAnsi="Arial" w:cs="Arial"/>
          <w:sz w:val="24"/>
        </w:rPr>
        <w:t xml:space="preserve"> ČSN EN 287-6.</w:t>
      </w:r>
    </w:p>
    <w:p w:rsidR="00B06351" w:rsidRPr="00614DA8" w:rsidRDefault="00B06351" w:rsidP="008F2B6F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lastRenderedPageBreak/>
        <w:t>Při provádění prací musí být dodržovány platné ČSN a předpisy vztahující se k prováděným pracím.</w:t>
      </w:r>
    </w:p>
    <w:p w:rsidR="00A67F31" w:rsidRDefault="00A67F31" w:rsidP="00E151F4">
      <w:pPr>
        <w:jc w:val="both"/>
        <w:rPr>
          <w:rFonts w:ascii="Arial" w:hAnsi="Arial" w:cs="Arial"/>
          <w:sz w:val="24"/>
        </w:rPr>
      </w:pPr>
    </w:p>
    <w:p w:rsidR="0078320A" w:rsidRDefault="0078320A" w:rsidP="00E151F4">
      <w:pPr>
        <w:jc w:val="both"/>
        <w:rPr>
          <w:rFonts w:ascii="Arial" w:hAnsi="Arial" w:cs="Arial"/>
          <w:sz w:val="24"/>
        </w:rPr>
      </w:pPr>
    </w:p>
    <w:p w:rsidR="007E4E8C" w:rsidRPr="00706FBF" w:rsidRDefault="007E4E8C" w:rsidP="00B06351">
      <w:pPr>
        <w:pStyle w:val="Nadpis2"/>
        <w:numPr>
          <w:ilvl w:val="0"/>
          <w:numId w:val="22"/>
        </w:numPr>
        <w:jc w:val="both"/>
        <w:rPr>
          <w:rFonts w:ascii="Arial" w:hAnsi="Arial" w:cs="Arial"/>
        </w:rPr>
      </w:pPr>
      <w:r w:rsidRPr="00706FBF">
        <w:rPr>
          <w:rFonts w:ascii="Arial" w:hAnsi="Arial" w:cs="Arial"/>
        </w:rPr>
        <w:t>Obsluha a bezpečnost provozu</w:t>
      </w:r>
    </w:p>
    <w:p w:rsidR="007E4E8C" w:rsidRPr="00706FBF" w:rsidRDefault="007E4E8C">
      <w:pPr>
        <w:pStyle w:val="Zpat"/>
        <w:tabs>
          <w:tab w:val="clear" w:pos="4536"/>
          <w:tab w:val="clear" w:pos="9072"/>
        </w:tabs>
        <w:spacing w:line="80" w:lineRule="exact"/>
        <w:rPr>
          <w:rFonts w:ascii="Arial" w:hAnsi="Arial" w:cs="Arial"/>
          <w:b/>
          <w:sz w:val="24"/>
        </w:rPr>
      </w:pPr>
    </w:p>
    <w:p w:rsidR="00B06351" w:rsidRPr="00614DA8" w:rsidRDefault="00B06351" w:rsidP="00B06351">
      <w:pPr>
        <w:spacing w:after="120"/>
        <w:jc w:val="both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 xml:space="preserve">Obsluha nově instalovaných zařízení muže být pracovník starší </w:t>
      </w:r>
      <w:proofErr w:type="gramStart"/>
      <w:r w:rsidRPr="00614DA8">
        <w:rPr>
          <w:rFonts w:ascii="Arial" w:hAnsi="Arial" w:cs="Arial"/>
          <w:sz w:val="24"/>
        </w:rPr>
        <w:t>18-ti</w:t>
      </w:r>
      <w:proofErr w:type="gramEnd"/>
      <w:r w:rsidRPr="00614DA8">
        <w:rPr>
          <w:rFonts w:ascii="Arial" w:hAnsi="Arial" w:cs="Arial"/>
          <w:sz w:val="24"/>
        </w:rPr>
        <w:t xml:space="preserve"> let, který je svým duševním a fyzickým stavem způsobilý pro tuto práci, musí být řádně obeznámen, prakticky zacvičen v obsluze zařízení a prokazatelně přezkoušen. O zacvičení a prověření znalostí musí být učiněn zápis podepsaný zkušebním orgánem provozovatele a pracovníkem pověřeným obsluhou.</w:t>
      </w:r>
    </w:p>
    <w:p w:rsidR="00B06351" w:rsidRDefault="00B06351" w:rsidP="00B06351">
      <w:pPr>
        <w:jc w:val="both"/>
        <w:rPr>
          <w:rFonts w:ascii="Arial" w:hAnsi="Arial" w:cs="Arial"/>
          <w:sz w:val="24"/>
        </w:rPr>
      </w:pPr>
      <w:r w:rsidRPr="00614DA8">
        <w:rPr>
          <w:rFonts w:ascii="Arial" w:hAnsi="Arial" w:cs="Arial"/>
          <w:sz w:val="24"/>
        </w:rPr>
        <w:t>Při montáži, údržbě a obsluze je nutno bezpodmínečně dodržovat všechny bezpečnostní předpisy a normy. V průběhu montáže bude též nutno provádět kontrolu z hlediska požární bezpečnosti.</w:t>
      </w:r>
    </w:p>
    <w:p w:rsidR="00B06351" w:rsidRDefault="00B06351" w:rsidP="00B06351">
      <w:pPr>
        <w:pStyle w:val="Nadpis2"/>
        <w:numPr>
          <w:ilvl w:val="0"/>
          <w:numId w:val="22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Pr="00273773">
        <w:rPr>
          <w:rFonts w:ascii="Arial" w:hAnsi="Arial" w:cs="Arial"/>
        </w:rPr>
        <w:t>ešení požární bezpečnosti</w:t>
      </w:r>
    </w:p>
    <w:p w:rsidR="00B06351" w:rsidRPr="004A5EBA" w:rsidRDefault="00B06351" w:rsidP="00B06351">
      <w:pPr>
        <w:pStyle w:val="Zpat"/>
        <w:tabs>
          <w:tab w:val="clear" w:pos="4536"/>
          <w:tab w:val="clear" w:pos="9072"/>
        </w:tabs>
        <w:spacing w:line="80" w:lineRule="exact"/>
        <w:rPr>
          <w:rFonts w:ascii="Arial" w:hAnsi="Arial" w:cs="Arial"/>
          <w:b/>
          <w:sz w:val="12"/>
          <w:szCs w:val="12"/>
        </w:rPr>
      </w:pPr>
    </w:p>
    <w:p w:rsidR="00B06351" w:rsidRPr="00273773" w:rsidRDefault="00B06351" w:rsidP="00B06351">
      <w:pPr>
        <w:jc w:val="both"/>
        <w:rPr>
          <w:rFonts w:ascii="Arial" w:hAnsi="Arial" w:cs="Arial"/>
          <w:sz w:val="24"/>
        </w:rPr>
      </w:pPr>
      <w:r w:rsidRPr="00273773">
        <w:rPr>
          <w:rFonts w:ascii="Arial" w:hAnsi="Arial" w:cs="Arial"/>
          <w:sz w:val="24"/>
        </w:rPr>
        <w:t>Je vypracována samostatná zpráva řešení požární bezpečnosti, která je součástí samostatného oddílu projektové dokumentace.</w:t>
      </w:r>
    </w:p>
    <w:p w:rsidR="00B06351" w:rsidRDefault="00B06351" w:rsidP="00A67F31">
      <w:pPr>
        <w:jc w:val="both"/>
        <w:rPr>
          <w:rFonts w:ascii="Arial" w:hAnsi="Arial" w:cs="Arial"/>
          <w:sz w:val="24"/>
        </w:rPr>
      </w:pPr>
    </w:p>
    <w:p w:rsidR="00191AF4" w:rsidRPr="00706FBF" w:rsidRDefault="00191AF4" w:rsidP="00A67F31">
      <w:pPr>
        <w:jc w:val="both"/>
        <w:rPr>
          <w:rFonts w:ascii="Arial" w:hAnsi="Arial" w:cs="Arial"/>
          <w:sz w:val="24"/>
        </w:rPr>
      </w:pPr>
    </w:p>
    <w:p w:rsidR="00B06351" w:rsidRDefault="00B06351" w:rsidP="00B06351">
      <w:pPr>
        <w:pStyle w:val="Nadpis2"/>
        <w:numPr>
          <w:ilvl w:val="0"/>
          <w:numId w:val="22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8E9">
        <w:rPr>
          <w:rFonts w:ascii="Arial" w:hAnsi="Arial" w:cs="Arial"/>
        </w:rPr>
        <w:t>éče</w:t>
      </w:r>
      <w:r>
        <w:rPr>
          <w:rFonts w:ascii="Arial" w:hAnsi="Arial" w:cs="Arial"/>
        </w:rPr>
        <w:t xml:space="preserve"> </w:t>
      </w:r>
      <w:r w:rsidRPr="003758E9">
        <w:rPr>
          <w:rFonts w:ascii="Arial" w:hAnsi="Arial" w:cs="Arial"/>
        </w:rPr>
        <w:t>o životní prostředí</w:t>
      </w:r>
      <w:r>
        <w:rPr>
          <w:rFonts w:ascii="Arial" w:hAnsi="Arial" w:cs="Arial"/>
        </w:rPr>
        <w:t xml:space="preserve"> a</w:t>
      </w:r>
      <w:r w:rsidRPr="003758E9">
        <w:rPr>
          <w:rFonts w:ascii="Arial" w:hAnsi="Arial" w:cs="Arial"/>
        </w:rPr>
        <w:t xml:space="preserve"> ostatní požadavky</w:t>
      </w:r>
    </w:p>
    <w:p w:rsidR="00B06351" w:rsidRPr="004A5EBA" w:rsidRDefault="00B06351" w:rsidP="00B06351">
      <w:pPr>
        <w:pStyle w:val="Zpat"/>
        <w:tabs>
          <w:tab w:val="clear" w:pos="4536"/>
          <w:tab w:val="clear" w:pos="9072"/>
        </w:tabs>
        <w:spacing w:line="80" w:lineRule="exact"/>
        <w:rPr>
          <w:rFonts w:ascii="Arial" w:hAnsi="Arial" w:cs="Arial"/>
          <w:b/>
          <w:sz w:val="12"/>
          <w:szCs w:val="12"/>
        </w:rPr>
      </w:pPr>
    </w:p>
    <w:p w:rsidR="00B06351" w:rsidRPr="005C3A71" w:rsidRDefault="00B06351" w:rsidP="00B06351">
      <w:pPr>
        <w:jc w:val="both"/>
        <w:rPr>
          <w:rFonts w:ascii="Arial" w:hAnsi="Arial" w:cs="Arial"/>
          <w:b/>
          <w:sz w:val="24"/>
        </w:rPr>
      </w:pPr>
      <w:r w:rsidRPr="005C3A71">
        <w:rPr>
          <w:rFonts w:ascii="Arial" w:hAnsi="Arial" w:cs="Arial"/>
          <w:b/>
          <w:sz w:val="24"/>
        </w:rPr>
        <w:t>Nakládání s odpady:</w:t>
      </w:r>
    </w:p>
    <w:p w:rsidR="00B06351" w:rsidRPr="005C3A71" w:rsidRDefault="00B06351" w:rsidP="00B06351">
      <w:pPr>
        <w:jc w:val="both"/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>Nakládání s odpady se bude řídit zákonem č. 185/2001 Sb. o odpadech v platném znění a souvisejících právních předpisů. Při revizích a běžných opravách bude s odpady nakládáno stejným způsobem jako při realizaci stavby. Seznam odpadů je uveden včetně katalogových čísel v příloze č. 1 §1 - Katalog odpadů vyhlášky 381/2001 Sb. Odpad vzniklý při stavbě bude tříděn a likvidován dle své povahy. Odpad bude předán k likvidaci oprávněné osobě. Při stavební činnosti musí být zajištěno přednostní využití odpadů před jejich odstraněním a musí být předány provozovateli zařízení k využití odpadů. Uložením na skládku mohou být odstraňovány pouze ty odpady, u nichž jiný způsob odstranění není dostupný. Upozorňujeme, že odpadní dřevo opatřené ochranným nátěrem nelze spalovat, ale musí být předáno pouze oprávněné osobě.</w:t>
      </w:r>
    </w:p>
    <w:p w:rsidR="00B06351" w:rsidRDefault="00B06351" w:rsidP="00B06351">
      <w:pPr>
        <w:spacing w:after="120"/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>S nebezpečnými odpady musí být nakládáno dle jejich skutečných vlastností a musí být odstraněny v zařízeních k tomu určených. O vzniku a způsobu nakládání s odpady musí být vedena evidence odpadů, jejíž náležitosti stanoví vyhláška č. 383/2001 Sb., o podrobnostech nakládání s odpady. Evidence vzniklých odpadů při stavbě bude vedena původcem odpadů, tj. prováděcí firmou.</w:t>
      </w:r>
    </w:p>
    <w:p w:rsidR="00E57E34" w:rsidRPr="005C3A71" w:rsidRDefault="00E57E34" w:rsidP="008F2B6F">
      <w:pPr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>Možné odpady při stavbě: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40"/>
        <w:gridCol w:w="11"/>
      </w:tblGrid>
      <w:tr w:rsidR="00E57E34" w:rsidRPr="005C3A71" w:rsidTr="005061A8">
        <w:trPr>
          <w:gridAfter w:val="1"/>
          <w:wAfter w:w="11" w:type="dxa"/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b/>
                <w:sz w:val="24"/>
              </w:rPr>
            </w:pPr>
            <w:r w:rsidRPr="005C3A71">
              <w:rPr>
                <w:rFonts w:ascii="Arial" w:hAnsi="Arial" w:cs="Arial"/>
                <w:b/>
                <w:bCs/>
                <w:sz w:val="24"/>
              </w:rPr>
              <w:t>Kód odpadu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b/>
                <w:sz w:val="24"/>
              </w:rPr>
            </w:pPr>
            <w:r w:rsidRPr="005C3A71">
              <w:rPr>
                <w:rFonts w:ascii="Arial" w:hAnsi="Arial" w:cs="Arial"/>
                <w:b/>
                <w:sz w:val="24"/>
              </w:rPr>
              <w:t>Název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170101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 xml:space="preserve">Beton 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170102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Cihly</w:t>
            </w:r>
          </w:p>
        </w:tc>
      </w:tr>
      <w:tr w:rsidR="00E57E34" w:rsidRPr="005C3A71" w:rsidTr="005061A8">
        <w:trPr>
          <w:trHeight w:hRule="exact" w:val="5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170107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Směsi nebo oddělené frakce betonu, cihel, tašek a keramických výrobků neuvedené pod číslem 170106</w:t>
            </w: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170201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Dřevo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170202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Sklo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170203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Plasty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170302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Asfaltové směsi neuvedené pod číslem 170301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lastRenderedPageBreak/>
              <w:t>170405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Železo a ocel</w:t>
            </w: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170407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Směsné kovy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170411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Kabely neuvedené pod 170410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170504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Zemina a kamení neuvedené pod číslem 170503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170604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 xml:space="preserve">Izolační materiály neuvedené pod čísly </w:t>
            </w:r>
            <w:smartTag w:uri="urn:schemas-microsoft-com:office:smarttags" w:element="metricconverter">
              <w:smartTagPr>
                <w:attr w:name="ProductID" w:val="170601 a"/>
              </w:smartTagPr>
              <w:r w:rsidRPr="005C3A71">
                <w:rPr>
                  <w:rFonts w:ascii="Arial" w:hAnsi="Arial" w:cs="Arial"/>
                  <w:sz w:val="24"/>
                </w:rPr>
                <w:t>170601 a</w:t>
              </w:r>
            </w:smartTag>
            <w:r w:rsidRPr="005C3A71">
              <w:rPr>
                <w:rFonts w:ascii="Arial" w:hAnsi="Arial" w:cs="Arial"/>
                <w:sz w:val="24"/>
              </w:rPr>
              <w:t xml:space="preserve"> 170603</w:t>
            </w: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170601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34" w:rsidRPr="005C3A71" w:rsidRDefault="00E57E34" w:rsidP="005061A8">
            <w:pPr>
              <w:spacing w:line="288" w:lineRule="auto"/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Izolační materiály s obsahem azbestu</w:t>
            </w: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150101</w:t>
            </w: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Papírové a lepenkové obaly</w:t>
            </w: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</w:tc>
      </w:tr>
      <w:tr w:rsidR="00E57E34" w:rsidRPr="005C3A71" w:rsidTr="005061A8">
        <w:trPr>
          <w:trHeight w:hRule="exact" w:val="3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150102</w:t>
            </w: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  <w:r w:rsidRPr="005C3A71">
              <w:rPr>
                <w:rFonts w:ascii="Arial" w:hAnsi="Arial" w:cs="Arial"/>
                <w:sz w:val="24"/>
              </w:rPr>
              <w:t>Plastové obaly</w:t>
            </w:r>
          </w:p>
          <w:p w:rsidR="00E57E34" w:rsidRPr="005C3A71" w:rsidRDefault="00E57E34" w:rsidP="005061A8">
            <w:pPr>
              <w:rPr>
                <w:rFonts w:ascii="Arial" w:hAnsi="Arial" w:cs="Arial"/>
                <w:sz w:val="24"/>
              </w:rPr>
            </w:pPr>
          </w:p>
        </w:tc>
      </w:tr>
    </w:tbl>
    <w:p w:rsidR="008F2B6F" w:rsidRDefault="008F2B6F" w:rsidP="00161592">
      <w:pPr>
        <w:tabs>
          <w:tab w:val="left" w:pos="4536"/>
          <w:tab w:val="left" w:pos="6096"/>
        </w:tabs>
        <w:spacing w:after="120"/>
        <w:ind w:left="2694"/>
        <w:rPr>
          <w:sz w:val="24"/>
        </w:rPr>
      </w:pPr>
    </w:p>
    <w:p w:rsidR="00E57E34" w:rsidRDefault="00E57E34" w:rsidP="00E57E34">
      <w:pPr>
        <w:pStyle w:val="Nadpis2"/>
        <w:numPr>
          <w:ilvl w:val="0"/>
          <w:numId w:val="22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Povinnosti dodavatele</w:t>
      </w:r>
    </w:p>
    <w:p w:rsidR="00E57E34" w:rsidRDefault="00E57E34" w:rsidP="00E57E34">
      <w:pPr>
        <w:pStyle w:val="Zpat"/>
        <w:tabs>
          <w:tab w:val="clear" w:pos="4536"/>
          <w:tab w:val="clear" w:pos="9072"/>
        </w:tabs>
        <w:spacing w:line="80" w:lineRule="exact"/>
        <w:rPr>
          <w:rFonts w:ascii="Arial" w:hAnsi="Arial" w:cs="Arial"/>
          <w:b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  <w:r w:rsidRPr="005C3A71">
        <w:rPr>
          <w:rFonts w:ascii="Arial" w:hAnsi="Arial" w:cs="Arial"/>
          <w:b/>
          <w:sz w:val="24"/>
        </w:rPr>
        <w:t>Dodavatel je povinen doložit protokol o provedení funkčních zkoušek</w:t>
      </w:r>
      <w:r w:rsidRPr="005C3A71">
        <w:rPr>
          <w:rFonts w:ascii="Arial" w:hAnsi="Arial" w:cs="Arial"/>
          <w:sz w:val="24"/>
        </w:rPr>
        <w:t xml:space="preserve"> tj. tlakové a dilatační zkoušce, protokol o propláchnutí potrubí, protokol o </w:t>
      </w:r>
      <w:proofErr w:type="spellStart"/>
      <w:r w:rsidRPr="005C3A71">
        <w:rPr>
          <w:rFonts w:ascii="Arial" w:hAnsi="Arial" w:cs="Arial"/>
          <w:sz w:val="24"/>
        </w:rPr>
        <w:t>zaregulování</w:t>
      </w:r>
      <w:proofErr w:type="spellEnd"/>
      <w:r w:rsidRPr="005C3A71">
        <w:rPr>
          <w:rFonts w:ascii="Arial" w:hAnsi="Arial" w:cs="Arial"/>
          <w:sz w:val="24"/>
        </w:rPr>
        <w:t xml:space="preserve"> otopné</w:t>
      </w:r>
      <w:r>
        <w:rPr>
          <w:rFonts w:ascii="Arial" w:hAnsi="Arial" w:cs="Arial"/>
          <w:sz w:val="24"/>
        </w:rPr>
        <w:t>, parní</w:t>
      </w:r>
      <w:r w:rsidRPr="005C3A7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chladící </w:t>
      </w:r>
      <w:r w:rsidRPr="005C3A71">
        <w:rPr>
          <w:rFonts w:ascii="Arial" w:hAnsi="Arial" w:cs="Arial"/>
          <w:sz w:val="24"/>
        </w:rPr>
        <w:t>soustavy, ke každému novému zařízení dodat návod k jeho montáži, obsluze, provozu a údržbě a osvědčení o jakosti a kompletnosti. Dodavatel doloží zápis o řádném zaškolení přezkoušení na obsluhu zařízení pracovníku objednatele. Dále je povinen dodat dokumentaci skutečného provedení stavby.</w:t>
      </w:r>
    </w:p>
    <w:p w:rsidR="00E57E34" w:rsidRPr="005C3A71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Pr="005C3A71" w:rsidRDefault="00E57E34" w:rsidP="00E57E34">
      <w:pPr>
        <w:rPr>
          <w:rFonts w:ascii="Arial" w:hAnsi="Arial" w:cs="Arial"/>
          <w:b/>
          <w:sz w:val="24"/>
        </w:rPr>
      </w:pPr>
      <w:r w:rsidRPr="005C3A71">
        <w:rPr>
          <w:rFonts w:ascii="Arial" w:hAnsi="Arial" w:cs="Arial"/>
          <w:b/>
          <w:sz w:val="24"/>
        </w:rPr>
        <w:t>Prohlášení o shodě:</w:t>
      </w:r>
    </w:p>
    <w:p w:rsidR="00E57E34" w:rsidRDefault="00E57E34" w:rsidP="00E57E34">
      <w:pPr>
        <w:jc w:val="both"/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 xml:space="preserve">Materiály, které jsou stanovenými výrobky ve smyslu nařízení vlády 312/2005 Sb., musí mít zhotovitelem stavby doklady o tom, že bylo k těmto výrobkům vydáno prohlášení o shodě s výrobcem či dovozcem! Nutno doložit také doklady požadované </w:t>
      </w:r>
      <w:proofErr w:type="spellStart"/>
      <w:r w:rsidRPr="005C3A71">
        <w:rPr>
          <w:rFonts w:ascii="Arial" w:hAnsi="Arial" w:cs="Arial"/>
          <w:sz w:val="24"/>
        </w:rPr>
        <w:t>Vyhl</w:t>
      </w:r>
      <w:proofErr w:type="spellEnd"/>
      <w:r w:rsidRPr="005C3A71">
        <w:rPr>
          <w:rFonts w:ascii="Arial" w:hAnsi="Arial" w:cs="Arial"/>
          <w:sz w:val="24"/>
        </w:rPr>
        <w:t>. č.258/2000 Sb. (O ochraně veřejného zdraví).</w:t>
      </w: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pStyle w:val="Nadpis2"/>
        <w:numPr>
          <w:ilvl w:val="0"/>
          <w:numId w:val="22"/>
        </w:numPr>
        <w:tabs>
          <w:tab w:val="clear" w:pos="720"/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Povinnosti provozovatele</w:t>
      </w:r>
    </w:p>
    <w:p w:rsidR="00E57E34" w:rsidRDefault="00E57E34" w:rsidP="00E57E34">
      <w:pPr>
        <w:pStyle w:val="Zpat"/>
        <w:tabs>
          <w:tab w:val="clear" w:pos="4536"/>
          <w:tab w:val="clear" w:pos="9072"/>
        </w:tabs>
        <w:spacing w:line="80" w:lineRule="exact"/>
        <w:rPr>
          <w:rFonts w:ascii="Arial" w:hAnsi="Arial" w:cs="Arial"/>
          <w:b/>
          <w:sz w:val="24"/>
        </w:rPr>
      </w:pPr>
    </w:p>
    <w:p w:rsidR="00E57E34" w:rsidRPr="005C3A71" w:rsidRDefault="00E57E34" w:rsidP="00E57E34">
      <w:pPr>
        <w:spacing w:after="120"/>
        <w:jc w:val="both"/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>O případné údržbě, opravě a seřízení vyhrazených technických zařízení se vedou u provozovatele doklady. Tyto práce zajistí organizace pracovníky s odbornou způsobilostí.</w:t>
      </w:r>
    </w:p>
    <w:p w:rsidR="00E57E34" w:rsidRPr="005C3A71" w:rsidRDefault="00E57E34" w:rsidP="00E57E34">
      <w:pPr>
        <w:spacing w:after="120"/>
        <w:jc w:val="both"/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>Dále je provozovatel povinen provádět preventivní a provozní údržbu, zajistit odbornou obsluhu, provádět odborné prohlídky, kontroly a revize a zajišťovat ostatní povinnosti, vyplývající z vyhlášek ČÚBP a ČBÚ.</w:t>
      </w:r>
    </w:p>
    <w:p w:rsidR="00E57E34" w:rsidRPr="005C3A71" w:rsidRDefault="00E57E34" w:rsidP="00E57E34">
      <w:pPr>
        <w:spacing w:after="120"/>
        <w:jc w:val="both"/>
        <w:rPr>
          <w:rFonts w:ascii="Arial" w:hAnsi="Arial" w:cs="Arial"/>
          <w:sz w:val="24"/>
        </w:rPr>
      </w:pPr>
      <w:r w:rsidRPr="005C3A71">
        <w:rPr>
          <w:rFonts w:ascii="Arial" w:hAnsi="Arial" w:cs="Arial"/>
          <w:sz w:val="24"/>
        </w:rPr>
        <w:t>O provozu zařízení musí být vedena provozně technická dokumentace (provozní deníky, revizní knihy, strojní karty) a všechny provedené změny musí být v této dokumentaci zaznamenávány.</w:t>
      </w: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9333BE" w:rsidRDefault="009333BE" w:rsidP="009333BE">
      <w:pPr>
        <w:pStyle w:val="Zkladntext3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UPOZORNĚNÍ:</w:t>
      </w:r>
    </w:p>
    <w:p w:rsidR="009333BE" w:rsidRDefault="009333BE" w:rsidP="009333BE">
      <w:pPr>
        <w:pStyle w:val="Zpat"/>
        <w:tabs>
          <w:tab w:val="left" w:pos="708"/>
        </w:tabs>
        <w:spacing w:line="80" w:lineRule="exact"/>
        <w:rPr>
          <w:rFonts w:ascii="Arial" w:hAnsi="Arial" w:cs="Arial"/>
          <w:b/>
          <w:sz w:val="24"/>
        </w:rPr>
      </w:pP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Projektant předpokládá, že realizační firma je odborně způsobilá a je tedy její povinností, aby byl přesně stanoven rozsah prací prostřednictvím prozkoumání a prodiskutování veškeré dokumentace s příslušnými stranami. Žádné nároky na základě chybějící znalosti nebudou uznány.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Realizační firma doplní poskytnuté informace svými vlastními znalostmi a zkušenostmi tak, aby mohla připravit nabídku a je plnou Zhotovitelovou zodpovědností učinit potřebné dotazy, jak to pro tento účel považuje za nutné.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povinností Zhotovitele opatřit si všechny potřebné informace tak, aby mohl předložit pevnou cenu a kvalifikovanou nabídku, podle které zhotoví stavbu podle požadavků Objednatele. 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 případě, že Zhotovitel chce specifikovat jakékoliv položky obsažené v cenové nabídce, je nutné je k této cenové nabídce přiložit. Ty cenové nabídky, které budou postrádat dodatečné specifikace, budou pokládány za plně porozuměné požadavkům Objednatele, bez jakýchkoliv dodatků.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Standard stavby a použitých materiálů je stanoven v této projektové dokumentaci formou obecného výrobku, který příslušný standard reprezentuje. Tyto standardy jsou doporučené. Zhotovitel může nabídnout jiný výrobek (výrobce) pokud jejich standard bude odpovídat standardům, uvedeným v této PD. Jestliže Zhotovitel navrhuje použití jiného materiálu, než je uvedeno zde nebo ve výkresové dokumentaci, potom tento návrh (včetně ceny) musí být uveden nabídce.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případech, kdy v projektové dokumentaci není uveden druh materiálu či výrobku nebo není uveden výrobce, anebo kdy Zhotovitel navrhuje jiný rovnocenný výrobek, musí Zhotovitel předložit své návrhy s technickým popisem a s cenou ke schválení projektantovi.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Závazek Zhotovitele je vybudovat dílo kompletní ve všech řemeslech, i kdyby projektová dokumentace pro výběrové řízení cokoliv opomenula. V případě, že dle mínění nabízejícího je tomu tak, musí toto uvést při podání nabídky. Jestliže tak neučiní, předpokládá se, že zahrnul vše nutné pro vybudování díla.</w:t>
      </w:r>
    </w:p>
    <w:p w:rsidR="009333BE" w:rsidRDefault="009333BE" w:rsidP="009333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Zhotovitel je povinen zajistit, že veškeré materiály používané při výstavbě jsou v souladu s projektovou dokumentací, odpovídajícími platnými českými normami a platnými vyhláškami. Zhotovitel je rovněž povinen zajistit, že všechny importované materiály a zařízení mají platné české certifikáty a že jsou v souladu s relevantními předpisy ČSN a zkušebními požadavky.</w:t>
      </w: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pStyle w:val="Zpat"/>
        <w:tabs>
          <w:tab w:val="left" w:pos="708"/>
        </w:tabs>
        <w:spacing w:line="80" w:lineRule="exact"/>
        <w:rPr>
          <w:rFonts w:ascii="Arial" w:hAnsi="Arial" w:cs="Arial"/>
          <w:b/>
          <w:sz w:val="24"/>
        </w:rPr>
      </w:pPr>
    </w:p>
    <w:p w:rsidR="00E57E34" w:rsidRPr="00273773" w:rsidRDefault="00E57E34" w:rsidP="00E57E34">
      <w:pPr>
        <w:spacing w:after="120"/>
        <w:jc w:val="both"/>
        <w:rPr>
          <w:rFonts w:ascii="Arial" w:hAnsi="Arial" w:cs="Arial"/>
          <w:b/>
          <w:sz w:val="24"/>
        </w:rPr>
      </w:pPr>
      <w:r w:rsidRPr="00273773">
        <w:rPr>
          <w:rFonts w:ascii="Arial" w:hAnsi="Arial" w:cs="Arial"/>
          <w:b/>
          <w:sz w:val="24"/>
        </w:rPr>
        <w:t>Veškeré změny při realizaci díla proti předložené projektové dokumentaci musí být odsouhlaseny projektantem.</w:t>
      </w: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582562" w:rsidP="00E57E34">
      <w:pPr>
        <w:jc w:val="both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4BDCE" wp14:editId="27B25DA1">
                <wp:simplePos x="0" y="0"/>
                <wp:positionH relativeFrom="column">
                  <wp:posOffset>2672080</wp:posOffset>
                </wp:positionH>
                <wp:positionV relativeFrom="paragraph">
                  <wp:posOffset>143510</wp:posOffset>
                </wp:positionV>
                <wp:extent cx="3005455" cy="952500"/>
                <wp:effectExtent l="0" t="0" r="4445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653" w:rsidRDefault="00D5565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Vyškov  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A409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prosinec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2016</w:t>
                            </w:r>
                            <w:proofErr w:type="gramEnd"/>
                          </w:p>
                          <w:p w:rsidR="00D55653" w:rsidRDefault="00D5565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Vypracoval 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Ing.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Čeněk Truchlík </w:t>
                            </w:r>
                          </w:p>
                          <w:p w:rsidR="00D55653" w:rsidRDefault="00D5565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Kontroloval 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Ing.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Martin Řezníček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0.4pt;margin-top:11.3pt;width:236.6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" stroked="f">
                <v:textbox>
                  <w:txbxContent>
                    <w:p w:rsidR="00D55653" w:rsidRDefault="00D5565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Vyškov   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A409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prosinec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2016</w:t>
                      </w:r>
                      <w:proofErr w:type="gramEnd"/>
                    </w:p>
                    <w:p w:rsidR="00D55653" w:rsidRDefault="00D5565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Vypracoval 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Ing.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Čeněk Truchlík </w:t>
                      </w:r>
                    </w:p>
                    <w:p w:rsidR="00D55653" w:rsidRDefault="00D5565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Kontroloval 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Ing.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Martin Řezníček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Default="00E57E34" w:rsidP="00E57E34">
      <w:pPr>
        <w:jc w:val="both"/>
        <w:rPr>
          <w:rFonts w:ascii="Arial" w:hAnsi="Arial" w:cs="Arial"/>
          <w:sz w:val="24"/>
        </w:rPr>
      </w:pPr>
    </w:p>
    <w:p w:rsidR="00E57E34" w:rsidRPr="005C3A71" w:rsidRDefault="00E57E34" w:rsidP="00E57E34">
      <w:pPr>
        <w:jc w:val="both"/>
        <w:rPr>
          <w:rFonts w:ascii="Arial" w:hAnsi="Arial" w:cs="Arial"/>
          <w:sz w:val="24"/>
        </w:rPr>
      </w:pPr>
    </w:p>
    <w:p w:rsidR="00161592" w:rsidRDefault="00161592" w:rsidP="00161592">
      <w:pPr>
        <w:tabs>
          <w:tab w:val="left" w:pos="4536"/>
          <w:tab w:val="left" w:pos="6096"/>
        </w:tabs>
        <w:spacing w:after="120"/>
        <w:ind w:left="2694"/>
        <w:rPr>
          <w:sz w:val="24"/>
        </w:rPr>
      </w:pPr>
    </w:p>
    <w:p w:rsidR="000F6615" w:rsidRDefault="000F6615">
      <w:pPr>
        <w:spacing w:line="360" w:lineRule="auto"/>
        <w:jc w:val="both"/>
        <w:rPr>
          <w:rFonts w:ascii="Arial" w:hAnsi="Arial" w:cs="Arial"/>
          <w:sz w:val="24"/>
        </w:rPr>
      </w:pPr>
    </w:p>
    <w:sectPr w:rsidR="000F6615" w:rsidSect="00A043B5">
      <w:headerReference w:type="default" r:id="rId10"/>
      <w:footerReference w:type="even" r:id="rId11"/>
      <w:footerReference w:type="default" r:id="rId12"/>
      <w:pgSz w:w="11906" w:h="16838" w:code="9"/>
      <w:pgMar w:top="1418" w:right="1418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E2" w:rsidRDefault="008B57E2">
      <w:r>
        <w:separator/>
      </w:r>
    </w:p>
  </w:endnote>
  <w:endnote w:type="continuationSeparator" w:id="0">
    <w:p w:rsidR="008B57E2" w:rsidRDefault="008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53" w:rsidRDefault="00D556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55653" w:rsidRDefault="00D556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53" w:rsidRDefault="00D556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6C87">
      <w:rPr>
        <w:rStyle w:val="slostrnky"/>
        <w:noProof/>
      </w:rPr>
      <w:t>1</w:t>
    </w:r>
    <w:r>
      <w:rPr>
        <w:rStyle w:val="slostrnky"/>
      </w:rPr>
      <w:fldChar w:fldCharType="end"/>
    </w:r>
  </w:p>
  <w:p w:rsidR="00D55653" w:rsidRDefault="00D5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E2" w:rsidRDefault="008B57E2">
      <w:r>
        <w:separator/>
      </w:r>
    </w:p>
  </w:footnote>
  <w:footnote w:type="continuationSeparator" w:id="0">
    <w:p w:rsidR="008B57E2" w:rsidRDefault="008B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53" w:rsidRDefault="00D55653" w:rsidP="00023516">
    <w:pPr>
      <w:pStyle w:val="Zhlav"/>
      <w:tabs>
        <w:tab w:val="clear" w:pos="4536"/>
      </w:tabs>
      <w:jc w:val="right"/>
      <w:rPr>
        <w:sz w:val="24"/>
        <w:szCs w:val="24"/>
        <w:lang w:eastAsia="ar-SA"/>
      </w:rPr>
    </w:pPr>
    <w:r>
      <w:rPr>
        <w:sz w:val="24"/>
        <w:szCs w:val="24"/>
        <w:lang w:eastAsia="ar-SA"/>
      </w:rPr>
      <w:tab/>
    </w:r>
    <w:r>
      <w:rPr>
        <w:i/>
        <w:sz w:val="24"/>
        <w:szCs w:val="24"/>
      </w:rPr>
      <w:t>FAKULTNÍ NEMOCNICE OLOMOUC</w:t>
    </w:r>
    <w:r>
      <w:rPr>
        <w:sz w:val="24"/>
        <w:szCs w:val="24"/>
        <w:lang w:eastAsia="ar-SA"/>
      </w:rPr>
      <w:t xml:space="preserve">     </w:t>
    </w:r>
  </w:p>
  <w:p w:rsidR="00D55653" w:rsidRDefault="00D55653" w:rsidP="003B21CE">
    <w:pPr>
      <w:tabs>
        <w:tab w:val="left" w:pos="2160"/>
      </w:tabs>
      <w:jc w:val="right"/>
      <w:rPr>
        <w:rFonts w:ascii="Arial" w:hAnsi="Arial" w:cs="Arial"/>
        <w:b/>
        <w:bCs/>
        <w:sz w:val="22"/>
      </w:rPr>
    </w:pPr>
    <w:r w:rsidRPr="00B17141">
      <w:rPr>
        <w:sz w:val="24"/>
        <w:szCs w:val="24"/>
        <w:lang w:eastAsia="ar-SA"/>
      </w:rPr>
      <w:t>ÚPRAVY</w:t>
    </w:r>
    <w:r>
      <w:rPr>
        <w:sz w:val="24"/>
        <w:szCs w:val="24"/>
        <w:lang w:eastAsia="ar-SA"/>
      </w:rPr>
      <w:t xml:space="preserve"> </w:t>
    </w:r>
    <w:r w:rsidRPr="00B17141">
      <w:rPr>
        <w:sz w:val="24"/>
        <w:szCs w:val="24"/>
        <w:lang w:eastAsia="ar-SA"/>
      </w:rPr>
      <w:t>PROSTOR KNM -</w:t>
    </w:r>
    <w:r w:rsidRPr="00B3637D">
      <w:rPr>
        <w:rFonts w:ascii="Arial" w:hAnsi="Arial" w:cs="Arial"/>
        <w:b/>
        <w:bCs/>
        <w:sz w:val="22"/>
      </w:rPr>
      <w:t xml:space="preserve"> </w:t>
    </w:r>
    <w:r w:rsidRPr="00B17141">
      <w:rPr>
        <w:sz w:val="24"/>
        <w:szCs w:val="24"/>
        <w:lang w:eastAsia="ar-SA"/>
      </w:rPr>
      <w:t>RADIOFARMACEUTICKÁ LABORATOŘ</w:t>
    </w:r>
    <w:r w:rsidR="00A92602">
      <w:rPr>
        <w:sz w:val="24"/>
        <w:szCs w:val="24"/>
        <w:lang w:eastAsia="ar-SA"/>
      </w:rPr>
      <w:tab/>
    </w:r>
    <w:r>
      <w:rPr>
        <w:sz w:val="24"/>
        <w:szCs w:val="24"/>
        <w:lang w:eastAsia="ar-SA"/>
      </w:rPr>
      <w:t>SO</w:t>
    </w:r>
    <w:r w:rsidRPr="00B17141">
      <w:rPr>
        <w:sz w:val="24"/>
        <w:szCs w:val="24"/>
        <w:lang w:eastAsia="ar-SA"/>
      </w:rPr>
      <w:t>01</w:t>
    </w:r>
  </w:p>
  <w:p w:rsidR="00D55653" w:rsidRPr="00023516" w:rsidRDefault="00D55653" w:rsidP="00B17141">
    <w:pPr>
      <w:pStyle w:val="Zhlav"/>
      <w:tabs>
        <w:tab w:val="clear" w:pos="4536"/>
      </w:tabs>
      <w:jc w:val="right"/>
      <w:rPr>
        <w:sz w:val="24"/>
        <w:szCs w:val="24"/>
        <w:lang w:eastAsia="ar-SA"/>
      </w:rPr>
    </w:pPr>
    <w:r>
      <w:rPr>
        <w:sz w:val="24"/>
        <w:szCs w:val="24"/>
        <w:lang w:eastAsia="ar-SA"/>
      </w:rPr>
      <w:t>Technická zpráva – D</w:t>
    </w:r>
    <w:r w:rsidRPr="00D239F3">
      <w:rPr>
        <w:sz w:val="24"/>
        <w:szCs w:val="24"/>
        <w:lang w:eastAsia="ar-SA"/>
      </w:rPr>
      <w:t>1.</w:t>
    </w:r>
    <w:r w:rsidR="00186C87" w:rsidRPr="00D239F3">
      <w:rPr>
        <w:sz w:val="24"/>
        <w:szCs w:val="24"/>
        <w:lang w:eastAsia="ar-SA"/>
      </w:rPr>
      <w:t xml:space="preserve"> </w:t>
    </w:r>
    <w:r w:rsidRPr="00D239F3">
      <w:rPr>
        <w:sz w:val="24"/>
        <w:szCs w:val="24"/>
        <w:lang w:eastAsia="ar-SA"/>
      </w:rPr>
      <w:t xml:space="preserve">05-001 </w:t>
    </w:r>
    <w:r>
      <w:rPr>
        <w:sz w:val="24"/>
        <w:szCs w:val="24"/>
        <w:lang w:eastAsia="ar-SA"/>
      </w:rPr>
      <w:t>VYTÁPĚNÍ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9E3"/>
    <w:multiLevelType w:val="hybridMultilevel"/>
    <w:tmpl w:val="739CB556"/>
    <w:lvl w:ilvl="0" w:tplc="9DFEB1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1A70E7D"/>
    <w:multiLevelType w:val="hybridMultilevel"/>
    <w:tmpl w:val="00340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5B42"/>
    <w:multiLevelType w:val="hybridMultilevel"/>
    <w:tmpl w:val="775EF47C"/>
    <w:lvl w:ilvl="0" w:tplc="232EF1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060354F8"/>
    <w:multiLevelType w:val="hybridMultilevel"/>
    <w:tmpl w:val="D44E2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60053"/>
    <w:multiLevelType w:val="singleLevel"/>
    <w:tmpl w:val="232EF1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2E64A8"/>
    <w:multiLevelType w:val="singleLevel"/>
    <w:tmpl w:val="9148154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A179BE"/>
    <w:multiLevelType w:val="hybridMultilevel"/>
    <w:tmpl w:val="6E425F8C"/>
    <w:lvl w:ilvl="0" w:tplc="E25EF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04D11"/>
    <w:multiLevelType w:val="singleLevel"/>
    <w:tmpl w:val="351CC6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3F195F"/>
    <w:multiLevelType w:val="hybridMultilevel"/>
    <w:tmpl w:val="A4EEF0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E7387"/>
    <w:multiLevelType w:val="hybridMultilevel"/>
    <w:tmpl w:val="B1A24656"/>
    <w:lvl w:ilvl="0" w:tplc="8940B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832DB"/>
    <w:multiLevelType w:val="hybridMultilevel"/>
    <w:tmpl w:val="96F018FC"/>
    <w:lvl w:ilvl="0" w:tplc="040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1CD8482E"/>
    <w:multiLevelType w:val="hybridMultilevel"/>
    <w:tmpl w:val="05A87D8C"/>
    <w:lvl w:ilvl="0" w:tplc="47666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481775"/>
    <w:multiLevelType w:val="singleLevel"/>
    <w:tmpl w:val="46E647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C86F9F"/>
    <w:multiLevelType w:val="singleLevel"/>
    <w:tmpl w:val="0AA471D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28533420"/>
    <w:multiLevelType w:val="hybridMultilevel"/>
    <w:tmpl w:val="00340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878EE"/>
    <w:multiLevelType w:val="hybridMultilevel"/>
    <w:tmpl w:val="5B6460F4"/>
    <w:lvl w:ilvl="0" w:tplc="C6FC5A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6D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70241D"/>
    <w:multiLevelType w:val="hybridMultilevel"/>
    <w:tmpl w:val="254AE0C8"/>
    <w:lvl w:ilvl="0" w:tplc="0405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8">
    <w:nsid w:val="35F23FDE"/>
    <w:multiLevelType w:val="hybridMultilevel"/>
    <w:tmpl w:val="62024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84D9E"/>
    <w:multiLevelType w:val="multilevel"/>
    <w:tmpl w:val="B6C05B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41225"/>
    <w:multiLevelType w:val="hybridMultilevel"/>
    <w:tmpl w:val="96E68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50E42"/>
    <w:multiLevelType w:val="hybridMultilevel"/>
    <w:tmpl w:val="0C8E0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33E4E"/>
    <w:multiLevelType w:val="singleLevel"/>
    <w:tmpl w:val="8EA61A64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B787C12"/>
    <w:multiLevelType w:val="multilevel"/>
    <w:tmpl w:val="96F018FC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>
    <w:nsid w:val="4D016F9C"/>
    <w:multiLevelType w:val="hybridMultilevel"/>
    <w:tmpl w:val="07B0508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56DB4A7C"/>
    <w:multiLevelType w:val="hybridMultilevel"/>
    <w:tmpl w:val="83781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676669"/>
    <w:multiLevelType w:val="hybridMultilevel"/>
    <w:tmpl w:val="0114D858"/>
    <w:lvl w:ilvl="0" w:tplc="1E3E8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D3285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7219752F"/>
    <w:multiLevelType w:val="hybridMultilevel"/>
    <w:tmpl w:val="59CC55E0"/>
    <w:lvl w:ilvl="0" w:tplc="F69E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230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3A35F6"/>
    <w:multiLevelType w:val="hybridMultilevel"/>
    <w:tmpl w:val="21C866F8"/>
    <w:lvl w:ilvl="0" w:tplc="9B1E40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979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8A5E0A"/>
    <w:multiLevelType w:val="hybridMultilevel"/>
    <w:tmpl w:val="8ACA102E"/>
    <w:lvl w:ilvl="0" w:tplc="3076733E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7"/>
  </w:num>
  <w:num w:numId="4">
    <w:abstractNumId w:val="22"/>
  </w:num>
  <w:num w:numId="5">
    <w:abstractNumId w:val="5"/>
  </w:num>
  <w:num w:numId="6">
    <w:abstractNumId w:val="4"/>
  </w:num>
  <w:num w:numId="7">
    <w:abstractNumId w:val="19"/>
  </w:num>
  <w:num w:numId="8">
    <w:abstractNumId w:val="31"/>
  </w:num>
  <w:num w:numId="9">
    <w:abstractNumId w:val="28"/>
  </w:num>
  <w:num w:numId="10">
    <w:abstractNumId w:val="29"/>
  </w:num>
  <w:num w:numId="11">
    <w:abstractNumId w:val="7"/>
  </w:num>
  <w:num w:numId="12">
    <w:abstractNumId w:val="13"/>
  </w:num>
  <w:num w:numId="13">
    <w:abstractNumId w:val="24"/>
  </w:num>
  <w:num w:numId="14">
    <w:abstractNumId w:val="32"/>
  </w:num>
  <w:num w:numId="15">
    <w:abstractNumId w:val="25"/>
  </w:num>
  <w:num w:numId="16">
    <w:abstractNumId w:val="10"/>
  </w:num>
  <w:num w:numId="17">
    <w:abstractNumId w:val="23"/>
  </w:num>
  <w:num w:numId="18">
    <w:abstractNumId w:val="2"/>
  </w:num>
  <w:num w:numId="19">
    <w:abstractNumId w:val="6"/>
  </w:num>
  <w:num w:numId="20">
    <w:abstractNumId w:val="11"/>
  </w:num>
  <w:num w:numId="21">
    <w:abstractNumId w:val="17"/>
  </w:num>
  <w:num w:numId="22">
    <w:abstractNumId w:val="8"/>
  </w:num>
  <w:num w:numId="23">
    <w:abstractNumId w:val="9"/>
  </w:num>
  <w:num w:numId="24">
    <w:abstractNumId w:val="26"/>
  </w:num>
  <w:num w:numId="25">
    <w:abstractNumId w:val="3"/>
  </w:num>
  <w:num w:numId="26">
    <w:abstractNumId w:val="18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1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C"/>
    <w:rsid w:val="000001A6"/>
    <w:rsid w:val="00003C3D"/>
    <w:rsid w:val="00005794"/>
    <w:rsid w:val="00023516"/>
    <w:rsid w:val="000274FC"/>
    <w:rsid w:val="0003053D"/>
    <w:rsid w:val="00040F1D"/>
    <w:rsid w:val="000422E3"/>
    <w:rsid w:val="00050D73"/>
    <w:rsid w:val="0005444F"/>
    <w:rsid w:val="00060C01"/>
    <w:rsid w:val="00074064"/>
    <w:rsid w:val="00081A07"/>
    <w:rsid w:val="0008232C"/>
    <w:rsid w:val="00091414"/>
    <w:rsid w:val="00095782"/>
    <w:rsid w:val="00095AB8"/>
    <w:rsid w:val="000962F1"/>
    <w:rsid w:val="00096708"/>
    <w:rsid w:val="000973DD"/>
    <w:rsid w:val="000A5DEF"/>
    <w:rsid w:val="000B1A54"/>
    <w:rsid w:val="000B54E1"/>
    <w:rsid w:val="000C0680"/>
    <w:rsid w:val="000C22C3"/>
    <w:rsid w:val="000C376E"/>
    <w:rsid w:val="000C4D67"/>
    <w:rsid w:val="000C6C1A"/>
    <w:rsid w:val="000C7131"/>
    <w:rsid w:val="000D2283"/>
    <w:rsid w:val="000D22A3"/>
    <w:rsid w:val="000D62A2"/>
    <w:rsid w:val="000E0B00"/>
    <w:rsid w:val="000E7A07"/>
    <w:rsid w:val="000F475F"/>
    <w:rsid w:val="000F4E83"/>
    <w:rsid w:val="000F6615"/>
    <w:rsid w:val="000F72A0"/>
    <w:rsid w:val="0010698C"/>
    <w:rsid w:val="00120C57"/>
    <w:rsid w:val="00122019"/>
    <w:rsid w:val="00122E66"/>
    <w:rsid w:val="00123459"/>
    <w:rsid w:val="001276ED"/>
    <w:rsid w:val="00133D94"/>
    <w:rsid w:val="0013531C"/>
    <w:rsid w:val="00142A9B"/>
    <w:rsid w:val="00144289"/>
    <w:rsid w:val="00146261"/>
    <w:rsid w:val="00150E24"/>
    <w:rsid w:val="001513CE"/>
    <w:rsid w:val="001518F3"/>
    <w:rsid w:val="00151BCD"/>
    <w:rsid w:val="00161592"/>
    <w:rsid w:val="00165C45"/>
    <w:rsid w:val="00171DAF"/>
    <w:rsid w:val="00174037"/>
    <w:rsid w:val="001758F8"/>
    <w:rsid w:val="00181778"/>
    <w:rsid w:val="00186C87"/>
    <w:rsid w:val="00191AF4"/>
    <w:rsid w:val="0019208B"/>
    <w:rsid w:val="00192876"/>
    <w:rsid w:val="00195AA7"/>
    <w:rsid w:val="00197863"/>
    <w:rsid w:val="001B68B0"/>
    <w:rsid w:val="001C78B7"/>
    <w:rsid w:val="001D5ACE"/>
    <w:rsid w:val="001E36DB"/>
    <w:rsid w:val="001E6D76"/>
    <w:rsid w:val="001F036A"/>
    <w:rsid w:val="001F12B3"/>
    <w:rsid w:val="001F3B3D"/>
    <w:rsid w:val="00204E01"/>
    <w:rsid w:val="00211599"/>
    <w:rsid w:val="002115C6"/>
    <w:rsid w:val="002131A4"/>
    <w:rsid w:val="00216F1D"/>
    <w:rsid w:val="0023394C"/>
    <w:rsid w:val="0023758B"/>
    <w:rsid w:val="00237700"/>
    <w:rsid w:val="00242474"/>
    <w:rsid w:val="00243CEE"/>
    <w:rsid w:val="00250927"/>
    <w:rsid w:val="00251462"/>
    <w:rsid w:val="00256391"/>
    <w:rsid w:val="002605A7"/>
    <w:rsid w:val="00261019"/>
    <w:rsid w:val="002757D4"/>
    <w:rsid w:val="002814D9"/>
    <w:rsid w:val="002A21B3"/>
    <w:rsid w:val="002A2BF6"/>
    <w:rsid w:val="002A6CCB"/>
    <w:rsid w:val="002B0F88"/>
    <w:rsid w:val="002B2536"/>
    <w:rsid w:val="002B2CEC"/>
    <w:rsid w:val="002B3788"/>
    <w:rsid w:val="002B41C2"/>
    <w:rsid w:val="002C4923"/>
    <w:rsid w:val="002C7212"/>
    <w:rsid w:val="002D1E43"/>
    <w:rsid w:val="002D72E3"/>
    <w:rsid w:val="002E1543"/>
    <w:rsid w:val="00307DF8"/>
    <w:rsid w:val="00315240"/>
    <w:rsid w:val="00315D14"/>
    <w:rsid w:val="00320FF6"/>
    <w:rsid w:val="003242C2"/>
    <w:rsid w:val="00325174"/>
    <w:rsid w:val="00327E7E"/>
    <w:rsid w:val="00334107"/>
    <w:rsid w:val="003347ED"/>
    <w:rsid w:val="0033743A"/>
    <w:rsid w:val="003410C3"/>
    <w:rsid w:val="003475C0"/>
    <w:rsid w:val="00347A8E"/>
    <w:rsid w:val="00347B34"/>
    <w:rsid w:val="003506F3"/>
    <w:rsid w:val="00365482"/>
    <w:rsid w:val="00366AEE"/>
    <w:rsid w:val="00370122"/>
    <w:rsid w:val="00374199"/>
    <w:rsid w:val="003758E9"/>
    <w:rsid w:val="00382540"/>
    <w:rsid w:val="00382956"/>
    <w:rsid w:val="0038386F"/>
    <w:rsid w:val="00384CA7"/>
    <w:rsid w:val="003A5021"/>
    <w:rsid w:val="003A5291"/>
    <w:rsid w:val="003B21CE"/>
    <w:rsid w:val="003B27D1"/>
    <w:rsid w:val="003B63EB"/>
    <w:rsid w:val="003D647A"/>
    <w:rsid w:val="003D7026"/>
    <w:rsid w:val="003E3BE9"/>
    <w:rsid w:val="003F2783"/>
    <w:rsid w:val="003F4934"/>
    <w:rsid w:val="003F6443"/>
    <w:rsid w:val="003F68E7"/>
    <w:rsid w:val="003F730B"/>
    <w:rsid w:val="00402F99"/>
    <w:rsid w:val="00412168"/>
    <w:rsid w:val="004126FF"/>
    <w:rsid w:val="0041279A"/>
    <w:rsid w:val="00412D67"/>
    <w:rsid w:val="004148F1"/>
    <w:rsid w:val="00414D43"/>
    <w:rsid w:val="004175E9"/>
    <w:rsid w:val="0042038D"/>
    <w:rsid w:val="00421BFF"/>
    <w:rsid w:val="00427B72"/>
    <w:rsid w:val="00432A8C"/>
    <w:rsid w:val="00437673"/>
    <w:rsid w:val="00447ADE"/>
    <w:rsid w:val="0045414E"/>
    <w:rsid w:val="004579AF"/>
    <w:rsid w:val="00460518"/>
    <w:rsid w:val="00463189"/>
    <w:rsid w:val="00466240"/>
    <w:rsid w:val="00474810"/>
    <w:rsid w:val="00485847"/>
    <w:rsid w:val="00487261"/>
    <w:rsid w:val="004908E0"/>
    <w:rsid w:val="004A56DE"/>
    <w:rsid w:val="004A683C"/>
    <w:rsid w:val="004B4BDD"/>
    <w:rsid w:val="004B5DD4"/>
    <w:rsid w:val="004B60B6"/>
    <w:rsid w:val="004B68B5"/>
    <w:rsid w:val="004C1E57"/>
    <w:rsid w:val="004C23A0"/>
    <w:rsid w:val="004C6654"/>
    <w:rsid w:val="004D1BC0"/>
    <w:rsid w:val="004D67CC"/>
    <w:rsid w:val="004E4B69"/>
    <w:rsid w:val="004E7AD6"/>
    <w:rsid w:val="004F1364"/>
    <w:rsid w:val="004F6CC2"/>
    <w:rsid w:val="005061A8"/>
    <w:rsid w:val="00507DCE"/>
    <w:rsid w:val="00534029"/>
    <w:rsid w:val="005350C7"/>
    <w:rsid w:val="00540357"/>
    <w:rsid w:val="0054301F"/>
    <w:rsid w:val="005455B6"/>
    <w:rsid w:val="00546348"/>
    <w:rsid w:val="00546916"/>
    <w:rsid w:val="005514F2"/>
    <w:rsid w:val="00553A60"/>
    <w:rsid w:val="00563F0A"/>
    <w:rsid w:val="00566966"/>
    <w:rsid w:val="00571518"/>
    <w:rsid w:val="00573C45"/>
    <w:rsid w:val="00575826"/>
    <w:rsid w:val="00576E36"/>
    <w:rsid w:val="00582562"/>
    <w:rsid w:val="005901BB"/>
    <w:rsid w:val="00596E42"/>
    <w:rsid w:val="005976B9"/>
    <w:rsid w:val="005A181C"/>
    <w:rsid w:val="005B05AD"/>
    <w:rsid w:val="005C30CE"/>
    <w:rsid w:val="005D5D77"/>
    <w:rsid w:val="005D7C2A"/>
    <w:rsid w:val="005E6CFD"/>
    <w:rsid w:val="005F5B6F"/>
    <w:rsid w:val="005F5C74"/>
    <w:rsid w:val="005F62A2"/>
    <w:rsid w:val="006027AE"/>
    <w:rsid w:val="00605192"/>
    <w:rsid w:val="006137A6"/>
    <w:rsid w:val="0061529C"/>
    <w:rsid w:val="00617554"/>
    <w:rsid w:val="006262FB"/>
    <w:rsid w:val="00630526"/>
    <w:rsid w:val="00633CA2"/>
    <w:rsid w:val="00641BDB"/>
    <w:rsid w:val="00642FAF"/>
    <w:rsid w:val="006501E9"/>
    <w:rsid w:val="006611E9"/>
    <w:rsid w:val="0067539E"/>
    <w:rsid w:val="00675F7F"/>
    <w:rsid w:val="00676B8E"/>
    <w:rsid w:val="00676BB1"/>
    <w:rsid w:val="00681174"/>
    <w:rsid w:val="00690058"/>
    <w:rsid w:val="006942B3"/>
    <w:rsid w:val="0069689E"/>
    <w:rsid w:val="006A3C51"/>
    <w:rsid w:val="006B00BD"/>
    <w:rsid w:val="006B0CCF"/>
    <w:rsid w:val="006B49A0"/>
    <w:rsid w:val="006B5C58"/>
    <w:rsid w:val="006B75CA"/>
    <w:rsid w:val="006C53F1"/>
    <w:rsid w:val="006D0216"/>
    <w:rsid w:val="006D1A1D"/>
    <w:rsid w:val="006D1CE8"/>
    <w:rsid w:val="006F2BB6"/>
    <w:rsid w:val="006F520B"/>
    <w:rsid w:val="00701EDF"/>
    <w:rsid w:val="007044E6"/>
    <w:rsid w:val="00705731"/>
    <w:rsid w:val="00706C15"/>
    <w:rsid w:val="00706FBF"/>
    <w:rsid w:val="00710E69"/>
    <w:rsid w:val="00711B93"/>
    <w:rsid w:val="00711DB7"/>
    <w:rsid w:val="0072039B"/>
    <w:rsid w:val="00723A6A"/>
    <w:rsid w:val="00723D61"/>
    <w:rsid w:val="00724844"/>
    <w:rsid w:val="00727114"/>
    <w:rsid w:val="00727878"/>
    <w:rsid w:val="007379F8"/>
    <w:rsid w:val="007439BA"/>
    <w:rsid w:val="0074409B"/>
    <w:rsid w:val="00744227"/>
    <w:rsid w:val="007518B6"/>
    <w:rsid w:val="00753520"/>
    <w:rsid w:val="00753BCA"/>
    <w:rsid w:val="0076042A"/>
    <w:rsid w:val="007631C0"/>
    <w:rsid w:val="00766302"/>
    <w:rsid w:val="00766A2A"/>
    <w:rsid w:val="007716E8"/>
    <w:rsid w:val="0078320A"/>
    <w:rsid w:val="0078401D"/>
    <w:rsid w:val="00795630"/>
    <w:rsid w:val="00796BCF"/>
    <w:rsid w:val="00797D4F"/>
    <w:rsid w:val="007B2418"/>
    <w:rsid w:val="007C1980"/>
    <w:rsid w:val="007C43EB"/>
    <w:rsid w:val="007C7E6E"/>
    <w:rsid w:val="007E4237"/>
    <w:rsid w:val="007E4E8C"/>
    <w:rsid w:val="007E59A7"/>
    <w:rsid w:val="007F0060"/>
    <w:rsid w:val="007F0335"/>
    <w:rsid w:val="007F7702"/>
    <w:rsid w:val="0080012C"/>
    <w:rsid w:val="00802878"/>
    <w:rsid w:val="00811C5B"/>
    <w:rsid w:val="00812745"/>
    <w:rsid w:val="0081596B"/>
    <w:rsid w:val="008165ED"/>
    <w:rsid w:val="00816E97"/>
    <w:rsid w:val="00816ED7"/>
    <w:rsid w:val="00827078"/>
    <w:rsid w:val="0083054C"/>
    <w:rsid w:val="0083148F"/>
    <w:rsid w:val="00835A16"/>
    <w:rsid w:val="00841533"/>
    <w:rsid w:val="008468BB"/>
    <w:rsid w:val="0084787C"/>
    <w:rsid w:val="00861F86"/>
    <w:rsid w:val="00864350"/>
    <w:rsid w:val="008650A7"/>
    <w:rsid w:val="00872C9C"/>
    <w:rsid w:val="0088167E"/>
    <w:rsid w:val="008843A0"/>
    <w:rsid w:val="008873C5"/>
    <w:rsid w:val="00887823"/>
    <w:rsid w:val="008905B0"/>
    <w:rsid w:val="00896940"/>
    <w:rsid w:val="00897BFE"/>
    <w:rsid w:val="008B04B6"/>
    <w:rsid w:val="008B57E2"/>
    <w:rsid w:val="008B6B1C"/>
    <w:rsid w:val="008C0BF2"/>
    <w:rsid w:val="008C503D"/>
    <w:rsid w:val="008D6D16"/>
    <w:rsid w:val="008E2F43"/>
    <w:rsid w:val="008E4724"/>
    <w:rsid w:val="008F2B6F"/>
    <w:rsid w:val="0090239A"/>
    <w:rsid w:val="009030B1"/>
    <w:rsid w:val="00903766"/>
    <w:rsid w:val="009051F1"/>
    <w:rsid w:val="0091150F"/>
    <w:rsid w:val="0091698D"/>
    <w:rsid w:val="0092172E"/>
    <w:rsid w:val="009278D9"/>
    <w:rsid w:val="009278DE"/>
    <w:rsid w:val="009333BE"/>
    <w:rsid w:val="00933AC8"/>
    <w:rsid w:val="00944FF7"/>
    <w:rsid w:val="00951077"/>
    <w:rsid w:val="009511BE"/>
    <w:rsid w:val="00956D0B"/>
    <w:rsid w:val="0096474C"/>
    <w:rsid w:val="00966E51"/>
    <w:rsid w:val="009676D8"/>
    <w:rsid w:val="009802B3"/>
    <w:rsid w:val="009837D1"/>
    <w:rsid w:val="0099247C"/>
    <w:rsid w:val="00997A3A"/>
    <w:rsid w:val="009A26B1"/>
    <w:rsid w:val="009A53CE"/>
    <w:rsid w:val="009A5F4F"/>
    <w:rsid w:val="009A7B60"/>
    <w:rsid w:val="009B4720"/>
    <w:rsid w:val="009B4785"/>
    <w:rsid w:val="009C1BAE"/>
    <w:rsid w:val="009C2D15"/>
    <w:rsid w:val="009C3458"/>
    <w:rsid w:val="009C62D0"/>
    <w:rsid w:val="009D38F5"/>
    <w:rsid w:val="009D51C6"/>
    <w:rsid w:val="009D55FC"/>
    <w:rsid w:val="009E6AA1"/>
    <w:rsid w:val="009F039C"/>
    <w:rsid w:val="009F36E3"/>
    <w:rsid w:val="00A028B2"/>
    <w:rsid w:val="00A02919"/>
    <w:rsid w:val="00A043B5"/>
    <w:rsid w:val="00A114E2"/>
    <w:rsid w:val="00A12A61"/>
    <w:rsid w:val="00A14DF3"/>
    <w:rsid w:val="00A15A54"/>
    <w:rsid w:val="00A17032"/>
    <w:rsid w:val="00A31860"/>
    <w:rsid w:val="00A3593D"/>
    <w:rsid w:val="00A3610E"/>
    <w:rsid w:val="00A36FF5"/>
    <w:rsid w:val="00A409C1"/>
    <w:rsid w:val="00A432B0"/>
    <w:rsid w:val="00A43806"/>
    <w:rsid w:val="00A51E51"/>
    <w:rsid w:val="00A5441E"/>
    <w:rsid w:val="00A553B5"/>
    <w:rsid w:val="00A57638"/>
    <w:rsid w:val="00A576A4"/>
    <w:rsid w:val="00A602B0"/>
    <w:rsid w:val="00A62227"/>
    <w:rsid w:val="00A62271"/>
    <w:rsid w:val="00A67F31"/>
    <w:rsid w:val="00A72979"/>
    <w:rsid w:val="00A72EEE"/>
    <w:rsid w:val="00A85588"/>
    <w:rsid w:val="00A8758A"/>
    <w:rsid w:val="00A91A1E"/>
    <w:rsid w:val="00A92602"/>
    <w:rsid w:val="00A955C8"/>
    <w:rsid w:val="00A97AC1"/>
    <w:rsid w:val="00AA11C3"/>
    <w:rsid w:val="00AA4231"/>
    <w:rsid w:val="00AA673E"/>
    <w:rsid w:val="00AB21C1"/>
    <w:rsid w:val="00AC03A0"/>
    <w:rsid w:val="00AC1242"/>
    <w:rsid w:val="00AD1A65"/>
    <w:rsid w:val="00AD27E1"/>
    <w:rsid w:val="00AD3EB0"/>
    <w:rsid w:val="00AD7396"/>
    <w:rsid w:val="00AE1B94"/>
    <w:rsid w:val="00AF01E6"/>
    <w:rsid w:val="00AF0C13"/>
    <w:rsid w:val="00AF0CE1"/>
    <w:rsid w:val="00B007EC"/>
    <w:rsid w:val="00B04410"/>
    <w:rsid w:val="00B06351"/>
    <w:rsid w:val="00B11BC2"/>
    <w:rsid w:val="00B17141"/>
    <w:rsid w:val="00B305B0"/>
    <w:rsid w:val="00B3637D"/>
    <w:rsid w:val="00B36785"/>
    <w:rsid w:val="00B3791E"/>
    <w:rsid w:val="00B4090A"/>
    <w:rsid w:val="00B40E48"/>
    <w:rsid w:val="00B4306C"/>
    <w:rsid w:val="00B575BF"/>
    <w:rsid w:val="00B63087"/>
    <w:rsid w:val="00B6675D"/>
    <w:rsid w:val="00B70A00"/>
    <w:rsid w:val="00B80D78"/>
    <w:rsid w:val="00B8242F"/>
    <w:rsid w:val="00B837FE"/>
    <w:rsid w:val="00B87A69"/>
    <w:rsid w:val="00BA04E5"/>
    <w:rsid w:val="00BA371E"/>
    <w:rsid w:val="00BA5C6B"/>
    <w:rsid w:val="00BB240A"/>
    <w:rsid w:val="00BB326B"/>
    <w:rsid w:val="00BC1E32"/>
    <w:rsid w:val="00BC4662"/>
    <w:rsid w:val="00BC782E"/>
    <w:rsid w:val="00BD5834"/>
    <w:rsid w:val="00BE1266"/>
    <w:rsid w:val="00BE4997"/>
    <w:rsid w:val="00BE53D2"/>
    <w:rsid w:val="00BF0972"/>
    <w:rsid w:val="00C12ECB"/>
    <w:rsid w:val="00C25143"/>
    <w:rsid w:val="00C264CD"/>
    <w:rsid w:val="00C31F19"/>
    <w:rsid w:val="00C402D1"/>
    <w:rsid w:val="00C41A27"/>
    <w:rsid w:val="00C63BF7"/>
    <w:rsid w:val="00C64A9D"/>
    <w:rsid w:val="00C664E4"/>
    <w:rsid w:val="00C66DEB"/>
    <w:rsid w:val="00C71180"/>
    <w:rsid w:val="00C71379"/>
    <w:rsid w:val="00C713C0"/>
    <w:rsid w:val="00C725C5"/>
    <w:rsid w:val="00C82DC0"/>
    <w:rsid w:val="00C85490"/>
    <w:rsid w:val="00C87FD3"/>
    <w:rsid w:val="00C90F0B"/>
    <w:rsid w:val="00C90FE8"/>
    <w:rsid w:val="00CA28C5"/>
    <w:rsid w:val="00CA2AC9"/>
    <w:rsid w:val="00CA4F9F"/>
    <w:rsid w:val="00CB0672"/>
    <w:rsid w:val="00CB06B9"/>
    <w:rsid w:val="00CB7383"/>
    <w:rsid w:val="00CC0B38"/>
    <w:rsid w:val="00CC1731"/>
    <w:rsid w:val="00CC52FF"/>
    <w:rsid w:val="00CD1D54"/>
    <w:rsid w:val="00CD74D5"/>
    <w:rsid w:val="00CE46D6"/>
    <w:rsid w:val="00CF7682"/>
    <w:rsid w:val="00D03F7D"/>
    <w:rsid w:val="00D11B56"/>
    <w:rsid w:val="00D151A3"/>
    <w:rsid w:val="00D20724"/>
    <w:rsid w:val="00D21D2A"/>
    <w:rsid w:val="00D239F3"/>
    <w:rsid w:val="00D278A4"/>
    <w:rsid w:val="00D30A18"/>
    <w:rsid w:val="00D3250E"/>
    <w:rsid w:val="00D4057D"/>
    <w:rsid w:val="00D41519"/>
    <w:rsid w:val="00D46131"/>
    <w:rsid w:val="00D51DD0"/>
    <w:rsid w:val="00D55653"/>
    <w:rsid w:val="00D621B5"/>
    <w:rsid w:val="00D64F1F"/>
    <w:rsid w:val="00D7345A"/>
    <w:rsid w:val="00D74207"/>
    <w:rsid w:val="00D74FC7"/>
    <w:rsid w:val="00D80A88"/>
    <w:rsid w:val="00D824CE"/>
    <w:rsid w:val="00D840AF"/>
    <w:rsid w:val="00D85685"/>
    <w:rsid w:val="00D85F76"/>
    <w:rsid w:val="00D94393"/>
    <w:rsid w:val="00D95153"/>
    <w:rsid w:val="00D97EC1"/>
    <w:rsid w:val="00DA4AC9"/>
    <w:rsid w:val="00DB0244"/>
    <w:rsid w:val="00DB1BAE"/>
    <w:rsid w:val="00DB1EAE"/>
    <w:rsid w:val="00DB1ED8"/>
    <w:rsid w:val="00DC7B7E"/>
    <w:rsid w:val="00DD0BA2"/>
    <w:rsid w:val="00DD2859"/>
    <w:rsid w:val="00DD4AEE"/>
    <w:rsid w:val="00DE15BB"/>
    <w:rsid w:val="00DE2714"/>
    <w:rsid w:val="00DF3D3C"/>
    <w:rsid w:val="00E060D1"/>
    <w:rsid w:val="00E07D9B"/>
    <w:rsid w:val="00E1041C"/>
    <w:rsid w:val="00E1175F"/>
    <w:rsid w:val="00E151F4"/>
    <w:rsid w:val="00E15902"/>
    <w:rsid w:val="00E17325"/>
    <w:rsid w:val="00E22AD5"/>
    <w:rsid w:val="00E23535"/>
    <w:rsid w:val="00E26B32"/>
    <w:rsid w:val="00E330FE"/>
    <w:rsid w:val="00E351D0"/>
    <w:rsid w:val="00E43A90"/>
    <w:rsid w:val="00E4542B"/>
    <w:rsid w:val="00E45732"/>
    <w:rsid w:val="00E52F11"/>
    <w:rsid w:val="00E57E34"/>
    <w:rsid w:val="00E60E46"/>
    <w:rsid w:val="00E60EA1"/>
    <w:rsid w:val="00E658A8"/>
    <w:rsid w:val="00E710E5"/>
    <w:rsid w:val="00E71A14"/>
    <w:rsid w:val="00E73F36"/>
    <w:rsid w:val="00E86256"/>
    <w:rsid w:val="00E9113B"/>
    <w:rsid w:val="00E91D25"/>
    <w:rsid w:val="00E94A9F"/>
    <w:rsid w:val="00E95599"/>
    <w:rsid w:val="00E962F8"/>
    <w:rsid w:val="00EA4830"/>
    <w:rsid w:val="00EA4A8D"/>
    <w:rsid w:val="00EC0EDE"/>
    <w:rsid w:val="00EC13E0"/>
    <w:rsid w:val="00EC2D1F"/>
    <w:rsid w:val="00ED1E39"/>
    <w:rsid w:val="00ED25D8"/>
    <w:rsid w:val="00EE3A44"/>
    <w:rsid w:val="00EE7D67"/>
    <w:rsid w:val="00F10DDE"/>
    <w:rsid w:val="00F231A5"/>
    <w:rsid w:val="00F253C6"/>
    <w:rsid w:val="00F274A9"/>
    <w:rsid w:val="00F3418F"/>
    <w:rsid w:val="00F3466A"/>
    <w:rsid w:val="00F40894"/>
    <w:rsid w:val="00F4553A"/>
    <w:rsid w:val="00F50688"/>
    <w:rsid w:val="00F55A5E"/>
    <w:rsid w:val="00F63D7C"/>
    <w:rsid w:val="00F71E5A"/>
    <w:rsid w:val="00F83809"/>
    <w:rsid w:val="00F8437E"/>
    <w:rsid w:val="00FA231A"/>
    <w:rsid w:val="00FA39EA"/>
    <w:rsid w:val="00FA483C"/>
    <w:rsid w:val="00FB01C4"/>
    <w:rsid w:val="00FB0AB2"/>
    <w:rsid w:val="00FB11B9"/>
    <w:rsid w:val="00FC0467"/>
    <w:rsid w:val="00FC5DA0"/>
    <w:rsid w:val="00FC7CDC"/>
    <w:rsid w:val="00FE36F1"/>
    <w:rsid w:val="00FE728A"/>
    <w:rsid w:val="00FF111F"/>
    <w:rsid w:val="00FF359F"/>
    <w:rsid w:val="00FF404E"/>
    <w:rsid w:val="00FF4B49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054C"/>
  </w:style>
  <w:style w:type="paragraph" w:styleId="Nadpis1">
    <w:name w:val="heading 1"/>
    <w:aliases w:val="Bak 1"/>
    <w:basedOn w:val="Normln"/>
    <w:next w:val="Normln"/>
    <w:qFormat/>
    <w:rsid w:val="0083054C"/>
    <w:pPr>
      <w:keepNext/>
      <w:outlineLvl w:val="0"/>
    </w:pPr>
    <w:rPr>
      <w:color w:val="FF0000"/>
      <w:sz w:val="28"/>
    </w:rPr>
  </w:style>
  <w:style w:type="paragraph" w:styleId="Nadpis2">
    <w:name w:val="heading 2"/>
    <w:basedOn w:val="Normln"/>
    <w:next w:val="Normln"/>
    <w:link w:val="Nadpis2Char"/>
    <w:qFormat/>
    <w:rsid w:val="0083054C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3054C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83054C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83054C"/>
    <w:pPr>
      <w:keepNext/>
      <w:numPr>
        <w:numId w:val="4"/>
      </w:numPr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83054C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83054C"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83054C"/>
    <w:pPr>
      <w:keepNext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3054C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A27"/>
    <w:rPr>
      <w:b/>
      <w:sz w:val="28"/>
    </w:rPr>
  </w:style>
  <w:style w:type="paragraph" w:styleId="Zkladntext">
    <w:name w:val="Body Text"/>
    <w:basedOn w:val="Normln"/>
    <w:rsid w:val="0083054C"/>
    <w:rPr>
      <w:sz w:val="28"/>
    </w:rPr>
  </w:style>
  <w:style w:type="paragraph" w:styleId="Zkladntext2">
    <w:name w:val="Body Text 2"/>
    <w:basedOn w:val="Normln"/>
    <w:rsid w:val="0083054C"/>
    <w:pPr>
      <w:jc w:val="both"/>
    </w:pPr>
    <w:rPr>
      <w:sz w:val="28"/>
    </w:rPr>
  </w:style>
  <w:style w:type="paragraph" w:styleId="Zpat">
    <w:name w:val="footer"/>
    <w:basedOn w:val="Normln"/>
    <w:link w:val="ZpatChar"/>
    <w:rsid w:val="0083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F4F"/>
  </w:style>
  <w:style w:type="character" w:styleId="slostrnky">
    <w:name w:val="page number"/>
    <w:basedOn w:val="Standardnpsmoodstavce"/>
    <w:rsid w:val="0083054C"/>
  </w:style>
  <w:style w:type="paragraph" w:styleId="Zkladntext3">
    <w:name w:val="Body Text 3"/>
    <w:basedOn w:val="Normln"/>
    <w:link w:val="Zkladntext3Char"/>
    <w:rsid w:val="0083054C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20724"/>
    <w:rPr>
      <w:sz w:val="24"/>
    </w:rPr>
  </w:style>
  <w:style w:type="paragraph" w:styleId="Nzev">
    <w:name w:val="Title"/>
    <w:basedOn w:val="Normln"/>
    <w:qFormat/>
    <w:rsid w:val="0083054C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rsid w:val="008305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3054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305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151F4"/>
  </w:style>
  <w:style w:type="paragraph" w:styleId="Zkladntextodsazen2">
    <w:name w:val="Body Text Indent 2"/>
    <w:basedOn w:val="Normln"/>
    <w:rsid w:val="0083054C"/>
    <w:pPr>
      <w:spacing w:after="120" w:line="480" w:lineRule="auto"/>
      <w:ind w:left="283"/>
    </w:pPr>
  </w:style>
  <w:style w:type="paragraph" w:customStyle="1" w:styleId="Text">
    <w:name w:val="Text"/>
    <w:basedOn w:val="Normln"/>
    <w:rsid w:val="0083054C"/>
    <w:pPr>
      <w:widowControl w:val="0"/>
      <w:spacing w:line="288" w:lineRule="auto"/>
      <w:ind w:firstLine="850"/>
      <w:jc w:val="both"/>
    </w:pPr>
    <w:rPr>
      <w:rFonts w:ascii="Arial" w:hAnsi="Arial"/>
      <w:noProof/>
    </w:rPr>
  </w:style>
  <w:style w:type="paragraph" w:customStyle="1" w:styleId="Odrky">
    <w:name w:val="Odrážky"/>
    <w:basedOn w:val="Normln"/>
    <w:rsid w:val="0083054C"/>
    <w:pPr>
      <w:widowControl w:val="0"/>
      <w:spacing w:line="288" w:lineRule="auto"/>
      <w:ind w:left="567" w:hanging="283"/>
      <w:jc w:val="both"/>
    </w:pPr>
    <w:rPr>
      <w:rFonts w:ascii="Arial" w:hAnsi="Arial"/>
      <w:noProof/>
    </w:rPr>
  </w:style>
  <w:style w:type="character" w:customStyle="1" w:styleId="ZkladntextChar">
    <w:name w:val="Základní text Char"/>
    <w:basedOn w:val="Standardnpsmoodstavce"/>
    <w:rsid w:val="0083054C"/>
    <w:rPr>
      <w:sz w:val="28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3054C"/>
    <w:rPr>
      <w:color w:val="0000FF"/>
      <w:u w:val="single"/>
    </w:rPr>
  </w:style>
  <w:style w:type="paragraph" w:customStyle="1" w:styleId="Styl1">
    <w:name w:val="Styl1"/>
    <w:basedOn w:val="Normln"/>
    <w:rsid w:val="0069689E"/>
    <w:pPr>
      <w:autoSpaceDE w:val="0"/>
      <w:autoSpaceDN w:val="0"/>
      <w:jc w:val="both"/>
    </w:pPr>
    <w:rPr>
      <w:rFonts w:ascii="Arial" w:hAnsi="Arial"/>
      <w:sz w:val="19"/>
      <w:szCs w:val="24"/>
    </w:rPr>
  </w:style>
  <w:style w:type="paragraph" w:styleId="Odstavecseseznamem">
    <w:name w:val="List Paragraph"/>
    <w:basedOn w:val="Normln"/>
    <w:uiPriority w:val="34"/>
    <w:qFormat/>
    <w:rsid w:val="00DE15BB"/>
    <w:pPr>
      <w:ind w:left="708"/>
    </w:pPr>
  </w:style>
  <w:style w:type="paragraph" w:customStyle="1" w:styleId="JAHODA">
    <w:name w:val="JAHODA"/>
    <w:basedOn w:val="Normln"/>
    <w:rsid w:val="003758E9"/>
    <w:pPr>
      <w:tabs>
        <w:tab w:val="num" w:pos="360"/>
      </w:tabs>
      <w:ind w:left="284" w:hanging="284"/>
    </w:pPr>
    <w:rPr>
      <w:sz w:val="24"/>
      <w:szCs w:val="24"/>
    </w:rPr>
  </w:style>
  <w:style w:type="paragraph" w:customStyle="1" w:styleId="Zkladntext21">
    <w:name w:val="Základní text 21"/>
    <w:basedOn w:val="Normln"/>
    <w:rsid w:val="003758E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3758E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3758E9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rsid w:val="009A53CE"/>
  </w:style>
  <w:style w:type="paragraph" w:customStyle="1" w:styleId="Nadpisformule-text">
    <w:name w:val="Nadpis formuláře - text"/>
    <w:basedOn w:val="Normln"/>
    <w:next w:val="Normln"/>
    <w:rsid w:val="00161592"/>
    <w:pPr>
      <w:pBdr>
        <w:bottom w:val="single" w:sz="36" w:space="20" w:color="C0C0C0"/>
      </w:pBdr>
      <w:spacing w:before="920" w:after="80"/>
    </w:pPr>
    <w:rPr>
      <w:rFonts w:ascii="Arial" w:hAnsi="Arial" w:cs="Arial"/>
      <w:color w:val="000080"/>
      <w:sz w:val="76"/>
      <w:szCs w:val="76"/>
    </w:rPr>
  </w:style>
  <w:style w:type="paragraph" w:styleId="Normlnweb">
    <w:name w:val="Normal (Web)"/>
    <w:basedOn w:val="Normln"/>
    <w:uiPriority w:val="99"/>
    <w:unhideWhenUsed/>
    <w:rsid w:val="00B363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B36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054C"/>
  </w:style>
  <w:style w:type="paragraph" w:styleId="Nadpis1">
    <w:name w:val="heading 1"/>
    <w:aliases w:val="Bak 1"/>
    <w:basedOn w:val="Normln"/>
    <w:next w:val="Normln"/>
    <w:qFormat/>
    <w:rsid w:val="0083054C"/>
    <w:pPr>
      <w:keepNext/>
      <w:outlineLvl w:val="0"/>
    </w:pPr>
    <w:rPr>
      <w:color w:val="FF0000"/>
      <w:sz w:val="28"/>
    </w:rPr>
  </w:style>
  <w:style w:type="paragraph" w:styleId="Nadpis2">
    <w:name w:val="heading 2"/>
    <w:basedOn w:val="Normln"/>
    <w:next w:val="Normln"/>
    <w:link w:val="Nadpis2Char"/>
    <w:qFormat/>
    <w:rsid w:val="0083054C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83054C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83054C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83054C"/>
    <w:pPr>
      <w:keepNext/>
      <w:numPr>
        <w:numId w:val="4"/>
      </w:numPr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83054C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83054C"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83054C"/>
    <w:pPr>
      <w:keepNext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83054C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A27"/>
    <w:rPr>
      <w:b/>
      <w:sz w:val="28"/>
    </w:rPr>
  </w:style>
  <w:style w:type="paragraph" w:styleId="Zkladntext">
    <w:name w:val="Body Text"/>
    <w:basedOn w:val="Normln"/>
    <w:rsid w:val="0083054C"/>
    <w:rPr>
      <w:sz w:val="28"/>
    </w:rPr>
  </w:style>
  <w:style w:type="paragraph" w:styleId="Zkladntext2">
    <w:name w:val="Body Text 2"/>
    <w:basedOn w:val="Normln"/>
    <w:rsid w:val="0083054C"/>
    <w:pPr>
      <w:jc w:val="both"/>
    </w:pPr>
    <w:rPr>
      <w:sz w:val="28"/>
    </w:rPr>
  </w:style>
  <w:style w:type="paragraph" w:styleId="Zpat">
    <w:name w:val="footer"/>
    <w:basedOn w:val="Normln"/>
    <w:link w:val="ZpatChar"/>
    <w:rsid w:val="0083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F4F"/>
  </w:style>
  <w:style w:type="character" w:styleId="slostrnky">
    <w:name w:val="page number"/>
    <w:basedOn w:val="Standardnpsmoodstavce"/>
    <w:rsid w:val="0083054C"/>
  </w:style>
  <w:style w:type="paragraph" w:styleId="Zkladntext3">
    <w:name w:val="Body Text 3"/>
    <w:basedOn w:val="Normln"/>
    <w:link w:val="Zkladntext3Char"/>
    <w:rsid w:val="0083054C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20724"/>
    <w:rPr>
      <w:sz w:val="24"/>
    </w:rPr>
  </w:style>
  <w:style w:type="paragraph" w:styleId="Nzev">
    <w:name w:val="Title"/>
    <w:basedOn w:val="Normln"/>
    <w:qFormat/>
    <w:rsid w:val="0083054C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rsid w:val="008305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3054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305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151F4"/>
  </w:style>
  <w:style w:type="paragraph" w:styleId="Zkladntextodsazen2">
    <w:name w:val="Body Text Indent 2"/>
    <w:basedOn w:val="Normln"/>
    <w:rsid w:val="0083054C"/>
    <w:pPr>
      <w:spacing w:after="120" w:line="480" w:lineRule="auto"/>
      <w:ind w:left="283"/>
    </w:pPr>
  </w:style>
  <w:style w:type="paragraph" w:customStyle="1" w:styleId="Text">
    <w:name w:val="Text"/>
    <w:basedOn w:val="Normln"/>
    <w:rsid w:val="0083054C"/>
    <w:pPr>
      <w:widowControl w:val="0"/>
      <w:spacing w:line="288" w:lineRule="auto"/>
      <w:ind w:firstLine="850"/>
      <w:jc w:val="both"/>
    </w:pPr>
    <w:rPr>
      <w:rFonts w:ascii="Arial" w:hAnsi="Arial"/>
      <w:noProof/>
    </w:rPr>
  </w:style>
  <w:style w:type="paragraph" w:customStyle="1" w:styleId="Odrky">
    <w:name w:val="Odrážky"/>
    <w:basedOn w:val="Normln"/>
    <w:rsid w:val="0083054C"/>
    <w:pPr>
      <w:widowControl w:val="0"/>
      <w:spacing w:line="288" w:lineRule="auto"/>
      <w:ind w:left="567" w:hanging="283"/>
      <w:jc w:val="both"/>
    </w:pPr>
    <w:rPr>
      <w:rFonts w:ascii="Arial" w:hAnsi="Arial"/>
      <w:noProof/>
    </w:rPr>
  </w:style>
  <w:style w:type="character" w:customStyle="1" w:styleId="ZkladntextChar">
    <w:name w:val="Základní text Char"/>
    <w:basedOn w:val="Standardnpsmoodstavce"/>
    <w:rsid w:val="0083054C"/>
    <w:rPr>
      <w:sz w:val="28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83054C"/>
    <w:rPr>
      <w:color w:val="0000FF"/>
      <w:u w:val="single"/>
    </w:rPr>
  </w:style>
  <w:style w:type="paragraph" w:customStyle="1" w:styleId="Styl1">
    <w:name w:val="Styl1"/>
    <w:basedOn w:val="Normln"/>
    <w:rsid w:val="0069689E"/>
    <w:pPr>
      <w:autoSpaceDE w:val="0"/>
      <w:autoSpaceDN w:val="0"/>
      <w:jc w:val="both"/>
    </w:pPr>
    <w:rPr>
      <w:rFonts w:ascii="Arial" w:hAnsi="Arial"/>
      <w:sz w:val="19"/>
      <w:szCs w:val="24"/>
    </w:rPr>
  </w:style>
  <w:style w:type="paragraph" w:styleId="Odstavecseseznamem">
    <w:name w:val="List Paragraph"/>
    <w:basedOn w:val="Normln"/>
    <w:uiPriority w:val="34"/>
    <w:qFormat/>
    <w:rsid w:val="00DE15BB"/>
    <w:pPr>
      <w:ind w:left="708"/>
    </w:pPr>
  </w:style>
  <w:style w:type="paragraph" w:customStyle="1" w:styleId="JAHODA">
    <w:name w:val="JAHODA"/>
    <w:basedOn w:val="Normln"/>
    <w:rsid w:val="003758E9"/>
    <w:pPr>
      <w:tabs>
        <w:tab w:val="num" w:pos="360"/>
      </w:tabs>
      <w:ind w:left="284" w:hanging="284"/>
    </w:pPr>
    <w:rPr>
      <w:sz w:val="24"/>
      <w:szCs w:val="24"/>
    </w:rPr>
  </w:style>
  <w:style w:type="paragraph" w:customStyle="1" w:styleId="Zkladntext21">
    <w:name w:val="Základní text 21"/>
    <w:basedOn w:val="Normln"/>
    <w:rsid w:val="003758E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3758E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3758E9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rsid w:val="009A53CE"/>
  </w:style>
  <w:style w:type="paragraph" w:customStyle="1" w:styleId="Nadpisformule-text">
    <w:name w:val="Nadpis formuláře - text"/>
    <w:basedOn w:val="Normln"/>
    <w:next w:val="Normln"/>
    <w:rsid w:val="00161592"/>
    <w:pPr>
      <w:pBdr>
        <w:bottom w:val="single" w:sz="36" w:space="20" w:color="C0C0C0"/>
      </w:pBdr>
      <w:spacing w:before="920" w:after="80"/>
    </w:pPr>
    <w:rPr>
      <w:rFonts w:ascii="Arial" w:hAnsi="Arial" w:cs="Arial"/>
      <w:color w:val="000080"/>
      <w:sz w:val="76"/>
      <w:szCs w:val="76"/>
    </w:rPr>
  </w:style>
  <w:style w:type="paragraph" w:styleId="Normlnweb">
    <w:name w:val="Normal (Web)"/>
    <w:basedOn w:val="Normln"/>
    <w:uiPriority w:val="99"/>
    <w:unhideWhenUsed/>
    <w:rsid w:val="00B363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B3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.truchlik@trask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BA3CD6-0D4C-4B2A-AABD-9D860C3C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3551</Words>
  <Characters>20951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Vyškov    UT  III Etapa</vt:lpstr>
    </vt:vector>
  </TitlesOfParts>
  <Company>AVOS</Company>
  <LinksUpToDate>false</LinksUpToDate>
  <CharactersWithSpaces>24454</CharactersWithSpaces>
  <SharedDoc>false</SharedDoc>
  <HLinks>
    <vt:vector size="6" baseType="variant"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mailto:c.truchlik@trasko-as.cz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Vyškov    UT  III Etapa</dc:title>
  <dc:creator>Ing. Ladislav Pospíšil</dc:creator>
  <cp:lastModifiedBy>Čeněk Truchlík</cp:lastModifiedBy>
  <cp:revision>8</cp:revision>
  <cp:lastPrinted>2016-05-19T11:50:00Z</cp:lastPrinted>
  <dcterms:created xsi:type="dcterms:W3CDTF">2016-12-06T06:39:00Z</dcterms:created>
  <dcterms:modified xsi:type="dcterms:W3CDTF">2016-12-09T15:50:00Z</dcterms:modified>
</cp:coreProperties>
</file>