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D23CA2" w14:textId="77777777" w:rsidR="002D035A" w:rsidRDefault="002D035A" w:rsidP="002D035A">
      <w:pPr>
        <w:rPr>
          <w:rFonts w:eastAsia="Times New Roman"/>
        </w:rPr>
      </w:pPr>
      <w:r>
        <w:rPr>
          <w:rFonts w:eastAsia="Times New Roman"/>
          <w:sz w:val="21"/>
          <w:szCs w:val="21"/>
        </w:rPr>
        <w:t>Dobré dopoledne, vážení kolegové,</w:t>
      </w:r>
    </w:p>
    <w:p w14:paraId="076D06EB" w14:textId="77777777" w:rsidR="002D035A" w:rsidRDefault="002D035A" w:rsidP="002D035A">
      <w:pPr>
        <w:rPr>
          <w:rFonts w:eastAsia="Times New Roman"/>
          <w:sz w:val="21"/>
          <w:szCs w:val="21"/>
        </w:rPr>
      </w:pPr>
    </w:p>
    <w:p w14:paraId="7CAF26B5" w14:textId="77777777" w:rsidR="002D035A" w:rsidRDefault="002D035A" w:rsidP="002D035A">
      <w:pPr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zasílám za LFRO odpovědi a dovysvětlení (uvedené v </w:t>
      </w:r>
      <w:proofErr w:type="gramStart"/>
      <w:r>
        <w:rPr>
          <w:rFonts w:eastAsia="Times New Roman"/>
          <w:sz w:val="21"/>
          <w:szCs w:val="21"/>
        </w:rPr>
        <w:t>závorce)k</w:t>
      </w:r>
      <w:proofErr w:type="gramEnd"/>
      <w:r>
        <w:rPr>
          <w:rFonts w:eastAsia="Times New Roman"/>
          <w:sz w:val="21"/>
          <w:szCs w:val="21"/>
        </w:rPr>
        <w:t xml:space="preserve"> dotazům k zadávací dokumentaci k výběrovému řízení na CT- vyjadřujeme se pouze k dotazům přímo se týkajícím LFRO:</w:t>
      </w:r>
    </w:p>
    <w:p w14:paraId="666CD694" w14:textId="77777777" w:rsidR="002D035A" w:rsidRDefault="002D035A" w:rsidP="002D035A">
      <w:pPr>
        <w:rPr>
          <w:rFonts w:eastAsia="Times New Roman"/>
        </w:rPr>
      </w:pPr>
    </w:p>
    <w:p w14:paraId="7870CA19" w14:textId="77777777" w:rsidR="002D035A" w:rsidRDefault="002D035A" w:rsidP="002D035A">
      <w:pPr>
        <w:rPr>
          <w:rFonts w:eastAsia="Times New Roman"/>
        </w:rPr>
      </w:pPr>
      <w:r>
        <w:rPr>
          <w:rFonts w:eastAsia="Times New Roman"/>
          <w:b/>
          <w:bCs/>
          <w:color w:val="3A1E93"/>
        </w:rPr>
        <w:t>ad. První soubor dotazů</w:t>
      </w:r>
    </w:p>
    <w:p w14:paraId="1A061539" w14:textId="77777777" w:rsidR="002D035A" w:rsidRDefault="002D035A" w:rsidP="002D035A">
      <w:pPr>
        <w:pStyle w:val="-wm-msonormal"/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Dotaz 2</w:t>
      </w:r>
    </w:p>
    <w:p w14:paraId="7668F429" w14:textId="77777777" w:rsidR="002D035A" w:rsidRPr="002D035A" w:rsidRDefault="002D035A" w:rsidP="002D035A">
      <w:pPr>
        <w:pStyle w:val="-wm-msonormal"/>
        <w:jc w:val="both"/>
        <w:rPr>
          <w:highlight w:val="green"/>
        </w:rPr>
      </w:pPr>
      <w:r w:rsidRPr="002D035A">
        <w:rPr>
          <w:rFonts w:ascii="Arial" w:hAnsi="Arial" w:cs="Arial"/>
          <w:sz w:val="20"/>
          <w:szCs w:val="20"/>
          <w:highlight w:val="green"/>
        </w:rPr>
        <w:t>V hodnocených parametrech zadavatel uvádí parametr:</w:t>
      </w:r>
    </w:p>
    <w:p w14:paraId="336BBB89" w14:textId="77777777" w:rsidR="002D035A" w:rsidRPr="002D035A" w:rsidRDefault="002D035A" w:rsidP="002D035A">
      <w:pPr>
        <w:pStyle w:val="-wm-msonormal"/>
        <w:jc w:val="both"/>
        <w:rPr>
          <w:highlight w:val="green"/>
        </w:rPr>
      </w:pPr>
      <w:r w:rsidRPr="002D035A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>...</w:t>
      </w:r>
      <w:r w:rsidRPr="002D035A">
        <w:rPr>
          <w:rFonts w:ascii="Arial" w:hAnsi="Arial" w:cs="Arial"/>
          <w:sz w:val="20"/>
          <w:szCs w:val="20"/>
          <w:highlight w:val="green"/>
        </w:rPr>
        <w:t> </w:t>
      </w:r>
    </w:p>
    <w:p w14:paraId="47064D50" w14:textId="77777777" w:rsidR="002D035A" w:rsidRPr="002D035A" w:rsidRDefault="002D035A" w:rsidP="002D035A">
      <w:pPr>
        <w:rPr>
          <w:rFonts w:eastAsia="Times New Roman"/>
          <w:highlight w:val="green"/>
        </w:rPr>
      </w:pPr>
      <w:r w:rsidRPr="002D035A">
        <w:rPr>
          <w:rFonts w:ascii="Arial" w:hAnsi="Arial" w:cs="Arial"/>
          <w:sz w:val="20"/>
          <w:szCs w:val="20"/>
          <w:highlight w:val="green"/>
          <w:lang w:eastAsia="en-US"/>
        </w:rPr>
        <w:t xml:space="preserve">Chápeme správně, že zadavatel má na mysli hodnoty </w:t>
      </w:r>
      <w:proofErr w:type="spellStart"/>
      <w:r w:rsidRPr="002D035A">
        <w:rPr>
          <w:rFonts w:ascii="Arial" w:hAnsi="Arial" w:cs="Arial"/>
          <w:sz w:val="20"/>
          <w:szCs w:val="20"/>
          <w:highlight w:val="green"/>
          <w:lang w:eastAsia="en-US"/>
        </w:rPr>
        <w:t>vysokokontrastního</w:t>
      </w:r>
      <w:proofErr w:type="spellEnd"/>
      <w:r w:rsidRPr="002D035A">
        <w:rPr>
          <w:rFonts w:ascii="Arial" w:hAnsi="Arial" w:cs="Arial"/>
          <w:sz w:val="20"/>
          <w:szCs w:val="20"/>
          <w:highlight w:val="green"/>
          <w:lang w:eastAsia="en-US"/>
        </w:rPr>
        <w:t xml:space="preserve"> rozlišení měřené standardním způsobem, tj. pro plné diagnostické FOV 50 cm, při použití maximální rotace a současně při využití minimálně 80 % účinnosti detektoru, bez použití filtrů zlepšujících rozlišení?</w:t>
      </w:r>
    </w:p>
    <w:p w14:paraId="57D0C808" w14:textId="77777777" w:rsidR="002D035A" w:rsidRPr="002D035A" w:rsidRDefault="002D035A" w:rsidP="002D035A">
      <w:pPr>
        <w:rPr>
          <w:rFonts w:eastAsia="Times New Roman"/>
          <w:highlight w:val="green"/>
        </w:rPr>
      </w:pPr>
    </w:p>
    <w:p w14:paraId="7F96D02A" w14:textId="77777777" w:rsidR="002D035A" w:rsidRDefault="002D035A" w:rsidP="002D035A">
      <w:pPr>
        <w:rPr>
          <w:rFonts w:eastAsia="Times New Roman"/>
        </w:rPr>
      </w:pPr>
      <w:r w:rsidRPr="002D035A">
        <w:rPr>
          <w:rFonts w:ascii="Arial" w:eastAsia="Times New Roman" w:hAnsi="Arial" w:cs="Arial"/>
          <w:b/>
          <w:bCs/>
          <w:color w:val="E02813"/>
          <w:sz w:val="20"/>
          <w:szCs w:val="20"/>
          <w:highlight w:val="green"/>
        </w:rPr>
        <w:t xml:space="preserve">Navrhovaná odpověď: </w:t>
      </w:r>
      <w:r w:rsidRPr="002D035A">
        <w:rPr>
          <w:rFonts w:ascii="Arial" w:eastAsia="Times New Roman" w:hAnsi="Arial" w:cs="Arial"/>
          <w:color w:val="E02813"/>
          <w:sz w:val="24"/>
          <w:szCs w:val="24"/>
          <w:highlight w:val="green"/>
        </w:rPr>
        <w:t>Uchazeč chápe zadání správně</w:t>
      </w:r>
      <w:r w:rsidRPr="002D035A">
        <w:rPr>
          <w:rFonts w:ascii="Arial" w:eastAsia="Times New Roman" w:hAnsi="Arial" w:cs="Arial"/>
          <w:sz w:val="20"/>
          <w:szCs w:val="20"/>
          <w:highlight w:val="green"/>
        </w:rPr>
        <w:t>.</w:t>
      </w:r>
    </w:p>
    <w:p w14:paraId="57BCE5B9" w14:textId="77777777" w:rsidR="002D035A" w:rsidRDefault="002D035A" w:rsidP="002D035A">
      <w:pPr>
        <w:rPr>
          <w:rFonts w:eastAsia="Times New Roman"/>
        </w:rPr>
      </w:pPr>
    </w:p>
    <w:p w14:paraId="04C5DDD3" w14:textId="77777777" w:rsidR="002D035A" w:rsidRDefault="002D035A" w:rsidP="002D035A">
      <w:pPr>
        <w:pStyle w:val="-wm-msonormal"/>
        <w:jc w:val="both"/>
      </w:pPr>
      <w:r>
        <w:rPr>
          <w:rFonts w:ascii="Arial" w:hAnsi="Arial" w:cs="Arial"/>
          <w:b/>
          <w:bCs/>
          <w:sz w:val="20"/>
          <w:szCs w:val="20"/>
          <w:u w:val="single"/>
        </w:rPr>
        <w:t>Dotaz 4</w:t>
      </w:r>
    </w:p>
    <w:p w14:paraId="35DBA58B" w14:textId="77777777" w:rsidR="002D035A" w:rsidRPr="002679DB" w:rsidRDefault="002D035A" w:rsidP="002D035A">
      <w:pPr>
        <w:pStyle w:val="-wm-msonormal"/>
        <w:jc w:val="both"/>
        <w:rPr>
          <w:highlight w:val="yellow"/>
        </w:rPr>
      </w:pPr>
      <w:r w:rsidRPr="002679DB">
        <w:rPr>
          <w:rFonts w:ascii="Arial" w:hAnsi="Arial" w:cs="Arial"/>
          <w:sz w:val="20"/>
          <w:szCs w:val="20"/>
          <w:highlight w:val="yellow"/>
        </w:rPr>
        <w:t>V hodnocených parametrech zadavatel uvádí parametr:</w:t>
      </w:r>
    </w:p>
    <w:p w14:paraId="466AA0AF" w14:textId="77777777" w:rsidR="002D035A" w:rsidRPr="002679DB" w:rsidRDefault="002D035A" w:rsidP="002D035A">
      <w:pPr>
        <w:pStyle w:val="-wm-msonormal"/>
        <w:jc w:val="both"/>
        <w:rPr>
          <w:highlight w:val="yellow"/>
        </w:rPr>
      </w:pPr>
      <w:r w:rsidRPr="002679DB">
        <w:rPr>
          <w:rFonts w:ascii="Arial" w:hAnsi="Arial" w:cs="Arial"/>
          <w:color w:val="000000"/>
          <w:sz w:val="20"/>
          <w:szCs w:val="20"/>
          <w:highlight w:val="yellow"/>
        </w:rPr>
        <w:t xml:space="preserve">Vzorkovací frekvence v Hz při maximální nabízené rychlosti rotace (Hz = </w:t>
      </w:r>
      <w:proofErr w:type="spellStart"/>
      <w:r w:rsidRPr="002679DB">
        <w:rPr>
          <w:rFonts w:ascii="Arial" w:hAnsi="Arial" w:cs="Arial"/>
          <w:color w:val="000000"/>
          <w:sz w:val="20"/>
          <w:szCs w:val="20"/>
          <w:highlight w:val="yellow"/>
        </w:rPr>
        <w:t>views</w:t>
      </w:r>
      <w:proofErr w:type="spellEnd"/>
      <w:r w:rsidRPr="002679DB">
        <w:rPr>
          <w:rFonts w:ascii="Arial" w:hAnsi="Arial" w:cs="Arial"/>
          <w:color w:val="000000"/>
          <w:sz w:val="20"/>
          <w:szCs w:val="20"/>
          <w:highlight w:val="yellow"/>
        </w:rPr>
        <w:t>/s, ne za rotaci),</w:t>
      </w:r>
      <w:bookmarkStart w:id="0" w:name="-wm-_Hlk60816479"/>
      <w:bookmarkEnd w:id="0"/>
      <w:r w:rsidRPr="002679DB">
        <w:rPr>
          <w:rFonts w:ascii="Arial" w:hAnsi="Arial" w:cs="Arial"/>
          <w:sz w:val="20"/>
          <w:szCs w:val="20"/>
          <w:highlight w:val="yellow"/>
        </w:rPr>
        <w:t xml:space="preserve"> účastník uvede také způsob výpočtu...</w:t>
      </w:r>
    </w:p>
    <w:p w14:paraId="03A33597" w14:textId="77777777" w:rsidR="002D035A" w:rsidRPr="002679DB" w:rsidRDefault="002D035A" w:rsidP="002D035A">
      <w:pPr>
        <w:pStyle w:val="-wm-msonormal"/>
        <w:jc w:val="both"/>
        <w:rPr>
          <w:highlight w:val="yellow"/>
        </w:rPr>
      </w:pPr>
    </w:p>
    <w:p w14:paraId="274B976E" w14:textId="77777777" w:rsidR="002D035A" w:rsidRDefault="002D035A" w:rsidP="002D035A">
      <w:pPr>
        <w:pStyle w:val="-wm-msonormal"/>
        <w:jc w:val="both"/>
      </w:pPr>
      <w:r w:rsidRPr="002679DB">
        <w:rPr>
          <w:rFonts w:ascii="Arial" w:hAnsi="Arial" w:cs="Arial"/>
          <w:b/>
          <w:bCs/>
          <w:sz w:val="20"/>
          <w:szCs w:val="20"/>
          <w:highlight w:val="yellow"/>
        </w:rPr>
        <w:t> </w:t>
      </w:r>
      <w:r w:rsidRPr="002679DB">
        <w:rPr>
          <w:rFonts w:ascii="Arial" w:hAnsi="Arial" w:cs="Arial"/>
          <w:b/>
          <w:bCs/>
          <w:color w:val="E02813"/>
          <w:sz w:val="20"/>
          <w:szCs w:val="20"/>
          <w:highlight w:val="yellow"/>
        </w:rPr>
        <w:t>Navrhovaná odpověď: </w:t>
      </w:r>
      <w:r w:rsidRPr="002679DB">
        <w:rPr>
          <w:rFonts w:ascii="Helvetica" w:hAnsi="Helvetica" w:cs="Helvetica"/>
          <w:color w:val="E02813"/>
          <w:highlight w:val="yellow"/>
        </w:rPr>
        <w:t>Hodnocený parametr se vypočte jako celkový počet použitých projekcí provedených za 1 s při maximální možné rychlosti rotace.</w:t>
      </w:r>
      <w:r w:rsidRPr="002679DB">
        <w:rPr>
          <w:rFonts w:ascii="Helvetica" w:hAnsi="Helvetica" w:cs="Helvetica"/>
          <w:highlight w:val="yellow"/>
        </w:rPr>
        <w:t> (Myslíme si, že by v odpovědi nemělo být napsané, že "údaj při maximální nabízené rychlosti" je nadbytečný. Naopak, musí to tam být. Jinak by ten parametr nedával moc smysl už od začátku.)</w:t>
      </w:r>
      <w:r>
        <w:t>   </w:t>
      </w:r>
    </w:p>
    <w:p w14:paraId="19FD2BEF" w14:textId="77777777" w:rsidR="002D035A" w:rsidRDefault="002D035A" w:rsidP="002D035A">
      <w:pPr>
        <w:rPr>
          <w:rFonts w:eastAsia="Times New Roman"/>
        </w:rPr>
      </w:pPr>
    </w:p>
    <w:p w14:paraId="208B228E" w14:textId="77777777" w:rsidR="002D035A" w:rsidRDefault="002D035A" w:rsidP="002D035A">
      <w:pPr>
        <w:rPr>
          <w:rFonts w:eastAsia="Times New Roman"/>
        </w:rPr>
      </w:pPr>
      <w:r>
        <w:rPr>
          <w:rFonts w:eastAsia="Times New Roman"/>
          <w:b/>
          <w:bCs/>
          <w:color w:val="3A1E93"/>
        </w:rPr>
        <w:t>ad. Druhý soubor dotazů</w:t>
      </w:r>
    </w:p>
    <w:p w14:paraId="14B953F1" w14:textId="77777777" w:rsidR="002D035A" w:rsidRPr="002679DB" w:rsidRDefault="002D035A" w:rsidP="002D035A">
      <w:pPr>
        <w:rPr>
          <w:rFonts w:eastAsia="Times New Roman"/>
          <w:highlight w:val="green"/>
        </w:rPr>
      </w:pPr>
      <w:r w:rsidRPr="002679DB">
        <w:rPr>
          <w:rFonts w:eastAsia="Times New Roman"/>
          <w:b/>
          <w:bCs/>
          <w:sz w:val="21"/>
          <w:szCs w:val="21"/>
          <w:highlight w:val="green"/>
          <w:u w:val="single"/>
        </w:rPr>
        <w:t>Dotaz č. 8</w:t>
      </w:r>
    </w:p>
    <w:p w14:paraId="24D5FA6D" w14:textId="77777777" w:rsidR="002D035A" w:rsidRPr="002679DB" w:rsidRDefault="002D035A" w:rsidP="002D035A">
      <w:pPr>
        <w:rPr>
          <w:rFonts w:eastAsia="Times New Roman"/>
          <w:highlight w:val="green"/>
        </w:rPr>
      </w:pPr>
      <w:r w:rsidRPr="002679DB">
        <w:rPr>
          <w:rFonts w:eastAsia="Times New Roman"/>
          <w:b/>
          <w:bCs/>
          <w:sz w:val="21"/>
          <w:szCs w:val="21"/>
          <w:highlight w:val="green"/>
        </w:rPr>
        <w:t>...</w:t>
      </w:r>
    </w:p>
    <w:p w14:paraId="3FF4F214" w14:textId="77777777" w:rsidR="002D035A" w:rsidRPr="002679DB" w:rsidRDefault="002D035A" w:rsidP="002D035A">
      <w:pPr>
        <w:pStyle w:val="-wm-msonormal"/>
        <w:rPr>
          <w:highlight w:val="green"/>
        </w:rPr>
      </w:pPr>
      <w:r w:rsidRPr="002679DB">
        <w:rPr>
          <w:b/>
          <w:bCs/>
          <w:sz w:val="21"/>
          <w:szCs w:val="21"/>
          <w:highlight w:val="green"/>
        </w:rPr>
        <w:t>DOTAZ: </w:t>
      </w:r>
      <w:r w:rsidRPr="002679DB">
        <w:rPr>
          <w:sz w:val="21"/>
          <w:szCs w:val="21"/>
          <w:highlight w:val="green"/>
        </w:rPr>
        <w:t>Neuvažuje zadavatel o rozšíření hodnotící škály anodového proudu až k hodnotám 1600 mA a více pro obě CT tak, aby tento hodnotící parametr skutečně odrážel klinický přínos vyšší hodnoty hodnoceného parametru, který přitom nelze u stávajícího hodnoceného rozsahu racionálně odůvodnit?</w:t>
      </w:r>
    </w:p>
    <w:p w14:paraId="32F7B1DF" w14:textId="77777777" w:rsidR="002D035A" w:rsidRPr="002679DB" w:rsidRDefault="002D035A" w:rsidP="002D035A">
      <w:pPr>
        <w:pStyle w:val="-wm-msonormal"/>
        <w:rPr>
          <w:highlight w:val="green"/>
        </w:rPr>
      </w:pPr>
    </w:p>
    <w:p w14:paraId="636F9239" w14:textId="77777777" w:rsidR="002D035A" w:rsidRDefault="002D035A" w:rsidP="002D035A">
      <w:pPr>
        <w:pStyle w:val="-wm-msonormal"/>
      </w:pPr>
      <w:r w:rsidRPr="002679DB">
        <w:rPr>
          <w:b/>
          <w:bCs/>
          <w:color w:val="E02813"/>
          <w:sz w:val="21"/>
          <w:szCs w:val="21"/>
          <w:highlight w:val="green"/>
        </w:rPr>
        <w:t>Souhlasíme s formulací odpovědi prof. Heřmana.</w:t>
      </w:r>
    </w:p>
    <w:p w14:paraId="4FB0532B" w14:textId="77777777" w:rsidR="0077282C" w:rsidRDefault="0077282C"/>
    <w:sectPr w:rsidR="00772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35A"/>
    <w:rsid w:val="002679DB"/>
    <w:rsid w:val="002D035A"/>
    <w:rsid w:val="00537FFC"/>
    <w:rsid w:val="0077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23A5F"/>
  <w15:chartTrackingRefBased/>
  <w15:docId w15:val="{0699A09C-8B3F-4FA7-AA0F-F30CDDD65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35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2D03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9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223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Rosulek Miroslav, Ing.</dc:creator>
  <cp:keywords/>
  <dc:description/>
  <cp:lastModifiedBy>Rosulek Miroslav, Ing.</cp:lastModifiedBy>
  <cp:revision>1</cp:revision>
  <dcterms:created xsi:type="dcterms:W3CDTF">2021-01-08T10:38:00Z</dcterms:created>
  <dcterms:modified xsi:type="dcterms:W3CDTF">2021-01-08T11:59:00Z</dcterms:modified>
</cp:coreProperties>
</file>