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F6" w:rsidRPr="00CF5BF6" w:rsidRDefault="00CF5BF6">
      <w:pPr>
        <w:rPr>
          <w:b/>
          <w:u w:val="single"/>
        </w:rPr>
      </w:pPr>
      <w:r w:rsidRPr="00CF5BF6">
        <w:rPr>
          <w:b/>
          <w:u w:val="single"/>
        </w:rPr>
        <w:t>Odůvodnění potřebnosti a účelnosti požadované investice – důvody a výhody pořízení přístrojového vybavení z hlediska poskytování služe</w:t>
      </w:r>
      <w:r w:rsidR="00CC3295">
        <w:rPr>
          <w:b/>
          <w:u w:val="single"/>
        </w:rPr>
        <w:t>b ve specializovaném pracovišti</w:t>
      </w:r>
    </w:p>
    <w:p w:rsidR="00CF5BF6" w:rsidRDefault="00CF5BF6"/>
    <w:p w:rsidR="004C2C44" w:rsidRDefault="00CF5BF6">
      <w:r>
        <w:t>Při použití modernějšího technologického a přístrojového vybavení je možné aplikovat efektivnější diagnostické a léčebné postupy, ale také poskytnout pacientům FNOL vyšší komfort. V řadě případů tak lze např. předejít některým nepříznivým důsledkům onemocnění s celkovým pozitivním dopadem jak do oblasti snížení celkových nákladů na léčbu tak zejména na zlepšení zdravotního stavu obyvatel. Roky pořízení u přístrojů, u nichž plánujeme obnovu, ukazují, že přístroje jsou již na hranici životnosti, jsou morálně i technicky zastaralé. A s přihlédnutím k vývoji technologií a zpřísňování norem, především kvalitativních, lze říci, že naše současné přístrojové vybavení je na spodní hranici užitelnosti a lze ho považovat už jen jako minimální standard.</w:t>
      </w:r>
    </w:p>
    <w:p w:rsidR="00CF5BF6" w:rsidRDefault="00CF5BF6"/>
    <w:p w:rsidR="00CF5BF6" w:rsidRDefault="00CF5BF6">
      <w:r w:rsidRPr="00CF5BF6">
        <w:rPr>
          <w:b/>
          <w:u w:val="single"/>
        </w:rPr>
        <w:t xml:space="preserve">1) </w:t>
      </w:r>
      <w:r>
        <w:rPr>
          <w:b/>
          <w:u w:val="single"/>
        </w:rPr>
        <w:t>Vybavení elektrofyziologického sálu</w:t>
      </w:r>
      <w:r w:rsidR="00F37CD0">
        <w:rPr>
          <w:b/>
          <w:u w:val="single"/>
        </w:rPr>
        <w:t xml:space="preserve"> (2x)</w:t>
      </w:r>
    </w:p>
    <w:p w:rsidR="00CF5BF6" w:rsidRDefault="00CF5BF6"/>
    <w:p w:rsidR="00CF5BF6" w:rsidRDefault="00CF5BF6">
      <w:r w:rsidRPr="00CF5BF6">
        <w:t>RTG PŘÍSTROJ STACIONÁRNÍ</w:t>
      </w:r>
      <w:r w:rsidR="004F21D8">
        <w:t xml:space="preserve"> (1x)</w:t>
      </w:r>
      <w:r w:rsidR="0035768B">
        <w:t xml:space="preserve"> a </w:t>
      </w:r>
      <w:r w:rsidR="0035768B" w:rsidRPr="004F21D8">
        <w:rPr>
          <w:caps/>
        </w:rPr>
        <w:t>ANGIOLINKA pro elektrofyziologii</w:t>
      </w:r>
      <w:r w:rsidR="004F21D8">
        <w:rPr>
          <w:caps/>
        </w:rPr>
        <w:t xml:space="preserve"> (1</w:t>
      </w:r>
      <w:r w:rsidR="004F21D8">
        <w:t>x</w:t>
      </w:r>
      <w:r w:rsidR="004F21D8">
        <w:rPr>
          <w:caps/>
        </w:rPr>
        <w:t>)</w:t>
      </w:r>
    </w:p>
    <w:p w:rsidR="00CF5BF6" w:rsidRDefault="00A55256">
      <w:r w:rsidRPr="00A55256">
        <w:t xml:space="preserve">Univerzální </w:t>
      </w:r>
      <w:proofErr w:type="spellStart"/>
      <w:r w:rsidRPr="00A55256">
        <w:t>kardioangiografické</w:t>
      </w:r>
      <w:proofErr w:type="spellEnd"/>
      <w:r w:rsidRPr="00A55256">
        <w:t xml:space="preserve"> zaříze</w:t>
      </w:r>
      <w:r w:rsidR="00F37CD0">
        <w:t>ní s C</w:t>
      </w:r>
      <w:r w:rsidRPr="00A55256">
        <w:t xml:space="preserve">-ramenem s maximálním rozsahem pohybu a plnou digitalizací obrazu určené </w:t>
      </w:r>
      <w:r w:rsidRPr="00CF5BF6">
        <w:t xml:space="preserve">pro komplexní </w:t>
      </w:r>
      <w:r>
        <w:t>řešení poruch srdečního rytmu,</w:t>
      </w:r>
      <w:r w:rsidRPr="00A55256">
        <w:t xml:space="preserve"> </w:t>
      </w:r>
      <w:r>
        <w:t>zejména</w:t>
      </w:r>
      <w:r w:rsidRPr="00A55256">
        <w:t xml:space="preserve"> elektrofyziologické vyšetření, </w:t>
      </w:r>
      <w:proofErr w:type="spellStart"/>
      <w:r w:rsidRPr="00A55256">
        <w:t>radiofrekvenční</w:t>
      </w:r>
      <w:proofErr w:type="spellEnd"/>
      <w:r w:rsidRPr="00A55256">
        <w:t xml:space="preserve"> ablace, zavádění dočasné/trvalé </w:t>
      </w:r>
      <w:proofErr w:type="spellStart"/>
      <w:r w:rsidRPr="00A55256">
        <w:t>kardiostimulace</w:t>
      </w:r>
      <w:proofErr w:type="spellEnd"/>
      <w:r w:rsidRPr="00A55256">
        <w:t xml:space="preserve">, </w:t>
      </w:r>
      <w:r>
        <w:t xml:space="preserve">implantace defibrilátorů, </w:t>
      </w:r>
      <w:r w:rsidRPr="00A55256">
        <w:t>laserové extrakce, pravostr</w:t>
      </w:r>
      <w:r w:rsidR="00504611">
        <w:t>a</w:t>
      </w:r>
      <w:r w:rsidRPr="00A55256">
        <w:t xml:space="preserve">nné katetrizace. </w:t>
      </w:r>
      <w:r w:rsidR="00857FB2">
        <w:t xml:space="preserve">Přístroj slouží k vizuální kontrole polohy diagnostických a terapeutických </w:t>
      </w:r>
      <w:r w:rsidR="00F37CD0">
        <w:t>katétrů nebo</w:t>
      </w:r>
      <w:r w:rsidR="00857FB2">
        <w:t xml:space="preserve"> stimulačních a </w:t>
      </w:r>
      <w:proofErr w:type="spellStart"/>
      <w:r w:rsidR="00857FB2">
        <w:t>defibrilačních</w:t>
      </w:r>
      <w:proofErr w:type="spellEnd"/>
      <w:r w:rsidR="00857FB2">
        <w:t xml:space="preserve"> elektrod</w:t>
      </w:r>
      <w:r w:rsidR="00F37CD0">
        <w:t xml:space="preserve"> zavedených do srdce pacienta</w:t>
      </w:r>
      <w:r w:rsidR="00857FB2">
        <w:t xml:space="preserve">, </w:t>
      </w:r>
      <w:r w:rsidR="00F37CD0">
        <w:t xml:space="preserve">případně </w:t>
      </w:r>
      <w:r w:rsidR="00857FB2">
        <w:t xml:space="preserve">k zobrazení cév, </w:t>
      </w:r>
      <w:proofErr w:type="spellStart"/>
      <w:r w:rsidR="00857FB2">
        <w:t>event</w:t>
      </w:r>
      <w:proofErr w:type="spellEnd"/>
      <w:r w:rsidR="00857FB2">
        <w:t xml:space="preserve">. jejich abnormalit pomocí kontrastní látky. </w:t>
      </w:r>
      <w:r w:rsidRPr="00A55256">
        <w:t xml:space="preserve">Zařízení </w:t>
      </w:r>
      <w:r>
        <w:t>disponuje</w:t>
      </w:r>
      <w:r w:rsidRPr="00A55256">
        <w:t xml:space="preserve"> nejmodernějších technologií pro získání nejlepší kvality obrazu za co nejnižší dávky záření pro pacienta i personál při dodržení principu ALARA</w:t>
      </w:r>
      <w:r>
        <w:t>.</w:t>
      </w:r>
    </w:p>
    <w:p w:rsidR="00CF5BF6" w:rsidRDefault="00CF5BF6"/>
    <w:p w:rsidR="00CF5BF6" w:rsidRDefault="00CF5BF6">
      <w:r w:rsidRPr="00CF5BF6">
        <w:t>ABLAČNÍ RF GENERÁTOR S PROPLACHOVOU PUMPOU</w:t>
      </w:r>
      <w:r w:rsidR="004F21D8">
        <w:t xml:space="preserve"> </w:t>
      </w:r>
      <w:r w:rsidR="004F21D8">
        <w:rPr>
          <w:caps/>
        </w:rPr>
        <w:t>(2</w:t>
      </w:r>
      <w:r w:rsidR="004F21D8">
        <w:t>x</w:t>
      </w:r>
      <w:r w:rsidR="004F21D8">
        <w:rPr>
          <w:caps/>
        </w:rPr>
        <w:t>)</w:t>
      </w:r>
    </w:p>
    <w:p w:rsidR="00A55256" w:rsidRDefault="00A55256">
      <w:r>
        <w:t>Terapeutický přístroj</w:t>
      </w:r>
      <w:r w:rsidR="00B90FF3">
        <w:t>, který</w:t>
      </w:r>
      <w:r>
        <w:t xml:space="preserve"> </w:t>
      </w:r>
      <w:r w:rsidR="00B90FF3">
        <w:t xml:space="preserve">je zdrojem střídavého proudu o vysoké frekvenci pro </w:t>
      </w:r>
      <w:proofErr w:type="spellStart"/>
      <w:r w:rsidR="00B90FF3">
        <w:t>radiofrekvenční</w:t>
      </w:r>
      <w:proofErr w:type="spellEnd"/>
      <w:r w:rsidR="00B90FF3">
        <w:t xml:space="preserve"> ablaci. Součástí je </w:t>
      </w:r>
      <w:proofErr w:type="spellStart"/>
      <w:r w:rsidR="00B90FF3">
        <w:t>proplachová</w:t>
      </w:r>
      <w:proofErr w:type="spellEnd"/>
      <w:r w:rsidR="00B90FF3">
        <w:t xml:space="preserve"> pumpa dodávající chladící roztok do ablačních </w:t>
      </w:r>
      <w:r w:rsidR="003A2C6F">
        <w:t>katétrů</w:t>
      </w:r>
      <w:r w:rsidR="00B90FF3">
        <w:t xml:space="preserve">. Slouží k přímé </w:t>
      </w:r>
      <w:r w:rsidRPr="00A55256">
        <w:t>léčb</w:t>
      </w:r>
      <w:r w:rsidR="00B90FF3">
        <w:t>ě</w:t>
      </w:r>
      <w:r w:rsidRPr="00A55256">
        <w:t xml:space="preserve"> </w:t>
      </w:r>
      <w:r>
        <w:t xml:space="preserve">srdečních </w:t>
      </w:r>
      <w:r w:rsidRPr="00A55256">
        <w:t>arytmií</w:t>
      </w:r>
      <w:r w:rsidR="00504611">
        <w:t>. Je nezbytnou součástí elektrofyziologické laboratoře.</w:t>
      </w:r>
    </w:p>
    <w:p w:rsidR="00A55256" w:rsidRDefault="00A55256"/>
    <w:p w:rsidR="00CF5BF6" w:rsidRDefault="00CF5BF6">
      <w:r w:rsidRPr="00CF5BF6">
        <w:t>KLINICKÝ STIMULÁTOR</w:t>
      </w:r>
      <w:r w:rsidR="004F21D8">
        <w:t xml:space="preserve"> </w:t>
      </w:r>
      <w:r w:rsidR="004F21D8">
        <w:rPr>
          <w:caps/>
        </w:rPr>
        <w:t>(2</w:t>
      </w:r>
      <w:r w:rsidR="004F21D8">
        <w:t>x</w:t>
      </w:r>
      <w:r w:rsidR="004F21D8">
        <w:rPr>
          <w:caps/>
        </w:rPr>
        <w:t>)</w:t>
      </w:r>
    </w:p>
    <w:p w:rsidR="00504611" w:rsidRDefault="00504611" w:rsidP="00504611">
      <w:r>
        <w:t>Diagnostický přístroj</w:t>
      </w:r>
      <w:r w:rsidR="00857FB2">
        <w:t>, který funguje jako zdroj elektrických</w:t>
      </w:r>
      <w:r w:rsidR="00B90FF3">
        <w:t xml:space="preserve"> impulzů s nastavitelnou šířkou </w:t>
      </w:r>
      <w:r w:rsidR="00857FB2">
        <w:t>a</w:t>
      </w:r>
      <w:r w:rsidR="00B90FF3">
        <w:t> </w:t>
      </w:r>
      <w:r w:rsidR="00857FB2">
        <w:t>amplitudou</w:t>
      </w:r>
      <w:r w:rsidR="00B90FF3">
        <w:t xml:space="preserve"> s dostatečným rozsahem stimulační frekvence</w:t>
      </w:r>
      <w:r>
        <w:t>. Je nezbytnou součástí elektrofyziologické laboratoře</w:t>
      </w:r>
      <w:r w:rsidR="00B90FF3">
        <w:t xml:space="preserve"> pro diagnostiku a</w:t>
      </w:r>
      <w:r w:rsidR="00B90FF3" w:rsidRPr="00A55256">
        <w:t xml:space="preserve"> </w:t>
      </w:r>
      <w:r w:rsidR="00B90FF3">
        <w:t xml:space="preserve">kontrolu efektu léčby srdečních </w:t>
      </w:r>
      <w:r w:rsidR="00B90FF3" w:rsidRPr="00A55256">
        <w:t>arytmií</w:t>
      </w:r>
      <w:r>
        <w:t>.</w:t>
      </w:r>
    </w:p>
    <w:p w:rsidR="00504611" w:rsidRDefault="00504611"/>
    <w:p w:rsidR="00CF5BF6" w:rsidRDefault="00CF5BF6">
      <w:r w:rsidRPr="00CF5BF6">
        <w:t>SYSTÉM PRO ELEKTROFYZIOLOGICKÉ VYŠETŘENÍ INTRAKARDIÁLNÍCH POTENCIÁLŮ</w:t>
      </w:r>
      <w:r w:rsidR="004F21D8">
        <w:t xml:space="preserve"> </w:t>
      </w:r>
      <w:r w:rsidR="004F21D8">
        <w:rPr>
          <w:caps/>
        </w:rPr>
        <w:t>(2</w:t>
      </w:r>
      <w:r w:rsidR="004F21D8">
        <w:t>x</w:t>
      </w:r>
      <w:r w:rsidR="004F21D8">
        <w:rPr>
          <w:caps/>
        </w:rPr>
        <w:t>)</w:t>
      </w:r>
    </w:p>
    <w:p w:rsidR="00F37CD0" w:rsidRDefault="003A2C6F">
      <w:r>
        <w:t>Elektrofyziologický</w:t>
      </w:r>
      <w:r w:rsidR="00F37CD0">
        <w:t xml:space="preserve"> systém slouží k zobrazení a záznamu povrchového EKG a </w:t>
      </w:r>
      <w:proofErr w:type="spellStart"/>
      <w:r w:rsidR="00F37CD0">
        <w:t>intrakardiálního</w:t>
      </w:r>
      <w:proofErr w:type="spellEnd"/>
      <w:r w:rsidR="00F37CD0">
        <w:t xml:space="preserve"> signálů s možností nastavení rychlosti posuvu. Je nezbytnou součástí elektrofyziologické laboratoře pro diagnostiku během léčby srdečních </w:t>
      </w:r>
      <w:r w:rsidR="00F37CD0" w:rsidRPr="00A55256">
        <w:t>arytmií</w:t>
      </w:r>
      <w:r w:rsidR="00F37CD0">
        <w:t>.</w:t>
      </w:r>
    </w:p>
    <w:p w:rsidR="00F37CD0" w:rsidRDefault="00F37CD0"/>
    <w:p w:rsidR="00CF5BF6" w:rsidRDefault="00CF5BF6">
      <w:r w:rsidRPr="00CF5BF6">
        <w:t>ELEKTROANAT</w:t>
      </w:r>
      <w:r w:rsidR="00414C58">
        <w:t>OMICKÝ 3D MAPOVACÍ SYSTÉM</w:t>
      </w:r>
      <w:r w:rsidR="004F21D8">
        <w:t xml:space="preserve"> </w:t>
      </w:r>
      <w:r w:rsidR="004F21D8">
        <w:rPr>
          <w:caps/>
        </w:rPr>
        <w:t>(1</w:t>
      </w:r>
      <w:r w:rsidR="004F21D8">
        <w:t>x Obnova, 1x Nový</w:t>
      </w:r>
      <w:r w:rsidR="004F21D8">
        <w:rPr>
          <w:caps/>
        </w:rPr>
        <w:t>)</w:t>
      </w:r>
    </w:p>
    <w:p w:rsidR="00AA0ED7" w:rsidRDefault="00414C58">
      <w:r>
        <w:t xml:space="preserve">Trojrozměrné </w:t>
      </w:r>
      <w:proofErr w:type="spellStart"/>
      <w:r>
        <w:t>elektroanatomické</w:t>
      </w:r>
      <w:proofErr w:type="spellEnd"/>
      <w:r>
        <w:t xml:space="preserve"> mapování spočívající v 3D zobrazení anatomie </w:t>
      </w:r>
      <w:r w:rsidR="00D508AC">
        <w:t>cílov</w:t>
      </w:r>
      <w:r>
        <w:t xml:space="preserve">ých srdečních oddílů spolu s informací o šíření elektrické aktivity. Je možné zobrazit </w:t>
      </w:r>
      <w:proofErr w:type="spellStart"/>
      <w:r>
        <w:t>arytmogenní</w:t>
      </w:r>
      <w:proofErr w:type="spellEnd"/>
      <w:r>
        <w:t xml:space="preserve"> substrát, znázornit polohu katétrů v srdečních dutinách a označit místa aplikace </w:t>
      </w:r>
      <w:proofErr w:type="spellStart"/>
      <w:r>
        <w:t>radiofrekvenční</w:t>
      </w:r>
      <w:proofErr w:type="spellEnd"/>
      <w:r>
        <w:t xml:space="preserve"> energie. Vytvořená mapa</w:t>
      </w:r>
      <w:r w:rsidR="00D508AC">
        <w:t xml:space="preserve"> vyšetřované dutiny</w:t>
      </w:r>
      <w:r>
        <w:t xml:space="preserve"> podává informaci o</w:t>
      </w:r>
      <w:r w:rsidR="00D508AC">
        <w:t xml:space="preserve"> jejím</w:t>
      </w:r>
      <w:r>
        <w:t xml:space="preserve"> tvaru a velikosti</w:t>
      </w:r>
      <w:r w:rsidR="00D508AC">
        <w:t>, informaci o šíření elektrického impulzu, nebo pomocí barevné škály odlišuje oblasti zdravého myokardu od zjizvené tkáně. Výhodou je také snížení nutnosti použití skiaskopie při manipulaci s katétry.</w:t>
      </w:r>
    </w:p>
    <w:p w:rsidR="00C40950" w:rsidRDefault="00C40950"/>
    <w:p w:rsidR="00C40950" w:rsidRDefault="00E37EB6">
      <w:r>
        <w:t xml:space="preserve">PŘENOSNÝ UZV PŘÍSTROJ </w:t>
      </w:r>
      <w:r w:rsidR="00C40950" w:rsidRPr="00C40950">
        <w:t>vč. ICE</w:t>
      </w:r>
      <w:r>
        <w:t xml:space="preserve"> </w:t>
      </w:r>
      <w:r>
        <w:rPr>
          <w:caps/>
        </w:rPr>
        <w:t>(1</w:t>
      </w:r>
      <w:r>
        <w:t>x</w:t>
      </w:r>
      <w:r>
        <w:rPr>
          <w:caps/>
        </w:rPr>
        <w:t>)</w:t>
      </w:r>
    </w:p>
    <w:p w:rsidR="002E6BE4" w:rsidRDefault="002E6BE4" w:rsidP="002E6BE4">
      <w:r>
        <w:t>E</w:t>
      </w:r>
      <w:r w:rsidRPr="00C40950">
        <w:t>chokardiografie je ultrazvukové vyšetření srdce. Patří mezi základní vyšetřovací metody v</w:t>
      </w:r>
      <w:r>
        <w:t> </w:t>
      </w:r>
      <w:r w:rsidRPr="00C40950">
        <w:t xml:space="preserve">kardiologii. </w:t>
      </w:r>
      <w:r>
        <w:t>V rámci elektrofyziologie se p</w:t>
      </w:r>
      <w:r w:rsidRPr="00C40950">
        <w:t xml:space="preserve">oužívá </w:t>
      </w:r>
      <w:proofErr w:type="spellStart"/>
      <w:r>
        <w:t>intrakardiální</w:t>
      </w:r>
      <w:proofErr w:type="spellEnd"/>
      <w:r>
        <w:t xml:space="preserve"> sonda při </w:t>
      </w:r>
      <w:proofErr w:type="spellStart"/>
      <w:r>
        <w:t>transseptální</w:t>
      </w:r>
      <w:proofErr w:type="spellEnd"/>
      <w:r>
        <w:t xml:space="preserve"> punkci nebo jako zobrazovací metoda při </w:t>
      </w:r>
      <w:proofErr w:type="spellStart"/>
      <w:r>
        <w:t>radiofrekvenční</w:t>
      </w:r>
      <w:proofErr w:type="spellEnd"/>
      <w:r>
        <w:t xml:space="preserve"> ablaci</w:t>
      </w:r>
      <w:r w:rsidRPr="00C40950">
        <w:t>.</w:t>
      </w:r>
    </w:p>
    <w:p w:rsidR="00AA0ED7" w:rsidRDefault="00AA0ED7"/>
    <w:p w:rsidR="00D508AC" w:rsidRDefault="00D508AC" w:rsidP="00D508AC">
      <w:r>
        <w:rPr>
          <w:b/>
          <w:u w:val="single"/>
        </w:rPr>
        <w:lastRenderedPageBreak/>
        <w:t>2</w:t>
      </w:r>
      <w:r w:rsidRPr="00CF5BF6">
        <w:rPr>
          <w:b/>
          <w:u w:val="single"/>
        </w:rPr>
        <w:t xml:space="preserve">) </w:t>
      </w:r>
      <w:r>
        <w:rPr>
          <w:b/>
          <w:u w:val="single"/>
        </w:rPr>
        <w:t>Vybavení sálu pro intervenční kardiologii a strukturální postižení srdce</w:t>
      </w:r>
    </w:p>
    <w:p w:rsidR="0035768B" w:rsidRDefault="0035768B">
      <w:pPr>
        <w:rPr>
          <w:caps/>
        </w:rPr>
      </w:pPr>
    </w:p>
    <w:p w:rsidR="00AA0ED7" w:rsidRDefault="0035768B">
      <w:pPr>
        <w:rPr>
          <w:caps/>
        </w:rPr>
      </w:pPr>
      <w:r w:rsidRPr="0035768B">
        <w:rPr>
          <w:caps/>
        </w:rPr>
        <w:t>Angiolinka pro intervence</w:t>
      </w:r>
    </w:p>
    <w:p w:rsidR="00096A5D" w:rsidRDefault="00096A5D">
      <w:r w:rsidRPr="00096A5D">
        <w:t xml:space="preserve">Univerzální </w:t>
      </w:r>
      <w:proofErr w:type="spellStart"/>
      <w:r w:rsidRPr="00096A5D">
        <w:t>kardioangiografické</w:t>
      </w:r>
      <w:proofErr w:type="spellEnd"/>
      <w:r w:rsidRPr="00096A5D">
        <w:t xml:space="preserve"> zařízení s </w:t>
      </w:r>
      <w:r>
        <w:t>C</w:t>
      </w:r>
      <w:r w:rsidRPr="00096A5D">
        <w:t xml:space="preserve">-ramenem s maximálním rozsahem pohybu a plnou digitalizací obrazu určené pro provádění strukturální srdeční intervence, selektivní </w:t>
      </w:r>
      <w:proofErr w:type="spellStart"/>
      <w:r w:rsidRPr="00096A5D">
        <w:t>koronarografie</w:t>
      </w:r>
      <w:proofErr w:type="spellEnd"/>
      <w:r w:rsidRPr="00096A5D">
        <w:t>, perkutánní koronární intervence, pravostrann</w:t>
      </w:r>
      <w:r>
        <w:t>é</w:t>
      </w:r>
      <w:r w:rsidRPr="00096A5D">
        <w:t xml:space="preserve"> katetrizace, levostrann</w:t>
      </w:r>
      <w:r>
        <w:t>é</w:t>
      </w:r>
      <w:r w:rsidRPr="00096A5D">
        <w:t xml:space="preserve"> katetrizace, implantace </w:t>
      </w:r>
      <w:proofErr w:type="spellStart"/>
      <w:r w:rsidRPr="00096A5D">
        <w:t>okludérů</w:t>
      </w:r>
      <w:proofErr w:type="spellEnd"/>
      <w:r w:rsidRPr="00096A5D">
        <w:t xml:space="preserve"> defektů septa, balónková </w:t>
      </w:r>
      <w:proofErr w:type="spellStart"/>
      <w:r w:rsidRPr="00096A5D">
        <w:t>valvuloplastika</w:t>
      </w:r>
      <w:proofErr w:type="spellEnd"/>
      <w:r w:rsidRPr="00096A5D">
        <w:t xml:space="preserve">, </w:t>
      </w:r>
      <w:proofErr w:type="spellStart"/>
      <w:r w:rsidRPr="00096A5D">
        <w:t>intraaortální</w:t>
      </w:r>
      <w:proofErr w:type="spellEnd"/>
      <w:r w:rsidRPr="00096A5D">
        <w:t xml:space="preserve"> balónková </w:t>
      </w:r>
      <w:proofErr w:type="spellStart"/>
      <w:r w:rsidRPr="00096A5D">
        <w:t>kontrapulsace</w:t>
      </w:r>
      <w:proofErr w:type="spellEnd"/>
      <w:r w:rsidRPr="00096A5D">
        <w:t xml:space="preserve">, zavádění </w:t>
      </w:r>
      <w:r>
        <w:t>ECMO</w:t>
      </w:r>
      <w:r w:rsidRPr="00096A5D">
        <w:t>, katetrizační implantace chlopní</w:t>
      </w:r>
      <w:r>
        <w:t xml:space="preserve"> a</w:t>
      </w:r>
      <w:r w:rsidRPr="00096A5D">
        <w:t xml:space="preserve"> katetrizační intervence chlopenních vad.</w:t>
      </w:r>
      <w:r>
        <w:t xml:space="preserve"> </w:t>
      </w:r>
      <w:r w:rsidRPr="00A55256">
        <w:t xml:space="preserve">Zařízení </w:t>
      </w:r>
      <w:r>
        <w:t>disponuje</w:t>
      </w:r>
      <w:r w:rsidRPr="00A55256">
        <w:t xml:space="preserve"> nejmodernějších technologií pro získání nejlepší kvality obrazu za co nejnižší dávky záření pro pacienta i personál při dodržení principu ALARA</w:t>
      </w:r>
      <w:r>
        <w:t>.</w:t>
      </w:r>
    </w:p>
    <w:p w:rsidR="00096A5D" w:rsidRDefault="00096A5D"/>
    <w:p w:rsidR="00AA0ED7" w:rsidRDefault="0035768B">
      <w:pPr>
        <w:rPr>
          <w:caps/>
        </w:rPr>
      </w:pPr>
      <w:r w:rsidRPr="0035768B">
        <w:rPr>
          <w:caps/>
        </w:rPr>
        <w:t>Hemodynamický systém</w:t>
      </w:r>
    </w:p>
    <w:p w:rsidR="00096A5D" w:rsidRDefault="00096A5D">
      <w:r>
        <w:t>Oběhová nestabilita je velmi častá u nemocných v intenzivní péči. K jejím nejčastějším příčinám patří nedostatečná intravaskulární náplň, porucha arteriálního tonu a srdeční stažlivosti</w:t>
      </w:r>
      <w:r w:rsidR="00CD276E">
        <w:t xml:space="preserve"> u pacientů s akutním infarktem myokardu a strukturálním postižením srdce</w:t>
      </w:r>
      <w:r>
        <w:t xml:space="preserve">. </w:t>
      </w:r>
      <w:proofErr w:type="spellStart"/>
      <w:r>
        <w:t>Hemodynamická</w:t>
      </w:r>
      <w:proofErr w:type="spellEnd"/>
      <w:r>
        <w:t xml:space="preserve"> </w:t>
      </w:r>
      <w:proofErr w:type="spellStart"/>
      <w:r>
        <w:t>monitorace</w:t>
      </w:r>
      <w:proofErr w:type="spellEnd"/>
      <w:r>
        <w:t xml:space="preserve"> umožňuje včas rozpoznat a adekvátně léčit oběhovou nedostatečnost.</w:t>
      </w:r>
    </w:p>
    <w:p w:rsidR="00096A5D" w:rsidRPr="0035768B" w:rsidRDefault="00096A5D">
      <w:pPr>
        <w:rPr>
          <w:caps/>
        </w:rPr>
      </w:pPr>
    </w:p>
    <w:p w:rsidR="00AA0ED7" w:rsidRDefault="0035768B">
      <w:pPr>
        <w:rPr>
          <w:caps/>
        </w:rPr>
      </w:pPr>
      <w:r w:rsidRPr="0035768B">
        <w:rPr>
          <w:caps/>
        </w:rPr>
        <w:t xml:space="preserve">OCT </w:t>
      </w:r>
      <w:r w:rsidR="00E9492B" w:rsidRPr="0035768B">
        <w:t>vč</w:t>
      </w:r>
      <w:r w:rsidRPr="0035768B">
        <w:rPr>
          <w:caps/>
        </w:rPr>
        <w:t>. FFR</w:t>
      </w:r>
    </w:p>
    <w:p w:rsidR="00CD276E" w:rsidRPr="003422FE" w:rsidRDefault="00CD276E" w:rsidP="00CD276E">
      <w:pPr>
        <w:autoSpaceDE w:val="0"/>
        <w:autoSpaceDN w:val="0"/>
        <w:adjustRightInd w:val="0"/>
        <w:rPr>
          <w:rFonts w:cstheme="minorHAnsi"/>
          <w:color w:val="000000"/>
        </w:rPr>
      </w:pPr>
      <w:r w:rsidRPr="003422FE">
        <w:rPr>
          <w:rFonts w:cstheme="minorHAnsi"/>
          <w:color w:val="000000"/>
        </w:rPr>
        <w:t>Optická koherentní tomografie je zobrazovací modalita, která využívá technologii optických vláken</w:t>
      </w:r>
      <w:r>
        <w:rPr>
          <w:rFonts w:cstheme="minorHAnsi"/>
          <w:color w:val="000000"/>
        </w:rPr>
        <w:t>,</w:t>
      </w:r>
      <w:r w:rsidRPr="003422FE">
        <w:rPr>
          <w:rFonts w:cstheme="minorHAnsi"/>
          <w:color w:val="000000"/>
        </w:rPr>
        <w:t xml:space="preserve"> umožňují</w:t>
      </w:r>
      <w:r w:rsidR="00E9492B">
        <w:rPr>
          <w:rFonts w:cstheme="minorHAnsi"/>
          <w:color w:val="000000"/>
        </w:rPr>
        <w:t>cí</w:t>
      </w:r>
      <w:r w:rsidRPr="003422FE">
        <w:rPr>
          <w:rFonts w:cstheme="minorHAnsi"/>
          <w:color w:val="000000"/>
        </w:rPr>
        <w:t xml:space="preserve"> pořizování obrazu s vysokým rozlišením v reálném čase. </w:t>
      </w:r>
      <w:r>
        <w:rPr>
          <w:rFonts w:cstheme="minorHAnsi"/>
          <w:color w:val="000000"/>
        </w:rPr>
        <w:t>V případě</w:t>
      </w:r>
      <w:r w:rsidRPr="003422FE">
        <w:rPr>
          <w:rFonts w:cstheme="minorHAnsi"/>
          <w:color w:val="000000"/>
        </w:rPr>
        <w:t xml:space="preserve"> </w:t>
      </w:r>
      <w:proofErr w:type="spellStart"/>
      <w:r w:rsidRPr="003422FE">
        <w:rPr>
          <w:rFonts w:cstheme="minorHAnsi"/>
          <w:color w:val="000000"/>
        </w:rPr>
        <w:t>koregistrac</w:t>
      </w:r>
      <w:r>
        <w:rPr>
          <w:rFonts w:cstheme="minorHAnsi"/>
          <w:color w:val="000000"/>
        </w:rPr>
        <w:t>e</w:t>
      </w:r>
      <w:proofErr w:type="spellEnd"/>
      <w:r w:rsidRPr="003422FE">
        <w:rPr>
          <w:rFonts w:cstheme="minorHAnsi"/>
          <w:color w:val="000000"/>
        </w:rPr>
        <w:t xml:space="preserve"> s</w:t>
      </w:r>
      <w:r w:rsidR="009B7C58">
        <w:t> </w:t>
      </w:r>
      <w:r w:rsidRPr="003422FE">
        <w:rPr>
          <w:rFonts w:cstheme="minorHAnsi"/>
          <w:color w:val="000000"/>
        </w:rPr>
        <w:t>angiografickým zobrazením posiluje spojení mezi anatomickým posouzením s OC</w:t>
      </w:r>
      <w:r w:rsidRPr="00E9492B">
        <w:rPr>
          <w:rFonts w:cstheme="minorHAnsi"/>
          <w:color w:val="000000"/>
        </w:rPr>
        <w:t>T a následnými terapeutickými postupy.</w:t>
      </w:r>
      <w:r w:rsidR="00BC69BA">
        <w:rPr>
          <w:rFonts w:cstheme="minorHAnsi"/>
          <w:color w:val="000000"/>
        </w:rPr>
        <w:t xml:space="preserve"> Frakční průtoková rezerva</w:t>
      </w:r>
      <w:r w:rsidRPr="003422FE">
        <w:rPr>
          <w:rFonts w:cstheme="minorHAnsi"/>
          <w:color w:val="000000"/>
        </w:rPr>
        <w:t xml:space="preserve"> je poměr distálního koronárního arteriálního tlaku k aortálnímu tlaku při měření během hyperemie. Poskytuje </w:t>
      </w:r>
      <w:r w:rsidR="00E9492B">
        <w:rPr>
          <w:rFonts w:cstheme="minorHAnsi"/>
          <w:color w:val="000000"/>
        </w:rPr>
        <w:t xml:space="preserve">informaci </w:t>
      </w:r>
      <w:r w:rsidRPr="003422FE">
        <w:rPr>
          <w:rFonts w:cstheme="minorHAnsi"/>
          <w:color w:val="000000"/>
        </w:rPr>
        <w:t>maximální</w:t>
      </w:r>
      <w:r w:rsidR="00E9492B">
        <w:rPr>
          <w:rFonts w:cstheme="minorHAnsi"/>
          <w:color w:val="000000"/>
        </w:rPr>
        <w:t>ho</w:t>
      </w:r>
      <w:r w:rsidRPr="003422FE">
        <w:rPr>
          <w:rFonts w:cstheme="minorHAnsi"/>
          <w:color w:val="000000"/>
        </w:rPr>
        <w:t xml:space="preserve"> průtok</w:t>
      </w:r>
      <w:r w:rsidR="00E9492B">
        <w:rPr>
          <w:rFonts w:cstheme="minorHAnsi"/>
          <w:color w:val="000000"/>
        </w:rPr>
        <w:t>u</w:t>
      </w:r>
      <w:r w:rsidRPr="003422FE">
        <w:rPr>
          <w:rFonts w:cstheme="minorHAnsi"/>
          <w:color w:val="000000"/>
        </w:rPr>
        <w:t xml:space="preserve"> krve za přítomnosti stenózy</w:t>
      </w:r>
      <w:r>
        <w:rPr>
          <w:rFonts w:cstheme="minorHAnsi"/>
          <w:color w:val="000000"/>
        </w:rPr>
        <w:t xml:space="preserve">. </w:t>
      </w:r>
      <w:r w:rsidRPr="003422FE">
        <w:rPr>
          <w:rFonts w:cstheme="minorHAnsi"/>
          <w:color w:val="000000"/>
        </w:rPr>
        <w:t xml:space="preserve">Lékař může pomocí </w:t>
      </w:r>
      <w:r>
        <w:rPr>
          <w:rFonts w:cstheme="minorHAnsi"/>
          <w:color w:val="000000"/>
        </w:rPr>
        <w:t>těchto metod</w:t>
      </w:r>
      <w:r w:rsidRPr="003422FE">
        <w:rPr>
          <w:rFonts w:cstheme="minorHAnsi"/>
          <w:color w:val="000000"/>
        </w:rPr>
        <w:t xml:space="preserve"> určit, zda je indikována terapeutická intervence.</w:t>
      </w:r>
    </w:p>
    <w:p w:rsidR="00096A5D" w:rsidRPr="0035768B" w:rsidRDefault="00096A5D">
      <w:pPr>
        <w:rPr>
          <w:caps/>
        </w:rPr>
      </w:pPr>
    </w:p>
    <w:p w:rsidR="00AA0ED7" w:rsidRDefault="0035768B">
      <w:pPr>
        <w:rPr>
          <w:caps/>
        </w:rPr>
      </w:pPr>
      <w:r w:rsidRPr="0035768B">
        <w:rPr>
          <w:caps/>
        </w:rPr>
        <w:t>UZV "high end" přístroj</w:t>
      </w:r>
    </w:p>
    <w:p w:rsidR="00C40950" w:rsidRDefault="00C40950" w:rsidP="00C40950">
      <w:r>
        <w:rPr>
          <w:rFonts w:cstheme="minorHAnsi"/>
          <w:color w:val="000000"/>
        </w:rPr>
        <w:t>D</w:t>
      </w:r>
      <w:r w:rsidR="00273B01" w:rsidRPr="00273B01">
        <w:rPr>
          <w:rFonts w:cstheme="minorHAnsi"/>
          <w:color w:val="000000"/>
        </w:rPr>
        <w:t>iagnostický ultrazvukový systém pro pokročilé kardiovaskulární aplikace</w:t>
      </w:r>
      <w:r w:rsidR="00BC69BA">
        <w:rPr>
          <w:rFonts w:cstheme="minorHAnsi"/>
          <w:color w:val="000000"/>
        </w:rPr>
        <w:t>, umožňuje obrazovou kontrolu při intervenčních výkonech</w:t>
      </w:r>
      <w:r>
        <w:rPr>
          <w:rFonts w:cstheme="minorHAnsi"/>
          <w:color w:val="000000"/>
        </w:rPr>
        <w:t xml:space="preserve">. </w:t>
      </w:r>
      <w:r w:rsidR="00BC69BA">
        <w:rPr>
          <w:rFonts w:cstheme="minorHAnsi"/>
          <w:color w:val="000000"/>
        </w:rPr>
        <w:t>Rovněž</w:t>
      </w:r>
      <w:r w:rsidR="002E6BE4">
        <w:rPr>
          <w:rFonts w:cstheme="minorHAnsi"/>
          <w:color w:val="000000"/>
        </w:rPr>
        <w:t xml:space="preserve"> p</w:t>
      </w:r>
      <w:r w:rsidRPr="00C40950">
        <w:t xml:space="preserve">atří mezi </w:t>
      </w:r>
      <w:r w:rsidR="002E6BE4">
        <w:t xml:space="preserve">základní </w:t>
      </w:r>
      <w:r w:rsidRPr="00C40950">
        <w:t xml:space="preserve">vyšetřovací metody v kardiologii. Používá </w:t>
      </w:r>
      <w:r>
        <w:t xml:space="preserve">se </w:t>
      </w:r>
      <w:r w:rsidRPr="00C40950">
        <w:t>ve všech případech, kdy je potřeba zobrazit srdce v</w:t>
      </w:r>
      <w:r w:rsidR="002E6BE4">
        <w:t> </w:t>
      </w:r>
      <w:r w:rsidRPr="00C40950">
        <w:t>pohybu, ověřit jeho schopnost pumpovat krev, změřit jeho rozměry nebo ověřit stav chlopní.</w:t>
      </w:r>
    </w:p>
    <w:p w:rsidR="00F64991" w:rsidRPr="0035768B" w:rsidRDefault="00F64991">
      <w:pPr>
        <w:rPr>
          <w:caps/>
        </w:rPr>
      </w:pPr>
    </w:p>
    <w:p w:rsidR="0035768B" w:rsidRDefault="0035768B">
      <w:pPr>
        <w:rPr>
          <w:caps/>
        </w:rPr>
      </w:pPr>
      <w:r w:rsidRPr="0035768B">
        <w:rPr>
          <w:caps/>
        </w:rPr>
        <w:t>Transportní plicní ventilátor</w:t>
      </w:r>
    </w:p>
    <w:p w:rsidR="00F64991" w:rsidRDefault="009B7C58">
      <w:pPr>
        <w:rPr>
          <w:caps/>
        </w:rPr>
      </w:pPr>
      <w:r>
        <w:t xml:space="preserve">Plicní ventilátor jsou nedílnou součástí v intenzivní medicíně. Slouží k </w:t>
      </w:r>
      <w:r w:rsidRPr="00F64991">
        <w:rPr>
          <w:rFonts w:cstheme="minorHAnsi"/>
          <w:color w:val="000000"/>
        </w:rPr>
        <w:t>podpoř</w:t>
      </w:r>
      <w:r>
        <w:rPr>
          <w:rFonts w:cstheme="minorHAnsi"/>
          <w:color w:val="000000"/>
        </w:rPr>
        <w:t>e</w:t>
      </w:r>
      <w:r w:rsidRPr="00F64991">
        <w:rPr>
          <w:rFonts w:cstheme="minorHAnsi"/>
          <w:color w:val="000000"/>
        </w:rPr>
        <w:t xml:space="preserve"> dých</w:t>
      </w:r>
      <w:r>
        <w:rPr>
          <w:rFonts w:cstheme="minorHAnsi"/>
          <w:color w:val="000000"/>
        </w:rPr>
        <w:t>ání</w:t>
      </w:r>
      <w:r w:rsidRPr="00F64991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pacientů</w:t>
      </w:r>
      <w:r w:rsidRPr="00F64991">
        <w:rPr>
          <w:rFonts w:cstheme="minorHAnsi"/>
          <w:color w:val="000000"/>
        </w:rPr>
        <w:t>, u</w:t>
      </w:r>
      <w:r w:rsidR="002E6BE4">
        <w:t> </w:t>
      </w:r>
      <w:r w:rsidRPr="00F64991">
        <w:rPr>
          <w:rFonts w:cstheme="minorHAnsi"/>
          <w:color w:val="000000"/>
        </w:rPr>
        <w:t xml:space="preserve">kterých došlo ke vzniku závažné ventilační nebo </w:t>
      </w:r>
      <w:proofErr w:type="spellStart"/>
      <w:r w:rsidRPr="00F64991">
        <w:rPr>
          <w:rFonts w:cstheme="minorHAnsi"/>
          <w:color w:val="000000"/>
        </w:rPr>
        <w:t>oxygenační</w:t>
      </w:r>
      <w:proofErr w:type="spellEnd"/>
      <w:r w:rsidRPr="00F64991">
        <w:rPr>
          <w:rFonts w:cstheme="minorHAnsi"/>
          <w:color w:val="000000"/>
        </w:rPr>
        <w:t xml:space="preserve"> poruchy</w:t>
      </w:r>
      <w:r w:rsidR="002E6BE4">
        <w:rPr>
          <w:rFonts w:cstheme="minorHAnsi"/>
          <w:color w:val="000000"/>
        </w:rPr>
        <w:t>, v tomto případě spojené s akutním infarktem myokardu.</w:t>
      </w:r>
    </w:p>
    <w:p w:rsidR="0035768B" w:rsidRDefault="0035768B"/>
    <w:p w:rsidR="0035768B" w:rsidRPr="0035768B" w:rsidRDefault="0035768B">
      <w:pPr>
        <w:rPr>
          <w:b/>
          <w:u w:val="single"/>
        </w:rPr>
      </w:pPr>
      <w:r>
        <w:rPr>
          <w:b/>
          <w:u w:val="single"/>
        </w:rPr>
        <w:t xml:space="preserve">3) </w:t>
      </w:r>
      <w:r w:rsidRPr="0035768B">
        <w:rPr>
          <w:b/>
          <w:u w:val="single"/>
        </w:rPr>
        <w:t>Další zobrazovací systémy</w:t>
      </w:r>
    </w:p>
    <w:p w:rsidR="0035768B" w:rsidRDefault="0035768B"/>
    <w:p w:rsidR="0035768B" w:rsidRDefault="0035768B">
      <w:r w:rsidRPr="0035768B">
        <w:t>ULTRAZVUKOVÝ PŘÍSTROJ NA CENTRÁLNÍM PRACOVIŠTI</w:t>
      </w:r>
    </w:p>
    <w:p w:rsidR="00DC5740" w:rsidRPr="00C75BD3" w:rsidRDefault="00DC5740" w:rsidP="003C0C30">
      <w:r w:rsidRPr="00C75BD3">
        <w:t>Patří mezi základní neinvazivní vyšetření k zobrazení jemných tkáňových struktur lidského těla, na</w:t>
      </w:r>
      <w:r w:rsidR="00E6359C" w:rsidRPr="00066736">
        <w:t> </w:t>
      </w:r>
      <w:r w:rsidRPr="00C75BD3">
        <w:t xml:space="preserve">jejichž základě může lékař určit diagnózu a navrhnout další léčbu. </w:t>
      </w:r>
      <w:r w:rsidR="00C75BD3" w:rsidRPr="00C75BD3">
        <w:t xml:space="preserve">Tkáně jsou při ultrazvukovém vyšetření </w:t>
      </w:r>
      <w:r w:rsidRPr="00C75BD3">
        <w:t>zobrazovány v reálném čase, je možné zachytit strukturu a pohyb jednotlivých orgánů, stejně jako toky krve v cévách.</w:t>
      </w:r>
      <w:r w:rsidR="00C75BD3" w:rsidRPr="00C75BD3">
        <w:t xml:space="preserve"> </w:t>
      </w:r>
      <w:r w:rsidR="003C0C30" w:rsidRPr="00C75BD3">
        <w:t xml:space="preserve">Ultrazvuk je vhodný u poúrazových stavů k rychlému posouzení integrity vnitřních orgánů, krvácení uvnitř tělních dutin nebo poranění důležitých orgánů. Dále </w:t>
      </w:r>
      <w:r w:rsidR="00A67C2D">
        <w:t xml:space="preserve">je vhodný </w:t>
      </w:r>
      <w:r w:rsidR="003C0C30" w:rsidRPr="00C75BD3">
        <w:t>pro zákroky řízené pomocí obrazu, například </w:t>
      </w:r>
      <w:hyperlink r:id="rId4" w:tooltip="Biopsie" w:history="1">
        <w:r w:rsidR="003C0C30" w:rsidRPr="00C75BD3">
          <w:t>biopsie</w:t>
        </w:r>
      </w:hyperlink>
      <w:r w:rsidR="003C0C30" w:rsidRPr="00C75BD3">
        <w:t xml:space="preserve"> nebo odstranění tekutiny z pohrudniční dutiny. </w:t>
      </w:r>
      <w:r w:rsidRPr="00C75BD3">
        <w:t xml:space="preserve">Při této metodě snímání se používá ultrazvuk nikoli ionizující záření, proto je </w:t>
      </w:r>
      <w:r w:rsidR="00BC69BA">
        <w:t xml:space="preserve">metoda </w:t>
      </w:r>
      <w:r w:rsidRPr="00C75BD3">
        <w:t>považován</w:t>
      </w:r>
      <w:r w:rsidR="00A67C2D">
        <w:t>a</w:t>
      </w:r>
      <w:r w:rsidRPr="00C75BD3">
        <w:t xml:space="preserve"> za</w:t>
      </w:r>
      <w:r w:rsidR="00E6359C" w:rsidRPr="00066736">
        <w:t> </w:t>
      </w:r>
      <w:r w:rsidRPr="00C75BD3">
        <w:t>bezpečnější.</w:t>
      </w:r>
    </w:p>
    <w:p w:rsidR="00DC5740" w:rsidRDefault="00DC5740"/>
    <w:p w:rsidR="0035768B" w:rsidRDefault="0035768B">
      <w:r w:rsidRPr="0035768B">
        <w:t>PŘÍMÁ DIGITALIZACE RTG PRACOVIŠTĚ</w:t>
      </w:r>
    </w:p>
    <w:p w:rsidR="00096A5D" w:rsidRDefault="00684AD2">
      <w:r w:rsidRPr="00684AD2">
        <w:t xml:space="preserve">Digitální skiagrafický systém se stropním závěsem rentgenky, elevačním vyšetřovacím stolem, sklopným </w:t>
      </w:r>
      <w:proofErr w:type="spellStart"/>
      <w:r w:rsidRPr="00684AD2">
        <w:t>vertigrafem</w:t>
      </w:r>
      <w:proofErr w:type="spellEnd"/>
      <w:r w:rsidRPr="00684AD2">
        <w:t xml:space="preserve">, generátorem, kolimátorem, DAP metrem se třemi digitálními detektory. </w:t>
      </w:r>
      <w:r>
        <w:lastRenderedPageBreak/>
        <w:t>Z</w:t>
      </w:r>
      <w:r w:rsidRPr="00684AD2">
        <w:t>ajišť</w:t>
      </w:r>
      <w:r>
        <w:t>uje</w:t>
      </w:r>
      <w:r w:rsidRPr="00684AD2">
        <w:t xml:space="preserve"> vynikající kvalitu snímků v digitální podobě, manipulaci se snímky, záznam dávky a údržbu systému. Systém zajišť</w:t>
      </w:r>
      <w:r>
        <w:t>uje</w:t>
      </w:r>
      <w:r w:rsidRPr="00684AD2">
        <w:t xml:space="preserve"> celý rozsah požadovaných vyšetření (pacient stojící, sedící i ležící).</w:t>
      </w:r>
      <w:r w:rsidR="00066736">
        <w:t xml:space="preserve"> Slouží k vyšetření </w:t>
      </w:r>
      <w:proofErr w:type="spellStart"/>
      <w:r w:rsidR="00066736">
        <w:t>emergentních</w:t>
      </w:r>
      <w:proofErr w:type="spellEnd"/>
      <w:r w:rsidR="00066736">
        <w:t xml:space="preserve">, plánovaných i dětských pacientů </w:t>
      </w:r>
      <w:r w:rsidR="00066736" w:rsidRPr="00066736">
        <w:t>k posouzení struktur</w:t>
      </w:r>
      <w:r w:rsidR="00E6359C">
        <w:t xml:space="preserve"> </w:t>
      </w:r>
      <w:hyperlink r:id="rId5" w:tooltip="Kost" w:history="1">
        <w:r w:rsidR="00066736" w:rsidRPr="00066736">
          <w:t>kostí</w:t>
        </w:r>
      </w:hyperlink>
      <w:r w:rsidR="00E6359C">
        <w:t xml:space="preserve"> </w:t>
      </w:r>
      <w:r w:rsidR="00066736" w:rsidRPr="00066736">
        <w:t>a</w:t>
      </w:r>
      <w:r w:rsidR="00E6359C" w:rsidRPr="00066736">
        <w:t> </w:t>
      </w:r>
      <w:r w:rsidR="00066736" w:rsidRPr="00066736">
        <w:t>jemných</w:t>
      </w:r>
      <w:r w:rsidR="00E6359C">
        <w:t xml:space="preserve"> </w:t>
      </w:r>
      <w:hyperlink r:id="rId6" w:tooltip="Tkáň" w:history="1">
        <w:r w:rsidR="00066736" w:rsidRPr="00066736">
          <w:t>tkání</w:t>
        </w:r>
      </w:hyperlink>
      <w:r w:rsidR="00066736" w:rsidRPr="00066736">
        <w:t>.</w:t>
      </w:r>
    </w:p>
    <w:p w:rsidR="00F314D0" w:rsidRDefault="00F314D0"/>
    <w:p w:rsidR="0035768B" w:rsidRDefault="0035768B">
      <w:r w:rsidRPr="0035768B">
        <w:t xml:space="preserve">MAGNETICKÁ </w:t>
      </w:r>
      <w:r w:rsidR="00F314D0">
        <w:t>R</w:t>
      </w:r>
      <w:r w:rsidRPr="0035768B">
        <w:t>EZONANCE 3 TESLA</w:t>
      </w:r>
    </w:p>
    <w:p w:rsidR="00096A5D" w:rsidRPr="00A33A87" w:rsidRDefault="00A33A87" w:rsidP="00A33A87">
      <w:r>
        <w:t>P</w:t>
      </w:r>
      <w:r w:rsidRPr="00A33A87">
        <w:t>řístroj pro vyšetřování pomocí jevu magnetické rezonance se silou magnetick</w:t>
      </w:r>
      <w:r>
        <w:t>ého</w:t>
      </w:r>
      <w:r w:rsidRPr="00A33A87">
        <w:t xml:space="preserve"> pole 3</w:t>
      </w:r>
      <w:r>
        <w:t xml:space="preserve"> </w:t>
      </w:r>
      <w:r w:rsidRPr="00A33A87">
        <w:t>T</w:t>
      </w:r>
      <w:r>
        <w:t xml:space="preserve">esla. </w:t>
      </w:r>
      <w:r w:rsidR="00F314D0" w:rsidRPr="00A33A87">
        <w:t xml:space="preserve">Snímky získané pomocí </w:t>
      </w:r>
      <w:r>
        <w:t>magnetické rezonance</w:t>
      </w:r>
      <w:r w:rsidR="00F314D0" w:rsidRPr="00A33A87">
        <w:t xml:space="preserve"> poskytují nejlepší rozlišení měkkých tkání ze všech zobrazovacích </w:t>
      </w:r>
      <w:r w:rsidR="00BC69BA">
        <w:t>metod</w:t>
      </w:r>
      <w:r w:rsidR="00F314D0" w:rsidRPr="00A33A87">
        <w:t>. M</w:t>
      </w:r>
      <w:r>
        <w:t>agnetické rezonance</w:t>
      </w:r>
      <w:r w:rsidRPr="00A33A87">
        <w:t xml:space="preserve"> </w:t>
      </w:r>
      <w:r w:rsidR="00F314D0" w:rsidRPr="00A33A87">
        <w:t xml:space="preserve">se stala nezbytným prostředkem v </w:t>
      </w:r>
      <w:proofErr w:type="spellStart"/>
      <w:r w:rsidR="00F314D0" w:rsidRPr="00A33A87">
        <w:t>muskuloskeletální</w:t>
      </w:r>
      <w:proofErr w:type="spellEnd"/>
      <w:r w:rsidR="00F314D0" w:rsidRPr="00A33A87">
        <w:t xml:space="preserve"> radiologii a neuroradiologii </w:t>
      </w:r>
      <w:r w:rsidRPr="00A33A87">
        <w:t>při zobrazování mozku a páteře.</w:t>
      </w:r>
    </w:p>
    <w:p w:rsidR="00F314D0" w:rsidRDefault="00F314D0"/>
    <w:p w:rsidR="0035768B" w:rsidRDefault="0035768B">
      <w:r w:rsidRPr="0035768B">
        <w:t>OBNOVA CT1+CT3</w:t>
      </w:r>
    </w:p>
    <w:p w:rsidR="00A67C2D" w:rsidRDefault="0058642B" w:rsidP="00A67C2D">
      <w:r w:rsidRPr="00A67C2D">
        <w:t xml:space="preserve">Systém výpočetní tomografie </w:t>
      </w:r>
      <w:r w:rsidRPr="0058642B">
        <w:t>využívá rentgenové paprsky společně s počítačovými algoritmy k vyšetření a zobrazování cílových orgánů, tkání nebo celého těla</w:t>
      </w:r>
      <w:r w:rsidRPr="00A67C2D">
        <w:t xml:space="preserve"> </w:t>
      </w:r>
      <w:r>
        <w:t>u</w:t>
      </w:r>
      <w:r w:rsidRPr="00A67C2D">
        <w:t xml:space="preserve"> dětí </w:t>
      </w:r>
      <w:r w:rsidR="00BC69BA">
        <w:t>až po</w:t>
      </w:r>
      <w:r w:rsidRPr="00A67C2D">
        <w:t xml:space="preserve"> pacient</w:t>
      </w:r>
      <w:r w:rsidR="00BC69BA">
        <w:t>y</w:t>
      </w:r>
      <w:r w:rsidRPr="00A67C2D">
        <w:t xml:space="preserve"> s těžkou nadváhou</w:t>
      </w:r>
      <w:r>
        <w:t>. Slouží pro v</w:t>
      </w:r>
      <w:r w:rsidR="00A67C2D" w:rsidRPr="00A67C2D">
        <w:t xml:space="preserve">yšetření akutní i plánovaná ve všech oblastech včetně </w:t>
      </w:r>
      <w:proofErr w:type="spellStart"/>
      <w:r w:rsidR="00A67C2D" w:rsidRPr="00A67C2D">
        <w:t>postprocesingových</w:t>
      </w:r>
      <w:proofErr w:type="spellEnd"/>
      <w:r w:rsidR="00A67C2D" w:rsidRPr="00A67C2D">
        <w:t xml:space="preserve"> metod cévního systému, bronchiálního stromu, střev</w:t>
      </w:r>
      <w:r>
        <w:t xml:space="preserve"> apod.</w:t>
      </w:r>
      <w:r w:rsidR="00A67C2D" w:rsidRPr="00A67C2D">
        <w:t xml:space="preserve"> </w:t>
      </w:r>
      <w:r w:rsidR="00A67C2D">
        <w:t>P</w:t>
      </w:r>
      <w:r w:rsidR="00A67C2D" w:rsidRPr="00A67C2D">
        <w:t xml:space="preserve">řístroj </w:t>
      </w:r>
      <w:r w:rsidR="00A67C2D">
        <w:t xml:space="preserve">lze </w:t>
      </w:r>
      <w:r w:rsidR="00A67C2D" w:rsidRPr="00A67C2D">
        <w:t>využív</w:t>
      </w:r>
      <w:r w:rsidR="00A67C2D">
        <w:t>at</w:t>
      </w:r>
      <w:r w:rsidR="00A67C2D" w:rsidRPr="00A67C2D">
        <w:t xml:space="preserve"> </w:t>
      </w:r>
      <w:r w:rsidR="00A67C2D">
        <w:t xml:space="preserve">i </w:t>
      </w:r>
      <w:r w:rsidR="00A67C2D" w:rsidRPr="00A67C2D">
        <w:t>pro provádění intervenčních výkonů pod CT kontrolou.</w:t>
      </w:r>
      <w:r w:rsidR="00A67C2D">
        <w:t xml:space="preserve"> </w:t>
      </w:r>
      <w:r>
        <w:t>Zařízení disponuje</w:t>
      </w:r>
      <w:r w:rsidR="00A67C2D" w:rsidRPr="00A67C2D">
        <w:t xml:space="preserve"> moderním účinným systémem iterativní rekonstrukce poslední generace a posledním typem detektorů pro maximální redukci dávky jak pro pacienta, tak pro zdravotnický personál.</w:t>
      </w:r>
    </w:p>
    <w:p w:rsidR="00F314D0" w:rsidRDefault="00F314D0"/>
    <w:p w:rsidR="0035768B" w:rsidRDefault="0035768B">
      <w:r w:rsidRPr="0035768B">
        <w:t>OBNOVA RTG PŘÍSTROJE NA CENTRÁLNÍM PRACOVIŠTI</w:t>
      </w:r>
    </w:p>
    <w:p w:rsidR="00066736" w:rsidRDefault="00066736" w:rsidP="00493354">
      <w:r>
        <w:t>RTG s</w:t>
      </w:r>
      <w:r w:rsidRPr="00066736">
        <w:t xml:space="preserve">ystém obsahuje stropní závěs rentgenky, elevační vyšetřovací stůl, sklopný </w:t>
      </w:r>
      <w:proofErr w:type="spellStart"/>
      <w:r w:rsidRPr="00066736">
        <w:t>vertigraf</w:t>
      </w:r>
      <w:proofErr w:type="spellEnd"/>
      <w:r w:rsidRPr="00066736">
        <w:t>, generátor, kolimátor, DAP metr se třemi digitálními detektory.</w:t>
      </w:r>
      <w:r>
        <w:t xml:space="preserve"> </w:t>
      </w:r>
      <w:r w:rsidRPr="00066736">
        <w:t xml:space="preserve">Systém </w:t>
      </w:r>
      <w:r>
        <w:t>z</w:t>
      </w:r>
      <w:r w:rsidRPr="00066736">
        <w:t>ajišť</w:t>
      </w:r>
      <w:r>
        <w:t>uje</w:t>
      </w:r>
      <w:r w:rsidRPr="00066736">
        <w:t xml:space="preserve"> vynikající kvalitu snímků v</w:t>
      </w:r>
      <w:r w:rsidR="00E6359C" w:rsidRPr="00066736">
        <w:t> </w:t>
      </w:r>
      <w:r w:rsidRPr="00066736">
        <w:t>digitální podobě, manipulaci se snímky, záznam dávky a údržbu systému.</w:t>
      </w:r>
      <w:r>
        <w:t xml:space="preserve"> </w:t>
      </w:r>
      <w:r w:rsidRPr="00066736">
        <w:t xml:space="preserve">Systém </w:t>
      </w:r>
      <w:r>
        <w:t xml:space="preserve">zajišťuje </w:t>
      </w:r>
      <w:r w:rsidRPr="00066736">
        <w:t>celý rozsah požadovaných vyšetření (pacient stojící, sedící i ležící)</w:t>
      </w:r>
      <w:r w:rsidR="00E6359C">
        <w:t>.</w:t>
      </w:r>
      <w:r w:rsidR="00493354">
        <w:t xml:space="preserve"> Slouží k vyšetření </w:t>
      </w:r>
      <w:proofErr w:type="spellStart"/>
      <w:r w:rsidR="00493354">
        <w:t>emergentních</w:t>
      </w:r>
      <w:proofErr w:type="spellEnd"/>
      <w:r w:rsidR="00493354">
        <w:t>, i</w:t>
      </w:r>
      <w:r w:rsidR="00493354" w:rsidRPr="00066736">
        <w:t> </w:t>
      </w:r>
      <w:r w:rsidR="00493354">
        <w:t xml:space="preserve">plánovaných pacientů </w:t>
      </w:r>
      <w:r w:rsidR="00493354" w:rsidRPr="00066736">
        <w:t>k posouzení struktur</w:t>
      </w:r>
      <w:r w:rsidR="00493354">
        <w:t xml:space="preserve"> </w:t>
      </w:r>
      <w:hyperlink r:id="rId7" w:tooltip="Kost" w:history="1">
        <w:r w:rsidR="00493354" w:rsidRPr="00066736">
          <w:t>kostí</w:t>
        </w:r>
      </w:hyperlink>
      <w:r w:rsidR="00493354">
        <w:t xml:space="preserve"> </w:t>
      </w:r>
      <w:r w:rsidR="00493354" w:rsidRPr="00066736">
        <w:t>a jemných</w:t>
      </w:r>
      <w:r w:rsidR="00493354">
        <w:t xml:space="preserve"> </w:t>
      </w:r>
      <w:hyperlink r:id="rId8" w:tooltip="Tkáň" w:history="1">
        <w:r w:rsidR="00493354" w:rsidRPr="00066736">
          <w:t>tkání</w:t>
        </w:r>
      </w:hyperlink>
      <w:r w:rsidR="00493354" w:rsidRPr="00066736">
        <w:t>.</w:t>
      </w:r>
      <w:r w:rsidR="00493354">
        <w:t xml:space="preserve"> Disponuje nástroji </w:t>
      </w:r>
      <w:r w:rsidR="00493354" w:rsidRPr="00493354">
        <w:t>pro měření vč. ortopedických nástrojů (měření rozdílných délek nohou, skoliózy)</w:t>
      </w:r>
      <w:r w:rsidR="00493354">
        <w:t>.</w:t>
      </w:r>
    </w:p>
    <w:p w:rsidR="00F314D0" w:rsidRDefault="00F314D0"/>
    <w:p w:rsidR="0035768B" w:rsidRDefault="0035768B">
      <w:r w:rsidRPr="0035768B">
        <w:t>OBNOVA MAMOGRAFU</w:t>
      </w:r>
    </w:p>
    <w:p w:rsidR="00F314D0" w:rsidRPr="00F314D0" w:rsidRDefault="00F314D0" w:rsidP="00F314D0">
      <w:pPr>
        <w:pStyle w:val="Normlnweb"/>
        <w:shd w:val="clear" w:color="auto" w:fill="FFFFFF"/>
        <w:spacing w:before="120" w:beforeAutospacing="0" w:after="12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314D0">
        <w:rPr>
          <w:rFonts w:asciiTheme="minorHAnsi" w:eastAsiaTheme="minorHAnsi" w:hAnsiTheme="minorHAnsi" w:cstheme="minorBidi"/>
          <w:sz w:val="22"/>
          <w:szCs w:val="22"/>
          <w:lang w:eastAsia="en-US"/>
        </w:rPr>
        <w:t>Mamografické vyšetření je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9" w:tooltip="Rentgenové záření" w:history="1">
        <w:r w:rsidRPr="00F314D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rentgenové</w:t>
        </w:r>
      </w:hyperlink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314D0">
        <w:rPr>
          <w:rFonts w:asciiTheme="minorHAnsi" w:eastAsiaTheme="minorHAnsi" w:hAnsiTheme="minorHAnsi" w:cstheme="minorBidi"/>
          <w:sz w:val="22"/>
          <w:szCs w:val="22"/>
          <w:lang w:eastAsia="en-US"/>
        </w:rPr>
        <w:t>vyšetření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10" w:tooltip="Prs" w:history="1">
        <w:r w:rsidRPr="00F314D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prsu</w:t>
        </w:r>
      </w:hyperlink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314D0">
        <w:rPr>
          <w:rFonts w:asciiTheme="minorHAnsi" w:eastAsiaTheme="minorHAnsi" w:hAnsiTheme="minorHAnsi" w:cstheme="minorBidi"/>
          <w:sz w:val="22"/>
          <w:szCs w:val="22"/>
          <w:lang w:eastAsia="en-US"/>
        </w:rPr>
        <w:t>za účelem odhalení počátku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11" w:tooltip="Rakovina" w:history="1">
        <w:r w:rsidRPr="00F314D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rakovinného</w:t>
        </w:r>
      </w:hyperlink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314D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bujení u žen. Tato metoda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umožňuje</w:t>
      </w:r>
      <w:r w:rsidRPr="00F314D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nalezení </w:t>
      </w:r>
      <w:hyperlink r:id="rId12" w:tooltip="Rakovina" w:history="1">
        <w:r w:rsidRPr="00F314D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nádoru</w:t>
        </w:r>
      </w:hyperlink>
      <w:r w:rsidRPr="00F314D0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205FA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Požívá se u suspektních pacientek i jako prevence.</w:t>
      </w:r>
    </w:p>
    <w:p w:rsidR="00F314D0" w:rsidRDefault="00F314D0"/>
    <w:p w:rsidR="0035768B" w:rsidRDefault="0035768B">
      <w:r w:rsidRPr="0035768B">
        <w:t>SKIAGRAF+SKIASKOP DK</w:t>
      </w:r>
    </w:p>
    <w:p w:rsidR="00E05F6C" w:rsidRDefault="00A00B50">
      <w:r w:rsidRPr="00A00B50">
        <w:t>Přístroj slouží k základní</w:t>
      </w:r>
      <w:r>
        <w:t>mu</w:t>
      </w:r>
      <w:r w:rsidRPr="00A00B50">
        <w:t xml:space="preserve"> i speciální</w:t>
      </w:r>
      <w:r>
        <w:t>mu</w:t>
      </w:r>
      <w:r w:rsidRPr="00A00B50">
        <w:t xml:space="preserve"> skiaskopicko-skiagrafické</w:t>
      </w:r>
      <w:r>
        <w:t>mu</w:t>
      </w:r>
      <w:r w:rsidRPr="00A00B50">
        <w:t xml:space="preserve"> vyšetření pediatrických pacientů</w:t>
      </w:r>
      <w:r w:rsidR="00E05F6C">
        <w:t xml:space="preserve"> jak </w:t>
      </w:r>
      <w:r w:rsidR="00E05F6C" w:rsidRPr="00E05F6C">
        <w:t>k posouzení struktur</w:t>
      </w:r>
      <w:r w:rsidR="00E05F6C">
        <w:t xml:space="preserve"> </w:t>
      </w:r>
      <w:hyperlink r:id="rId13" w:tooltip="Kost" w:history="1">
        <w:r w:rsidR="00E05F6C" w:rsidRPr="00E05F6C">
          <w:t>kostí</w:t>
        </w:r>
      </w:hyperlink>
      <w:r w:rsidR="00E05F6C">
        <w:t xml:space="preserve"> </w:t>
      </w:r>
      <w:r w:rsidR="00E05F6C" w:rsidRPr="00E05F6C">
        <w:t>a jemných</w:t>
      </w:r>
      <w:r w:rsidR="00E05F6C">
        <w:t xml:space="preserve"> </w:t>
      </w:r>
      <w:hyperlink r:id="rId14" w:tooltip="Tkáň" w:history="1">
        <w:r w:rsidR="00E05F6C" w:rsidRPr="00E05F6C">
          <w:t>tkání</w:t>
        </w:r>
      </w:hyperlink>
      <w:r w:rsidR="00E05F6C" w:rsidRPr="00E05F6C">
        <w:t xml:space="preserve">, tak i k vyšetření vyžadující použití kontrastní látky (za účelem zvýraznění struktur </w:t>
      </w:r>
      <w:r w:rsidR="00E05F6C">
        <w:t>nebo funkční</w:t>
      </w:r>
      <w:r w:rsidR="00BC69BA">
        <w:t>ho</w:t>
      </w:r>
      <w:r w:rsidR="00E05F6C">
        <w:t xml:space="preserve"> vyšetření</w:t>
      </w:r>
      <w:r w:rsidR="00E05F6C" w:rsidRPr="00E05F6C">
        <w:t>)</w:t>
      </w:r>
      <w:r w:rsidR="00E05F6C">
        <w:t>.</w:t>
      </w:r>
    </w:p>
    <w:p w:rsidR="00A00B50" w:rsidRDefault="00A00B50"/>
    <w:p w:rsidR="0035768B" w:rsidRDefault="0035768B">
      <w:r w:rsidRPr="0035768B">
        <w:t>4D ECHOKARDIOGRAF</w:t>
      </w:r>
    </w:p>
    <w:p w:rsidR="00096A5D" w:rsidRDefault="00C40950">
      <w:r>
        <w:t>E</w:t>
      </w:r>
      <w:r w:rsidRPr="00C40950">
        <w:t>chokardiografie je ultrazvukové vyšetření srdce. Patří mezi základní vyšetřovací metody v</w:t>
      </w:r>
      <w:r w:rsidR="002E6BE4">
        <w:t> </w:t>
      </w:r>
      <w:r w:rsidRPr="00C40950">
        <w:t xml:space="preserve">kardiologii. Používá </w:t>
      </w:r>
      <w:r>
        <w:t xml:space="preserve">se </w:t>
      </w:r>
      <w:r w:rsidRPr="00C40950">
        <w:t>ve všech případech, kdy je potřeba zobrazit srdce v pohybu, ověřit jeho schopnost pumpovat krev, změřit jeho rozměry nebo ověřit stav chlopní.</w:t>
      </w:r>
      <w:r w:rsidR="001477EB">
        <w:t xml:space="preserve"> Jedná se o základní </w:t>
      </w:r>
      <w:proofErr w:type="spellStart"/>
      <w:r w:rsidR="001477EB">
        <w:t>transtorakální</w:t>
      </w:r>
      <w:proofErr w:type="spellEnd"/>
      <w:r w:rsidR="001477EB">
        <w:t xml:space="preserve"> echokardiografické vyšetření, vyšetření pomocí jícnové sondy k vyloučení přítomnosti trombů, kontrastní nebo zátěžovou echokardiografii.</w:t>
      </w:r>
    </w:p>
    <w:p w:rsidR="00C40950" w:rsidRDefault="00C40950"/>
    <w:p w:rsidR="0035768B" w:rsidRDefault="004F21D8">
      <w:r w:rsidRPr="004F21D8">
        <w:t>STAVEBNÍ ÚPRAVY STACIONÁRNÍ RTG</w:t>
      </w:r>
    </w:p>
    <w:p w:rsidR="00096A5D" w:rsidRDefault="001477EB">
      <w:r>
        <w:t>Instalace nových a obnova stávajících zobrazovacích systémů vyžaduje stavební úpravy prostor</w:t>
      </w:r>
      <w:r w:rsidR="00BC69BA">
        <w:t xml:space="preserve"> tak, aby vyhovovala současným standardům.</w:t>
      </w:r>
    </w:p>
    <w:p w:rsidR="0035768B" w:rsidRDefault="0035768B"/>
    <w:p w:rsidR="0035768B" w:rsidRDefault="0035768B"/>
    <w:p w:rsidR="0035768B" w:rsidRDefault="0035768B"/>
    <w:sectPr w:rsidR="0035768B" w:rsidSect="004C2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CF5BF6"/>
    <w:rsid w:val="00066736"/>
    <w:rsid w:val="00096A5D"/>
    <w:rsid w:val="001477EB"/>
    <w:rsid w:val="00205FA8"/>
    <w:rsid w:val="00273B01"/>
    <w:rsid w:val="00285F5F"/>
    <w:rsid w:val="002D22FE"/>
    <w:rsid w:val="002E6BE4"/>
    <w:rsid w:val="0035768B"/>
    <w:rsid w:val="003A2C6F"/>
    <w:rsid w:val="003C0C30"/>
    <w:rsid w:val="003D2DDD"/>
    <w:rsid w:val="003D77A0"/>
    <w:rsid w:val="00414C58"/>
    <w:rsid w:val="00493354"/>
    <w:rsid w:val="004C2C44"/>
    <w:rsid w:val="004F21D8"/>
    <w:rsid w:val="00504611"/>
    <w:rsid w:val="0058642B"/>
    <w:rsid w:val="005913E6"/>
    <w:rsid w:val="00684AD2"/>
    <w:rsid w:val="00857FB2"/>
    <w:rsid w:val="009B7C58"/>
    <w:rsid w:val="00A00B50"/>
    <w:rsid w:val="00A33A87"/>
    <w:rsid w:val="00A55256"/>
    <w:rsid w:val="00A67C2D"/>
    <w:rsid w:val="00AA0ED7"/>
    <w:rsid w:val="00B90FF3"/>
    <w:rsid w:val="00BC69BA"/>
    <w:rsid w:val="00BE3F3E"/>
    <w:rsid w:val="00C32D60"/>
    <w:rsid w:val="00C40950"/>
    <w:rsid w:val="00C51937"/>
    <w:rsid w:val="00C75BD3"/>
    <w:rsid w:val="00CC3295"/>
    <w:rsid w:val="00CD276E"/>
    <w:rsid w:val="00CE56F0"/>
    <w:rsid w:val="00CF5BF6"/>
    <w:rsid w:val="00D508AC"/>
    <w:rsid w:val="00DC5740"/>
    <w:rsid w:val="00E05F6C"/>
    <w:rsid w:val="00E37EB6"/>
    <w:rsid w:val="00E6359C"/>
    <w:rsid w:val="00E9492B"/>
    <w:rsid w:val="00F314D0"/>
    <w:rsid w:val="00F37CD0"/>
    <w:rsid w:val="00F47651"/>
    <w:rsid w:val="00F6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C44"/>
  </w:style>
  <w:style w:type="paragraph" w:styleId="Nadpis3">
    <w:name w:val="heading 3"/>
    <w:basedOn w:val="Normln"/>
    <w:link w:val="Nadpis3Char"/>
    <w:uiPriority w:val="9"/>
    <w:qFormat/>
    <w:rsid w:val="00F314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D276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C574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314D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F314D0"/>
  </w:style>
  <w:style w:type="character" w:customStyle="1" w:styleId="mw-editsection">
    <w:name w:val="mw-editsection"/>
    <w:basedOn w:val="Standardnpsmoodstavce"/>
    <w:rsid w:val="00F314D0"/>
  </w:style>
  <w:style w:type="character" w:customStyle="1" w:styleId="mw-editsection-bracket">
    <w:name w:val="mw-editsection-bracket"/>
    <w:basedOn w:val="Standardnpsmoodstavce"/>
    <w:rsid w:val="00F314D0"/>
  </w:style>
  <w:style w:type="character" w:customStyle="1" w:styleId="mw-editsection-divider">
    <w:name w:val="mw-editsection-divider"/>
    <w:basedOn w:val="Standardnpsmoodstavce"/>
    <w:rsid w:val="00F31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9071">
          <w:marLeft w:val="38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Tk%C3%A1%C5%88" TargetMode="External"/><Relationship Id="rId13" Type="http://schemas.openxmlformats.org/officeDocument/2006/relationships/hyperlink" Target="https://cs.wikipedia.org/wiki/Ko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.wikipedia.org/wiki/Kost" TargetMode="External"/><Relationship Id="rId12" Type="http://schemas.openxmlformats.org/officeDocument/2006/relationships/hyperlink" Target="https://cs.wikipedia.org/wiki/Rakovin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Tk%C3%A1%C5%88" TargetMode="External"/><Relationship Id="rId11" Type="http://schemas.openxmlformats.org/officeDocument/2006/relationships/hyperlink" Target="https://cs.wikipedia.org/wiki/Rakovina" TargetMode="External"/><Relationship Id="rId5" Type="http://schemas.openxmlformats.org/officeDocument/2006/relationships/hyperlink" Target="https://cs.wikipedia.org/wiki/Kos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s.wikipedia.org/wiki/Prs" TargetMode="External"/><Relationship Id="rId4" Type="http://schemas.openxmlformats.org/officeDocument/2006/relationships/hyperlink" Target="https://cs.wikipedia.org/wiki/Biopsie" TargetMode="External"/><Relationship Id="rId9" Type="http://schemas.openxmlformats.org/officeDocument/2006/relationships/hyperlink" Target="https://cs.wikipedia.org/wiki/Rentgenov%C3%A9_z%C3%A1%C5%99en%C3%AD" TargetMode="External"/><Relationship Id="rId14" Type="http://schemas.openxmlformats.org/officeDocument/2006/relationships/hyperlink" Target="https://cs.wikipedia.org/wiki/Tk%C3%A1%C5%8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1552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62642</dc:creator>
  <cp:lastModifiedBy>62642</cp:lastModifiedBy>
  <cp:revision>29</cp:revision>
  <dcterms:created xsi:type="dcterms:W3CDTF">2021-03-18T08:15:00Z</dcterms:created>
  <dcterms:modified xsi:type="dcterms:W3CDTF">2021-03-18T13:56:00Z</dcterms:modified>
</cp:coreProperties>
</file>