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CC63EC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M</w:t>
      </w:r>
      <w:r w:rsidR="00E52AB3">
        <w:rPr>
          <w:rFonts w:ascii="Times New Roman" w:hAnsi="Times New Roman" w:cs="Times New Roman"/>
          <w:sz w:val="40"/>
          <w:szCs w:val="40"/>
        </w:rPr>
        <w:t>onitor vitálních funkcí do prostředí MR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DA0625" w:rsidRPr="00DA0625" w:rsidRDefault="00E4174F" w:rsidP="00DA0625">
      <w:pPr>
        <w:pStyle w:val="Odstavecseseznamem"/>
        <w:numPr>
          <w:ilvl w:val="2"/>
          <w:numId w:val="8"/>
        </w:numPr>
        <w:spacing w:before="240" w:line="240" w:lineRule="auto"/>
        <w:ind w:left="1225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</w:t>
      </w:r>
      <w:r w:rsidR="00342645">
        <w:rPr>
          <w:rFonts w:ascii="Times New Roman" w:hAnsi="Times New Roman" w:cs="Times New Roman"/>
          <w:sz w:val="24"/>
          <w:szCs w:val="24"/>
        </w:rPr>
        <w:t>, instalace a</w:t>
      </w:r>
      <w:r w:rsidR="00E86E51">
        <w:rPr>
          <w:rFonts w:ascii="Times New Roman" w:hAnsi="Times New Roman" w:cs="Times New Roman"/>
          <w:sz w:val="24"/>
          <w:szCs w:val="24"/>
        </w:rPr>
        <w:t xml:space="preserve"> uvedení do provozu </w:t>
      </w:r>
      <w:r w:rsidR="00342645">
        <w:rPr>
          <w:rFonts w:ascii="Times New Roman" w:hAnsi="Times New Roman" w:cs="Times New Roman"/>
          <w:sz w:val="24"/>
          <w:szCs w:val="24"/>
        </w:rPr>
        <w:t>monitorovacího systému život</w:t>
      </w:r>
      <w:r w:rsidR="009A5913">
        <w:rPr>
          <w:rFonts w:ascii="Times New Roman" w:hAnsi="Times New Roman" w:cs="Times New Roman"/>
          <w:sz w:val="24"/>
          <w:szCs w:val="24"/>
        </w:rPr>
        <w:t>ních funkcí kompatibilního s MR</w:t>
      </w:r>
      <w:r w:rsidR="00342645">
        <w:rPr>
          <w:rFonts w:ascii="Times New Roman" w:hAnsi="Times New Roman" w:cs="Times New Roman"/>
          <w:sz w:val="24"/>
          <w:szCs w:val="24"/>
        </w:rPr>
        <w:t xml:space="preserve"> se zaškolením personálu</w:t>
      </w:r>
    </w:p>
    <w:p w:rsidR="00DA0625" w:rsidRPr="00DA0625" w:rsidRDefault="00DA0625" w:rsidP="00DA0625">
      <w:pPr>
        <w:pStyle w:val="Odstavecseseznamem"/>
        <w:numPr>
          <w:ilvl w:val="2"/>
          <w:numId w:val="8"/>
        </w:numPr>
        <w:spacing w:before="240" w:after="0" w:line="240" w:lineRule="auto"/>
        <w:ind w:left="1225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se skládá z 1 ks monitoru vitálních funkcí do prostředí MR a 1 ks vzdáleného dohledového monitoru</w:t>
      </w:r>
    </w:p>
    <w:p w:rsidR="00254710" w:rsidRPr="00254710" w:rsidRDefault="00254710" w:rsidP="00DA0625">
      <w:pPr>
        <w:pStyle w:val="Odstavecseseznamem"/>
        <w:spacing w:before="240"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DF5A62" w:rsidRDefault="00E4174F" w:rsidP="00DF5A62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19E3">
        <w:rPr>
          <w:rFonts w:ascii="Times New Roman" w:hAnsi="Times New Roman" w:cs="Times New Roman"/>
          <w:sz w:val="24"/>
          <w:szCs w:val="24"/>
        </w:rPr>
        <w:t xml:space="preserve"> </w:t>
      </w:r>
      <w:r w:rsidR="00DA0625">
        <w:rPr>
          <w:rFonts w:ascii="Times New Roman" w:hAnsi="Times New Roman" w:cs="Times New Roman"/>
          <w:sz w:val="24"/>
          <w:szCs w:val="24"/>
        </w:rPr>
        <w:t>monitoru vitálních funkcí do prostředí MR</w:t>
      </w:r>
    </w:p>
    <w:p w:rsidR="00CC63EC" w:rsidRPr="000C7357" w:rsidRDefault="006866AB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vitálních funkcí </w:t>
      </w:r>
      <w:r w:rsidR="008D4A51">
        <w:rPr>
          <w:rFonts w:ascii="Times New Roman" w:hAnsi="Times New Roman" w:cs="Times New Roman"/>
          <w:sz w:val="24"/>
          <w:szCs w:val="24"/>
        </w:rPr>
        <w:t xml:space="preserve">musí být </w:t>
      </w:r>
      <w:r>
        <w:rPr>
          <w:rFonts w:ascii="Times New Roman" w:hAnsi="Times New Roman" w:cs="Times New Roman"/>
          <w:sz w:val="24"/>
          <w:szCs w:val="24"/>
        </w:rPr>
        <w:t xml:space="preserve">kompatibilní s MR </w:t>
      </w:r>
      <w:r w:rsidR="000C7357">
        <w:rPr>
          <w:rFonts w:ascii="Times New Roman" w:hAnsi="Times New Roman" w:cs="Times New Roman"/>
          <w:sz w:val="24"/>
          <w:szCs w:val="24"/>
        </w:rPr>
        <w:t>minimálně</w:t>
      </w:r>
      <w:r w:rsidRPr="000C7357">
        <w:rPr>
          <w:rFonts w:ascii="Times New Roman" w:hAnsi="Times New Roman" w:cs="Times New Roman"/>
          <w:sz w:val="24"/>
          <w:szCs w:val="24"/>
        </w:rPr>
        <w:t xml:space="preserve"> 3 Tesla</w:t>
      </w:r>
    </w:p>
    <w:p w:rsidR="008D4A51" w:rsidRDefault="008D4A51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být na pojízdném vozíku, který musí mít čtyři kolečka, kdy minimálně 2 jsou brzděná</w:t>
      </w:r>
    </w:p>
    <w:p w:rsidR="008D4A51" w:rsidRDefault="00EC279A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být možné instalovat v magnetickém poli</w:t>
      </w:r>
      <w:r w:rsidR="008D4A51">
        <w:rPr>
          <w:rFonts w:ascii="Times New Roman" w:hAnsi="Times New Roman" w:cs="Times New Roman"/>
          <w:sz w:val="24"/>
          <w:szCs w:val="24"/>
        </w:rPr>
        <w:t xml:space="preserve"> 5 000 Gauss</w:t>
      </w:r>
    </w:p>
    <w:p w:rsidR="008D4A51" w:rsidRDefault="008D4A51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mít minimální velikost displeje 15 palců</w:t>
      </w:r>
    </w:p>
    <w:p w:rsidR="008D4A51" w:rsidRDefault="00737094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zobrazovat</w:t>
      </w:r>
      <w:r w:rsidR="008D4A51">
        <w:rPr>
          <w:rFonts w:ascii="Times New Roman" w:hAnsi="Times New Roman" w:cs="Times New Roman"/>
          <w:sz w:val="24"/>
          <w:szCs w:val="24"/>
        </w:rPr>
        <w:t xml:space="preserve"> minimálně 10 měřených parametrů </w:t>
      </w:r>
    </w:p>
    <w:p w:rsidR="008D4A51" w:rsidRDefault="008D4A51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musí </w:t>
      </w:r>
      <w:r w:rsidR="00737094">
        <w:rPr>
          <w:rFonts w:ascii="Times New Roman" w:hAnsi="Times New Roman" w:cs="Times New Roman"/>
          <w:sz w:val="24"/>
          <w:szCs w:val="24"/>
        </w:rPr>
        <w:t>zobrazovat</w:t>
      </w:r>
      <w:r>
        <w:rPr>
          <w:rFonts w:ascii="Times New Roman" w:hAnsi="Times New Roman" w:cs="Times New Roman"/>
          <w:sz w:val="24"/>
          <w:szCs w:val="24"/>
        </w:rPr>
        <w:t xml:space="preserve"> minimálně 5 měřených křivek</w:t>
      </w:r>
    </w:p>
    <w:p w:rsidR="008D4A51" w:rsidRDefault="008D4A51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mít optický a akustický alarm</w:t>
      </w:r>
    </w:p>
    <w:p w:rsidR="00737094" w:rsidRDefault="00737094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mít baterii s minimální výdrží 7 hodin</w:t>
      </w:r>
    </w:p>
    <w:p w:rsidR="008D4A51" w:rsidRDefault="00737094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musí mít záznam trendů minimálně 11 hodin </w:t>
      </w:r>
      <w:r w:rsidR="008D4A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7094" w:rsidRDefault="00737094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monitoru musí být sada příslušenství pro bezdrátové snímání EKG a SpO2 s baterií – obě baterie modulů musí vydržet minimálně 7 hodin</w:t>
      </w:r>
    </w:p>
    <w:p w:rsidR="00737094" w:rsidRDefault="00737094" w:rsidP="00892959">
      <w:pPr>
        <w:pStyle w:val="Odstavecseseznamem"/>
        <w:numPr>
          <w:ilvl w:val="2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Snímané parametry:</w:t>
      </w:r>
    </w:p>
    <w:p w:rsidR="00737094" w:rsidRPr="000C7357" w:rsidRDefault="00737094" w:rsidP="00892959">
      <w:pPr>
        <w:pStyle w:val="Odstavecseseznamem"/>
        <w:numPr>
          <w:ilvl w:val="3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EKG</w:t>
      </w:r>
      <w:r w:rsidR="007B5A3A">
        <w:rPr>
          <w:rFonts w:ascii="Times New Roman" w:hAnsi="Times New Roman" w:cs="Times New Roman"/>
          <w:sz w:val="24"/>
          <w:szCs w:val="24"/>
        </w:rPr>
        <w:t xml:space="preserve"> – </w:t>
      </w:r>
      <w:r w:rsidR="00CC6F9F">
        <w:rPr>
          <w:rFonts w:ascii="Times New Roman" w:hAnsi="Times New Roman" w:cs="Times New Roman"/>
          <w:sz w:val="24"/>
          <w:szCs w:val="24"/>
        </w:rPr>
        <w:t xml:space="preserve">s bezdrátovým přenosem </w:t>
      </w:r>
      <w:r w:rsidR="00683B20">
        <w:rPr>
          <w:rFonts w:ascii="Times New Roman" w:hAnsi="Times New Roman" w:cs="Times New Roman"/>
          <w:sz w:val="24"/>
          <w:szCs w:val="24"/>
        </w:rPr>
        <w:t>s kontinuální kontrolou stavu EKG elektrod</w:t>
      </w:r>
      <w:r w:rsidR="007B5A3A">
        <w:rPr>
          <w:rFonts w:ascii="Times New Roman" w:hAnsi="Times New Roman" w:cs="Times New Roman"/>
          <w:sz w:val="24"/>
          <w:szCs w:val="24"/>
        </w:rPr>
        <w:t>, s minimálním počtem kanálů 2, svody minimálně I, II, aVR, aVL, aVF, rozsah minimálně od 30 do minimálně 250 BPM</w:t>
      </w:r>
      <w:r w:rsidR="007B5A3A" w:rsidRPr="000C7357">
        <w:rPr>
          <w:rFonts w:ascii="Times New Roman" w:hAnsi="Times New Roman" w:cs="Times New Roman"/>
          <w:sz w:val="24"/>
          <w:szCs w:val="24"/>
        </w:rPr>
        <w:t>, musí mít gradientní filtry pro MR</w:t>
      </w:r>
    </w:p>
    <w:p w:rsidR="00737094" w:rsidRDefault="00FF5BA0" w:rsidP="00892959">
      <w:pPr>
        <w:pStyle w:val="Odstavecseseznamem"/>
        <w:numPr>
          <w:ilvl w:val="3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</w:t>
      </w:r>
      <w:r w:rsidR="007370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F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F9F">
        <w:rPr>
          <w:rFonts w:ascii="Times New Roman" w:hAnsi="Times New Roman" w:cs="Times New Roman"/>
          <w:sz w:val="24"/>
          <w:szCs w:val="24"/>
        </w:rPr>
        <w:t>s bezdrátovým přenosem</w:t>
      </w:r>
      <w:r w:rsidR="00683B20">
        <w:rPr>
          <w:rFonts w:ascii="Times New Roman" w:hAnsi="Times New Roman" w:cs="Times New Roman"/>
          <w:sz w:val="24"/>
          <w:szCs w:val="24"/>
        </w:rPr>
        <w:t xml:space="preserve"> s technologií FAST</w:t>
      </w:r>
      <w:r>
        <w:rPr>
          <w:rFonts w:ascii="Times New Roman" w:hAnsi="Times New Roman" w:cs="Times New Roman"/>
          <w:sz w:val="24"/>
          <w:szCs w:val="24"/>
        </w:rPr>
        <w:t>, s rozsahem minimálně 1-100 % s přesností minimálně ±3 % při 70-100 % saturace</w:t>
      </w:r>
    </w:p>
    <w:p w:rsidR="00737094" w:rsidRDefault="00737094" w:rsidP="00892959">
      <w:pPr>
        <w:pStyle w:val="Odstavecseseznamem"/>
        <w:numPr>
          <w:ilvl w:val="3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NIBP</w:t>
      </w:r>
      <w:r w:rsidR="00FF5BA0">
        <w:rPr>
          <w:rFonts w:ascii="Times New Roman" w:hAnsi="Times New Roman" w:cs="Times New Roman"/>
          <w:sz w:val="24"/>
          <w:szCs w:val="24"/>
        </w:rPr>
        <w:t xml:space="preserve"> – rozsah minimálně 0-300 mmHg, musí mít přetlakovou ochranu pro dospělé a pediatrické pacienty minimálně 300 mmHg a neonatální pacienty </w:t>
      </w:r>
      <w:r w:rsidR="00FF5BA0">
        <w:rPr>
          <w:rFonts w:ascii="Times New Roman" w:hAnsi="Times New Roman" w:cs="Times New Roman"/>
          <w:sz w:val="24"/>
          <w:szCs w:val="24"/>
        </w:rPr>
        <w:lastRenderedPageBreak/>
        <w:t>150 mmHg, musí mít provozní režimy manuální, automatický a možnost nastavení intervalů minimálně 1-30 minut</w:t>
      </w:r>
    </w:p>
    <w:p w:rsidR="00737094" w:rsidRDefault="00737094" w:rsidP="00892959">
      <w:pPr>
        <w:pStyle w:val="Odstavecseseznamem"/>
        <w:numPr>
          <w:ilvl w:val="3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IBP</w:t>
      </w:r>
      <w:r w:rsidR="00FF5BA0">
        <w:rPr>
          <w:rFonts w:ascii="Times New Roman" w:hAnsi="Times New Roman" w:cs="Times New Roman"/>
          <w:sz w:val="24"/>
          <w:szCs w:val="24"/>
        </w:rPr>
        <w:t xml:space="preserve"> – minimálně 2 invazivní tlaky s rozsahem minimálně -30 až 250 mmHg s citlivostí minimálně 5 µV/V/mmHg</w:t>
      </w:r>
    </w:p>
    <w:p w:rsidR="00737094" w:rsidRDefault="00737094" w:rsidP="00892959">
      <w:pPr>
        <w:pStyle w:val="Odstavecseseznamem"/>
        <w:numPr>
          <w:ilvl w:val="3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EtCO2/N2O</w:t>
      </w:r>
      <w:r w:rsidR="00FF5BA0">
        <w:rPr>
          <w:rFonts w:ascii="Times New Roman" w:hAnsi="Times New Roman" w:cs="Times New Roman"/>
          <w:sz w:val="24"/>
          <w:szCs w:val="24"/>
        </w:rPr>
        <w:t xml:space="preserve"> – minimální rozsah EtCO2 0-70 mmHg</w:t>
      </w:r>
    </w:p>
    <w:p w:rsidR="00737094" w:rsidRDefault="00737094" w:rsidP="00892959">
      <w:pPr>
        <w:pStyle w:val="Odstavecseseznamem"/>
        <w:numPr>
          <w:ilvl w:val="3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O2</w:t>
      </w:r>
      <w:r w:rsidR="00FF5BA0">
        <w:rPr>
          <w:rFonts w:ascii="Times New Roman" w:hAnsi="Times New Roman" w:cs="Times New Roman"/>
          <w:sz w:val="24"/>
          <w:szCs w:val="24"/>
        </w:rPr>
        <w:t xml:space="preserve"> – rozsah minimálně 0-100 %</w:t>
      </w:r>
    </w:p>
    <w:p w:rsidR="00737094" w:rsidRPr="00C75EB6" w:rsidRDefault="00737094" w:rsidP="00C75EB6">
      <w:pPr>
        <w:pStyle w:val="Odstavecseseznamem"/>
        <w:numPr>
          <w:ilvl w:val="3"/>
          <w:numId w:val="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anesteziologických plynů s automatickou detekcí druhu anestetika</w:t>
      </w:r>
      <w:r w:rsidR="004E29FE">
        <w:rPr>
          <w:rFonts w:ascii="Times New Roman" w:hAnsi="Times New Roman" w:cs="Times New Roman"/>
          <w:sz w:val="24"/>
          <w:szCs w:val="24"/>
        </w:rPr>
        <w:t xml:space="preserve"> se zahřívací fází minimálně do 30 vteřin</w:t>
      </w:r>
    </w:p>
    <w:p w:rsidR="008D4A51" w:rsidRDefault="008D4A51" w:rsidP="008D4A51">
      <w:pPr>
        <w:pStyle w:val="Odstavecseseznamem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vzdáleného dohledového monitoru</w:t>
      </w:r>
    </w:p>
    <w:p w:rsidR="008D4A51" w:rsidRDefault="00737094" w:rsidP="00892959">
      <w:pPr>
        <w:pStyle w:val="Odstavecseseznamem"/>
        <w:numPr>
          <w:ilvl w:val="2"/>
          <w:numId w:val="8"/>
        </w:numPr>
        <w:spacing w:line="240" w:lineRule="auto"/>
        <w:ind w:left="1225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být propojen s MR kompatibilním monitorem pomocí bezdrátové komunikace</w:t>
      </w:r>
      <w:r w:rsidR="00CC6F9F">
        <w:rPr>
          <w:rFonts w:ascii="Times New Roman" w:hAnsi="Times New Roman" w:cs="Times New Roman"/>
          <w:sz w:val="24"/>
          <w:szCs w:val="24"/>
        </w:rPr>
        <w:t xml:space="preserve"> minimálně ve vzdálenosti 10 metrů</w:t>
      </w:r>
    </w:p>
    <w:p w:rsidR="008D4A51" w:rsidRDefault="00683B20" w:rsidP="00892959">
      <w:pPr>
        <w:pStyle w:val="Odstavecseseznamem"/>
        <w:numPr>
          <w:ilvl w:val="2"/>
          <w:numId w:val="8"/>
        </w:numPr>
        <w:spacing w:line="240" w:lineRule="auto"/>
        <w:ind w:left="1225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mít minimálně 19 palcový LCD displej</w:t>
      </w:r>
    </w:p>
    <w:p w:rsidR="00683B20" w:rsidRDefault="00683B20" w:rsidP="00892959">
      <w:pPr>
        <w:pStyle w:val="Odstavecseseznamem"/>
        <w:numPr>
          <w:ilvl w:val="2"/>
          <w:numId w:val="8"/>
        </w:numPr>
        <w:spacing w:line="240" w:lineRule="auto"/>
        <w:ind w:left="1225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mít možnost připojení klávesnice, myši, tiskárny nebo čtečky čárových kódů</w:t>
      </w:r>
    </w:p>
    <w:p w:rsidR="00E4174F" w:rsidRPr="00C75EB6" w:rsidRDefault="00683B20" w:rsidP="00CC63EC">
      <w:pPr>
        <w:pStyle w:val="Odstavecseseznamem"/>
        <w:numPr>
          <w:ilvl w:val="2"/>
          <w:numId w:val="8"/>
        </w:numPr>
        <w:spacing w:line="240" w:lineRule="auto"/>
        <w:ind w:left="1225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musí mít odlišené technické a fyziologické alarmy</w:t>
      </w: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Default="00376285" w:rsidP="00892959">
      <w:pPr>
        <w:pStyle w:val="Odstavecseseznamem"/>
        <w:numPr>
          <w:ilvl w:val="2"/>
          <w:numId w:val="8"/>
        </w:numPr>
        <w:spacing w:line="240" w:lineRule="auto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</w:t>
      </w:r>
      <w:r w:rsidR="00892959">
        <w:rPr>
          <w:rFonts w:ascii="Times New Roman" w:hAnsi="Times New Roman" w:cs="Times New Roman"/>
          <w:sz w:val="24"/>
          <w:szCs w:val="24"/>
        </w:rPr>
        <w:t>monitorovací systém životních funkcí, vyměnitelné AKU, nabíječka AKU pro bezdrátové moduly, síťové zdroje</w:t>
      </w:r>
    </w:p>
    <w:p w:rsidR="00E4174F" w:rsidRPr="00C75EB6" w:rsidRDefault="006B4666" w:rsidP="00C75EB6">
      <w:pPr>
        <w:pStyle w:val="Odstavecseseznamem"/>
        <w:numPr>
          <w:ilvl w:val="2"/>
          <w:numId w:val="8"/>
        </w:numPr>
        <w:spacing w:line="240" w:lineRule="auto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přístroje musí být veškeré příslušenství pro měření EKG (sada příslušenství pro bezdrátové snímání), SpO2 (sada příslušenství pro bezdrátové snímání), NIBP (sada pro měření včetně manžet pro neonatální, pediatrické, dospělé a velké dospělé), IBP, EtCO2/N2O (set pro snímání EtCO2), O2, analýza anesteziologických plynů</w:t>
      </w: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</w:t>
      </w:r>
      <w:r w:rsidR="009B5FDF">
        <w:rPr>
          <w:rFonts w:ascii="Times New Roman" w:hAnsi="Times New Roman" w:cs="Times New Roman"/>
          <w:sz w:val="24"/>
          <w:szCs w:val="24"/>
        </w:rPr>
        <w:t>1</w:t>
      </w:r>
      <w:r w:rsidRPr="003643FF">
        <w:rPr>
          <w:rFonts w:ascii="Times New Roman" w:hAnsi="Times New Roman" w:cs="Times New Roman"/>
          <w:sz w:val="24"/>
          <w:szCs w:val="24"/>
        </w:rPr>
        <w:t>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9E060B" w:rsidRPr="00AE5C33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p w:rsidR="00E4174F" w:rsidRPr="00C75EB6" w:rsidRDefault="00E4174F" w:rsidP="00C75EB6">
      <w:pPr>
        <w:spacing w:line="360" w:lineRule="auto"/>
        <w:ind w:left="720"/>
      </w:pPr>
    </w:p>
    <w:sectPr w:rsidR="00E4174F" w:rsidRPr="00C75EB6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AB" w:rsidRDefault="00BE5FAB" w:rsidP="00B701BD">
      <w:r>
        <w:separator/>
      </w:r>
    </w:p>
  </w:endnote>
  <w:endnote w:type="continuationSeparator" w:id="0">
    <w:p w:rsidR="00BE5FAB" w:rsidRDefault="00BE5FAB" w:rsidP="00B7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B5" w:rsidRDefault="00C93B7D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642BB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2BB5" w:rsidRDefault="00642BB5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642BB5">
      <w:trPr>
        <w:trHeight w:val="898"/>
      </w:trPr>
      <w:tc>
        <w:tcPr>
          <w:tcW w:w="2480" w:type="dxa"/>
        </w:tcPr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642BB5" w:rsidRDefault="00642B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642BB5" w:rsidRDefault="00642BB5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AB" w:rsidRDefault="00BE5FAB" w:rsidP="00B701BD">
      <w:r>
        <w:separator/>
      </w:r>
    </w:p>
  </w:footnote>
  <w:footnote w:type="continuationSeparator" w:id="0">
    <w:p w:rsidR="00BE5FAB" w:rsidRDefault="00BE5FAB" w:rsidP="00B7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B5" w:rsidRDefault="00642BB5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3B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B5" w:rsidRDefault="00C93B7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642BB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B5" w:rsidRDefault="00642BB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3B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98449F"/>
    <w:multiLevelType w:val="hybridMultilevel"/>
    <w:tmpl w:val="B8ECDC1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851BED"/>
    <w:multiLevelType w:val="hybridMultilevel"/>
    <w:tmpl w:val="393883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32E32"/>
    <w:multiLevelType w:val="hybridMultilevel"/>
    <w:tmpl w:val="E3D285D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610390"/>
    <w:multiLevelType w:val="multilevel"/>
    <w:tmpl w:val="363C1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00C"/>
    <w:rsid w:val="00011200"/>
    <w:rsid w:val="000567E5"/>
    <w:rsid w:val="000705D9"/>
    <w:rsid w:val="000757B3"/>
    <w:rsid w:val="00077958"/>
    <w:rsid w:val="000A6508"/>
    <w:rsid w:val="000C7357"/>
    <w:rsid w:val="000D059A"/>
    <w:rsid w:val="000D2E5A"/>
    <w:rsid w:val="001033F0"/>
    <w:rsid w:val="00117772"/>
    <w:rsid w:val="0016326D"/>
    <w:rsid w:val="00164BAD"/>
    <w:rsid w:val="001A5A56"/>
    <w:rsid w:val="001B1156"/>
    <w:rsid w:val="001B2751"/>
    <w:rsid w:val="00204ADB"/>
    <w:rsid w:val="00233295"/>
    <w:rsid w:val="002519E3"/>
    <w:rsid w:val="00254710"/>
    <w:rsid w:val="002D22C7"/>
    <w:rsid w:val="003051CC"/>
    <w:rsid w:val="00342645"/>
    <w:rsid w:val="0036527E"/>
    <w:rsid w:val="00376285"/>
    <w:rsid w:val="0038335B"/>
    <w:rsid w:val="00391723"/>
    <w:rsid w:val="003C1232"/>
    <w:rsid w:val="003C3B88"/>
    <w:rsid w:val="003E0E22"/>
    <w:rsid w:val="003E5040"/>
    <w:rsid w:val="004D2357"/>
    <w:rsid w:val="004E1933"/>
    <w:rsid w:val="004E29FE"/>
    <w:rsid w:val="004E614D"/>
    <w:rsid w:val="004E7365"/>
    <w:rsid w:val="00596752"/>
    <w:rsid w:val="005B4283"/>
    <w:rsid w:val="005C6850"/>
    <w:rsid w:val="005E5A08"/>
    <w:rsid w:val="00642BB5"/>
    <w:rsid w:val="00667CD2"/>
    <w:rsid w:val="00675FA2"/>
    <w:rsid w:val="00683B20"/>
    <w:rsid w:val="006866AB"/>
    <w:rsid w:val="006B4666"/>
    <w:rsid w:val="006B5D25"/>
    <w:rsid w:val="006C5829"/>
    <w:rsid w:val="006F041B"/>
    <w:rsid w:val="006F5175"/>
    <w:rsid w:val="00703CC8"/>
    <w:rsid w:val="00737094"/>
    <w:rsid w:val="00764371"/>
    <w:rsid w:val="0076767E"/>
    <w:rsid w:val="007707D0"/>
    <w:rsid w:val="00771913"/>
    <w:rsid w:val="007853D6"/>
    <w:rsid w:val="00791B73"/>
    <w:rsid w:val="007B5A3A"/>
    <w:rsid w:val="007D5269"/>
    <w:rsid w:val="007D6487"/>
    <w:rsid w:val="007E3D4D"/>
    <w:rsid w:val="0080675C"/>
    <w:rsid w:val="008131F2"/>
    <w:rsid w:val="00820F5F"/>
    <w:rsid w:val="00865043"/>
    <w:rsid w:val="00892959"/>
    <w:rsid w:val="00894602"/>
    <w:rsid w:val="008D4A51"/>
    <w:rsid w:val="008E5A39"/>
    <w:rsid w:val="00904B17"/>
    <w:rsid w:val="00911061"/>
    <w:rsid w:val="00927E10"/>
    <w:rsid w:val="00981F25"/>
    <w:rsid w:val="00983592"/>
    <w:rsid w:val="009A5913"/>
    <w:rsid w:val="009A7E58"/>
    <w:rsid w:val="009B5FDF"/>
    <w:rsid w:val="009E060B"/>
    <w:rsid w:val="00A04125"/>
    <w:rsid w:val="00A3525E"/>
    <w:rsid w:val="00A6386E"/>
    <w:rsid w:val="00AA7E34"/>
    <w:rsid w:val="00AE562A"/>
    <w:rsid w:val="00B24D28"/>
    <w:rsid w:val="00B401AE"/>
    <w:rsid w:val="00B460E7"/>
    <w:rsid w:val="00B51497"/>
    <w:rsid w:val="00B625FC"/>
    <w:rsid w:val="00B701BD"/>
    <w:rsid w:val="00B74EFF"/>
    <w:rsid w:val="00BE5FAB"/>
    <w:rsid w:val="00C1500C"/>
    <w:rsid w:val="00C530C2"/>
    <w:rsid w:val="00C6365A"/>
    <w:rsid w:val="00C75EB6"/>
    <w:rsid w:val="00C93B7D"/>
    <w:rsid w:val="00C9792F"/>
    <w:rsid w:val="00CC2EC2"/>
    <w:rsid w:val="00CC63EC"/>
    <w:rsid w:val="00CC6F9F"/>
    <w:rsid w:val="00D05444"/>
    <w:rsid w:val="00D13251"/>
    <w:rsid w:val="00D40B27"/>
    <w:rsid w:val="00DA0625"/>
    <w:rsid w:val="00DB4336"/>
    <w:rsid w:val="00DC19CE"/>
    <w:rsid w:val="00DC4035"/>
    <w:rsid w:val="00DC485E"/>
    <w:rsid w:val="00DC491F"/>
    <w:rsid w:val="00DF5A62"/>
    <w:rsid w:val="00DF5AC6"/>
    <w:rsid w:val="00E31336"/>
    <w:rsid w:val="00E4174F"/>
    <w:rsid w:val="00E52AB3"/>
    <w:rsid w:val="00E72033"/>
    <w:rsid w:val="00E86E51"/>
    <w:rsid w:val="00EA11E6"/>
    <w:rsid w:val="00EA184B"/>
    <w:rsid w:val="00EC279A"/>
    <w:rsid w:val="00ED5B94"/>
    <w:rsid w:val="00F71247"/>
    <w:rsid w:val="00F85EA9"/>
    <w:rsid w:val="00FA5B0D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3F39-2827-4F89-8755-0801B4C8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60988</cp:lastModifiedBy>
  <cp:revision>4</cp:revision>
  <cp:lastPrinted>2019-08-27T06:43:00Z</cp:lastPrinted>
  <dcterms:created xsi:type="dcterms:W3CDTF">2019-08-30T06:03:00Z</dcterms:created>
  <dcterms:modified xsi:type="dcterms:W3CDTF">2019-08-30T06:06:00Z</dcterms:modified>
</cp:coreProperties>
</file>