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FA5BFC">
        <w:rPr>
          <w:rFonts w:ascii="Times New Roman" w:hAnsi="Times New Roman" w:cs="Times New Roman"/>
          <w:sz w:val="40"/>
          <w:szCs w:val="40"/>
        </w:rPr>
        <w:t>Ultrazvukový přístroj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Pr="00F36345" w:rsidRDefault="00FA5BFC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345">
        <w:rPr>
          <w:rFonts w:ascii="Times New Roman" w:hAnsi="Times New Roman" w:cs="Times New Roman"/>
          <w:sz w:val="24"/>
          <w:szCs w:val="24"/>
        </w:rPr>
        <w:t>Dodávka, instalace a uvedení do provozu ultrazvukového přístroje</w:t>
      </w:r>
      <w:r w:rsidR="001C321E" w:rsidRPr="00F36345">
        <w:rPr>
          <w:rFonts w:ascii="Times New Roman" w:hAnsi="Times New Roman" w:cs="Times New Roman"/>
          <w:sz w:val="24"/>
          <w:szCs w:val="24"/>
        </w:rPr>
        <w:t xml:space="preserve"> s příslušenstvím</w:t>
      </w:r>
      <w:r w:rsidRPr="00F36345">
        <w:rPr>
          <w:rFonts w:ascii="Times New Roman" w:hAnsi="Times New Roman" w:cs="Times New Roman"/>
          <w:sz w:val="24"/>
          <w:szCs w:val="24"/>
        </w:rPr>
        <w:t xml:space="preserve"> pro radiologickou kliniku,</w:t>
      </w:r>
      <w:r w:rsidR="00254710" w:rsidRPr="00F36345">
        <w:rPr>
          <w:rFonts w:ascii="Times New Roman" w:hAnsi="Times New Roman" w:cs="Times New Roman"/>
          <w:sz w:val="24"/>
          <w:szCs w:val="24"/>
        </w:rPr>
        <w:t xml:space="preserve"> včetně provedení zaškolení personálu</w:t>
      </w:r>
      <w:r w:rsidRPr="00F36345">
        <w:rPr>
          <w:rFonts w:ascii="Times New Roman" w:hAnsi="Times New Roman" w:cs="Times New Roman"/>
          <w:sz w:val="24"/>
          <w:szCs w:val="24"/>
        </w:rPr>
        <w:t xml:space="preserve"> a připojení do PACS FN Olomouc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FA5BFC">
        <w:rPr>
          <w:rFonts w:ascii="Times New Roman" w:hAnsi="Times New Roman" w:cs="Times New Roman"/>
          <w:sz w:val="24"/>
          <w:szCs w:val="24"/>
        </w:rPr>
        <w:t xml:space="preserve"> přístroje</w:t>
      </w:r>
    </w:p>
    <w:p w:rsidR="00FA5BFC" w:rsidRDefault="003A0B94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color w:val="0070C0"/>
          <w:sz w:val="24"/>
          <w:szCs w:val="24"/>
        </w:rPr>
      </w:pPr>
      <w:r w:rsidRPr="003A0B94">
        <w:rPr>
          <w:rFonts w:ascii="Times New Roman" w:hAnsi="Times New Roman" w:cs="Times New Roman"/>
          <w:color w:val="0070C0"/>
          <w:sz w:val="24"/>
          <w:szCs w:val="24"/>
        </w:rPr>
        <w:t>Popsat přístroj</w:t>
      </w:r>
    </w:p>
    <w:p w:rsidR="003A0B94" w:rsidRPr="003A0B94" w:rsidRDefault="003A0B94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 přístroj musí být mobilní, s dobrou ovladatelností a s centrální brzdou pro aretaci minimálně dvou kol</w:t>
      </w:r>
    </w:p>
    <w:p w:rsidR="003A0B9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3A0B94">
        <w:rPr>
          <w:rFonts w:ascii="Times New Roman" w:hAnsi="Times New Roman" w:cs="Times New Roman"/>
          <w:sz w:val="24"/>
          <w:szCs w:val="24"/>
        </w:rPr>
        <w:t>přístroj musí mít vysouvatelnou QWERTY klávesnici umístěnou pod ovládacím panelem</w:t>
      </w:r>
    </w:p>
    <w:p w:rsidR="00C11B38" w:rsidRPr="00FA4320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přístroj musí mít výškově a stranově nastavitelné rameno s LED monitorem s Full HD rozlišením o minimální úhlopříčce 23"</w:t>
      </w:r>
    </w:p>
    <w:p w:rsidR="00C11B38" w:rsidRPr="00FA4320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přístroj musí mít barevný dotykový ovládací panel o minimální úhlopříčce 12"</w:t>
      </w:r>
    </w:p>
    <w:p w:rsidR="00C11B3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C11B38">
        <w:rPr>
          <w:rFonts w:ascii="Times New Roman" w:hAnsi="Times New Roman" w:cs="Times New Roman"/>
          <w:sz w:val="24"/>
          <w:szCs w:val="24"/>
        </w:rPr>
        <w:t xml:space="preserve"> přístroj musí umožnit nastavení monitoru pro vyšetřování lékařem vsedě i vestoje</w:t>
      </w:r>
    </w:p>
    <w:p w:rsidR="00C11B38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otočný, výškově a předozadně nastavitelný ovládací panel</w:t>
      </w:r>
    </w:p>
    <w:p w:rsidR="00C11B38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výšku ovládacího panelu nastavovánu elektronicky pomocí motoru</w:t>
      </w:r>
    </w:p>
    <w:p w:rsidR="00C11B38" w:rsidRPr="00C11B3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C11B38">
        <w:rPr>
          <w:rFonts w:ascii="Times New Roman" w:hAnsi="Times New Roman" w:cs="Times New Roman"/>
          <w:sz w:val="24"/>
          <w:szCs w:val="24"/>
        </w:rPr>
        <w:t xml:space="preserve"> přístroj musí mít minimálně 5 portů pro připojení 2D / 4D sond, z toho minimálně 4 musí být aktivní</w:t>
      </w:r>
    </w:p>
    <w:p w:rsidR="00FA5BFC" w:rsidRPr="004E512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E5128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FA5BFC" w:rsidRPr="004E5128">
        <w:rPr>
          <w:rFonts w:ascii="Times New Roman" w:hAnsi="Times New Roman" w:cs="Times New Roman"/>
          <w:sz w:val="24"/>
          <w:szCs w:val="24"/>
        </w:rPr>
        <w:t>přístroj musí mít velmi kvalitní 2D</w:t>
      </w:r>
      <w:r w:rsidRPr="004E5128">
        <w:rPr>
          <w:rFonts w:ascii="Times New Roman" w:hAnsi="Times New Roman" w:cs="Times New Roman"/>
          <w:sz w:val="24"/>
          <w:szCs w:val="24"/>
        </w:rPr>
        <w:t xml:space="preserve"> zobrazení</w:t>
      </w:r>
      <w:r w:rsidR="00FA5BFC" w:rsidRPr="004E5128">
        <w:rPr>
          <w:rFonts w:ascii="Times New Roman" w:hAnsi="Times New Roman" w:cs="Times New Roman"/>
          <w:sz w:val="24"/>
          <w:szCs w:val="24"/>
        </w:rPr>
        <w:t>, s možností budoucího rozšíření o 3D a 4D zobrazení</w:t>
      </w:r>
    </w:p>
    <w:p w:rsidR="001C321E" w:rsidRPr="004E5128" w:rsidRDefault="001C321E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E5128">
        <w:rPr>
          <w:rFonts w:ascii="Times New Roman" w:hAnsi="Times New Roman" w:cs="Times New Roman"/>
          <w:sz w:val="24"/>
          <w:szCs w:val="24"/>
        </w:rPr>
        <w:t>ultrazvukový přístroj musí umožnit připojení 3D / 4D sond</w:t>
      </w:r>
    </w:p>
    <w:p w:rsidR="00FA5BFC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minimální frekvenční rozsah 1 – 18 MHz</w:t>
      </w:r>
    </w:p>
    <w:p w:rsidR="00FA5BFC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umožnit zobrazení náhledů uložených obrázků a smyček na monitoru během vyšetření</w:t>
      </w:r>
    </w:p>
    <w:p w:rsidR="001C321E" w:rsidRPr="005C4E74" w:rsidRDefault="001C321E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v</w:t>
      </w:r>
      <w:r w:rsidR="00575F7E">
        <w:rPr>
          <w:rFonts w:ascii="Times New Roman" w:hAnsi="Times New Roman" w:cs="Times New Roman"/>
          <w:sz w:val="24"/>
          <w:szCs w:val="24"/>
        </w:rPr>
        <w:t> živém i zmraženém</w:t>
      </w:r>
      <w:r w:rsidRPr="005C4E74">
        <w:rPr>
          <w:rFonts w:ascii="Times New Roman" w:hAnsi="Times New Roman" w:cs="Times New Roman"/>
          <w:sz w:val="24"/>
          <w:szCs w:val="24"/>
        </w:rPr>
        <w:t xml:space="preserve"> obraze </w:t>
      </w:r>
      <w:r w:rsidR="00575F7E">
        <w:rPr>
          <w:rFonts w:ascii="Times New Roman" w:hAnsi="Times New Roman" w:cs="Times New Roman"/>
          <w:sz w:val="24"/>
          <w:szCs w:val="24"/>
        </w:rPr>
        <w:t xml:space="preserve">plynulé </w:t>
      </w:r>
      <w:r w:rsidRPr="005C4E74">
        <w:rPr>
          <w:rFonts w:ascii="Times New Roman" w:hAnsi="Times New Roman" w:cs="Times New Roman"/>
          <w:sz w:val="24"/>
          <w:szCs w:val="24"/>
        </w:rPr>
        <w:t>zvětšení s vysokým rozlišením</w:t>
      </w:r>
      <w:r w:rsidR="00575F7E">
        <w:rPr>
          <w:rFonts w:ascii="Times New Roman" w:hAnsi="Times New Roman" w:cs="Times New Roman"/>
          <w:sz w:val="24"/>
          <w:szCs w:val="24"/>
        </w:rPr>
        <w:t xml:space="preserve"> s možností pohybu ve zvětšeném obraze</w:t>
      </w:r>
    </w:p>
    <w:p w:rsidR="001C321E" w:rsidRPr="00BA5935" w:rsidRDefault="001C321E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  <w:highlight w:val="green"/>
        </w:rPr>
      </w:pPr>
      <w:r w:rsidRPr="00BA5935">
        <w:rPr>
          <w:rFonts w:ascii="Times New Roman" w:hAnsi="Times New Roman" w:cs="Times New Roman"/>
          <w:sz w:val="24"/>
          <w:szCs w:val="24"/>
          <w:highlight w:val="green"/>
        </w:rPr>
        <w:t>ultrazvukový přístroj musí mít automatické zvětšení (automatická lupa) okolí kurzoru při měření ve 2D i dopplerovském zobrazení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digitální TGC s pamětí pro uživatelská nastavení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automatickou kalkulaci dopplerovských parametrů z dopplerovské křivky, výpočty hodnot S, D, S/D, PI, RI a výpočet dopplerovských parametrů v reálném čase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programové nastavení sond dle vyšetřované oblasti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uživatelská nastavení pro každou sondu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lastRenderedPageBreak/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optimalizaci parametrů pro různé typy tkání</w:t>
      </w:r>
    </w:p>
    <w:p w:rsidR="00416CC6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mít softwarové vybavení pro radiologii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umožnit export dat do standardních formátů (AVI, JPEG, apod.)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být vybaven jednotkou pro záznam obrazové informace na discích typu CD/DVD-R/RW, CD/DVD+R/RW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být vybaven USB portem minimálně standardu 2.0 pro externí záznamové zařízení (flash, HD, apod.)</w:t>
      </w:r>
    </w:p>
    <w:p w:rsidR="00416CC6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mít ro</w:t>
      </w:r>
      <w:r w:rsidR="00416CC6">
        <w:rPr>
          <w:rFonts w:ascii="Times New Roman" w:hAnsi="Times New Roman" w:cs="Times New Roman"/>
          <w:sz w:val="24"/>
          <w:szCs w:val="24"/>
        </w:rPr>
        <w:t>zhraní pro export dat Dicom 3</w:t>
      </w:r>
      <w:r w:rsidR="00492E6D">
        <w:rPr>
          <w:rFonts w:ascii="Times New Roman" w:hAnsi="Times New Roman" w:cs="Times New Roman"/>
          <w:sz w:val="24"/>
          <w:szCs w:val="24"/>
        </w:rPr>
        <w:t xml:space="preserve"> </w:t>
      </w:r>
      <w:r w:rsidR="00492E6D" w:rsidRPr="00492E6D">
        <w:rPr>
          <w:rFonts w:ascii="Times New Roman" w:hAnsi="Times New Roman" w:cs="Times New Roman"/>
          <w:sz w:val="24"/>
          <w:szCs w:val="24"/>
          <w:highlight w:val="yellow"/>
        </w:rPr>
        <w:t>– store, print, worklist, odeslání snímků z přístroje pomocí jednoho tlačítka</w:t>
      </w:r>
    </w:p>
    <w:p w:rsidR="003A0B94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 </w:t>
      </w:r>
      <w:r w:rsidR="00C11B38"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být při předání připojen do PACS Fakultní nemocnice Olomouc</w:t>
      </w:r>
    </w:p>
    <w:p w:rsidR="003A0B94" w:rsidRPr="004E696C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7739FC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7739FC">
        <w:rPr>
          <w:rFonts w:ascii="Times New Roman" w:hAnsi="Times New Roman" w:cs="Times New Roman"/>
          <w:sz w:val="24"/>
          <w:szCs w:val="24"/>
        </w:rPr>
        <w:t>přístroj musí mít funkci logování uživatelů a možnost šifrování uložených dat, kryptování HDD, včetně automatického odmazání záznamů - GDPR kompatibilní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mít přímý výstup na běžnou počítačovou tiskárnu s možností tisku protokolů a jejich editace</w:t>
      </w:r>
    </w:p>
    <w:p w:rsidR="003A0B94" w:rsidRPr="003A0B9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3A0B94">
        <w:rPr>
          <w:rFonts w:ascii="Times New Roman" w:hAnsi="Times New Roman" w:cs="Times New Roman"/>
          <w:sz w:val="24"/>
          <w:szCs w:val="24"/>
        </w:rPr>
        <w:t xml:space="preserve">přístroj musí mít napájení z elektrické sítě 230 V/ 50 Hz </w:t>
      </w:r>
      <w:r w:rsidR="00492E6D" w:rsidRPr="00492E6D">
        <w:rPr>
          <w:rFonts w:ascii="Times New Roman" w:hAnsi="Times New Roman" w:cs="Times New Roman"/>
          <w:sz w:val="24"/>
          <w:szCs w:val="24"/>
          <w:highlight w:val="yellow"/>
        </w:rPr>
        <w:t>včetně jištění proti přepětí v síti</w:t>
      </w:r>
    </w:p>
    <w:p w:rsidR="003A0B94" w:rsidRPr="003A0B94" w:rsidRDefault="003A0B94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color w:val="0070C0"/>
          <w:sz w:val="24"/>
          <w:szCs w:val="24"/>
        </w:rPr>
      </w:pPr>
      <w:r w:rsidRPr="003A0B94">
        <w:rPr>
          <w:rFonts w:ascii="Times New Roman" w:hAnsi="Times New Roman" w:cs="Times New Roman"/>
          <w:color w:val="0070C0"/>
          <w:sz w:val="24"/>
          <w:szCs w:val="24"/>
        </w:rPr>
        <w:t>popsat zobrazení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 xml:space="preserve">přístroj musí mít B-mode, Color doppler, Power doppler (energetický doppler), spektrální doppler (PW doppler) – včetně steeringu na lineární sondě, duplexní a </w:t>
      </w:r>
      <w:r w:rsidR="00FA5BFC" w:rsidRPr="00FA4320">
        <w:rPr>
          <w:rFonts w:ascii="Times New Roman" w:hAnsi="Times New Roman" w:cs="Times New Roman"/>
          <w:sz w:val="24"/>
          <w:szCs w:val="24"/>
        </w:rPr>
        <w:t>triplexní mód v reálném čase, barevné doppl</w:t>
      </w:r>
      <w:r w:rsidR="00575F7E">
        <w:rPr>
          <w:rFonts w:ascii="Times New Roman" w:hAnsi="Times New Roman" w:cs="Times New Roman"/>
          <w:sz w:val="24"/>
          <w:szCs w:val="24"/>
        </w:rPr>
        <w:t>erovské zobrazení krevního toku a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 vysoce citlivý širokopásmový doppler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>přístroj musí mít nedopplerovské zobrazení krevního toku s vysokou citlivostí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>přístroj musí umožňovat uspořádání B-obrazu a dopplerovského spektra na monitoru vedle sebe i nad sebou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harmonické zobrazení, inverzní harmonické zobrazení</w:t>
      </w:r>
      <w:r w:rsidR="00492E6D">
        <w:rPr>
          <w:rFonts w:ascii="Times New Roman" w:hAnsi="Times New Roman" w:cs="Times New Roman"/>
          <w:sz w:val="24"/>
          <w:szCs w:val="24"/>
        </w:rPr>
        <w:t xml:space="preserve">, </w:t>
      </w:r>
      <w:r w:rsidR="00492E6D" w:rsidRPr="00492E6D">
        <w:rPr>
          <w:rFonts w:ascii="Times New Roman" w:hAnsi="Times New Roman" w:cs="Times New Roman"/>
          <w:sz w:val="24"/>
          <w:szCs w:val="24"/>
          <w:highlight w:val="yellow"/>
        </w:rPr>
        <w:t>pulzní inverzní harmonické zobrazení na všech nabízených sondách</w:t>
      </w:r>
    </w:p>
    <w:p w:rsidR="00FA5BFC" w:rsidRPr="007601C3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7601C3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7601C3">
        <w:rPr>
          <w:rFonts w:ascii="Times New Roman" w:hAnsi="Times New Roman" w:cs="Times New Roman"/>
          <w:sz w:val="24"/>
          <w:szCs w:val="24"/>
        </w:rPr>
        <w:t>přístroj musí mít software pro CEUS kompatibilní s kontrastní látkou SonoVue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>přístroj musí mít real-time elastografii typu Shear-wave s barev</w:t>
      </w:r>
      <w:r w:rsidR="00575F7E">
        <w:rPr>
          <w:rFonts w:ascii="Times New Roman" w:hAnsi="Times New Roman" w:cs="Times New Roman"/>
          <w:sz w:val="24"/>
          <w:szCs w:val="24"/>
        </w:rPr>
        <w:t>ným kódováním tuhosti tkáně, včetně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 indikátoru kvality měření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software pro zvýraznění jehly při punkci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 xml:space="preserve">přístroj musí mít systém pro automatickou optimalizaci 2D </w:t>
      </w:r>
      <w:r w:rsidR="00492E6D"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492E6D" w:rsidRPr="00492E6D">
        <w:rPr>
          <w:rFonts w:ascii="Times New Roman" w:hAnsi="Times New Roman" w:cs="Times New Roman"/>
          <w:sz w:val="24"/>
          <w:szCs w:val="24"/>
          <w:highlight w:val="yellow"/>
        </w:rPr>
        <w:t>(zesílení i TGC)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systém pro automatickou optimalizaci CFM včetně steeringu (polohy vzorkovacího objemu a nastavení korekčního úhlu na lineární sondě)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systém pro automatickou optimalizaci PW (úprava měřítka a nulové linie)</w:t>
      </w:r>
    </w:p>
    <w:p w:rsidR="00FA5BFC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>přístroj musí umožnit budoucí rozšíření o systém pro fúzi ultrazvukového a CT / MRI obrazu pro abdominální oblast i prostatu</w:t>
      </w:r>
    </w:p>
    <w:p w:rsidR="00416CC6" w:rsidRDefault="00416CC6" w:rsidP="00C11B38">
      <w:pPr>
        <w:pStyle w:val="Odstavecseseznamem"/>
        <w:numPr>
          <w:ilvl w:val="2"/>
          <w:numId w:val="8"/>
        </w:numPr>
        <w:spacing w:line="360" w:lineRule="auto"/>
        <w:ind w:left="1214"/>
        <w:rPr>
          <w:rFonts w:ascii="Times New Roman" w:hAnsi="Times New Roman" w:cs="Times New Roman"/>
          <w:color w:val="00B0F0"/>
          <w:sz w:val="24"/>
          <w:szCs w:val="24"/>
        </w:rPr>
      </w:pPr>
      <w:r w:rsidRPr="00416CC6">
        <w:rPr>
          <w:rFonts w:ascii="Times New Roman" w:hAnsi="Times New Roman" w:cs="Times New Roman"/>
          <w:color w:val="00B0F0"/>
          <w:sz w:val="24"/>
          <w:szCs w:val="24"/>
        </w:rPr>
        <w:t>postprocessing</w:t>
      </w:r>
    </w:p>
    <w:p w:rsidR="008061B6" w:rsidRDefault="008061B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8061B6">
        <w:rPr>
          <w:rFonts w:ascii="Times New Roman" w:hAnsi="Times New Roman" w:cs="Times New Roman"/>
          <w:sz w:val="24"/>
          <w:szCs w:val="24"/>
        </w:rPr>
        <w:t>ultrazvukový přístroj musí mít postprocessingové technologie pro zvýšení kvality ultrazvukového obrazu</w:t>
      </w:r>
    </w:p>
    <w:p w:rsidR="00416CC6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lastRenderedPageBreak/>
        <w:t>ultrazvukový přístroj musí</w:t>
      </w:r>
      <w:r w:rsidR="008061B6">
        <w:rPr>
          <w:rFonts w:ascii="Times New Roman" w:hAnsi="Times New Roman" w:cs="Times New Roman"/>
          <w:sz w:val="24"/>
          <w:szCs w:val="24"/>
        </w:rPr>
        <w:t xml:space="preserve"> mít vnitřní archivační systém a musí umožnit archivaci snímků, smyček i</w:t>
      </w:r>
      <w:r w:rsidRPr="00416CC6">
        <w:rPr>
          <w:rFonts w:ascii="Times New Roman" w:hAnsi="Times New Roman" w:cs="Times New Roman"/>
          <w:sz w:val="24"/>
          <w:szCs w:val="24"/>
        </w:rPr>
        <w:t xml:space="preserve"> pacientských dat na integrovaném HDD s minimální kapacitou 500 GB</w:t>
      </w:r>
    </w:p>
    <w:p w:rsidR="008061B6" w:rsidRPr="008061B6" w:rsidRDefault="008061B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8061B6">
        <w:rPr>
          <w:rFonts w:ascii="Times New Roman" w:hAnsi="Times New Roman" w:cs="Times New Roman"/>
          <w:sz w:val="24"/>
          <w:szCs w:val="24"/>
        </w:rPr>
        <w:t>ultrazvukový přístroj musí mít softwarové vybavení p</w:t>
      </w:r>
      <w:r>
        <w:rPr>
          <w:rFonts w:ascii="Times New Roman" w:hAnsi="Times New Roman" w:cs="Times New Roman"/>
          <w:sz w:val="24"/>
          <w:szCs w:val="24"/>
        </w:rPr>
        <w:t>ro provádění základních měření,</w:t>
      </w:r>
      <w:r w:rsidRPr="008061B6">
        <w:rPr>
          <w:rFonts w:ascii="Times New Roman" w:hAnsi="Times New Roman" w:cs="Times New Roman"/>
          <w:sz w:val="24"/>
          <w:szCs w:val="24"/>
        </w:rPr>
        <w:t xml:space="preserve"> výpočtů</w:t>
      </w:r>
      <w:r>
        <w:rPr>
          <w:rFonts w:ascii="Times New Roman" w:hAnsi="Times New Roman" w:cs="Times New Roman"/>
          <w:sz w:val="24"/>
          <w:szCs w:val="24"/>
        </w:rPr>
        <w:t xml:space="preserve"> a popisů</w:t>
      </w:r>
      <w:r w:rsidRPr="008061B6">
        <w:rPr>
          <w:rFonts w:ascii="Times New Roman" w:hAnsi="Times New Roman" w:cs="Times New Roman"/>
          <w:sz w:val="24"/>
          <w:szCs w:val="24"/>
        </w:rPr>
        <w:t xml:space="preserve"> (např. délka, plocha, objem atd.)</w:t>
      </w:r>
      <w:r>
        <w:rPr>
          <w:rFonts w:ascii="Times New Roman" w:hAnsi="Times New Roman" w:cs="Times New Roman"/>
          <w:sz w:val="24"/>
          <w:szCs w:val="24"/>
        </w:rPr>
        <w:t xml:space="preserve"> a to i v uložených obrazech</w:t>
      </w:r>
    </w:p>
    <w:p w:rsidR="00416CC6" w:rsidRPr="005C4E74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umožnit srovnání a proměřování ultrazvukových obrazů (včetně dynamických obrazů) nasnímaných v různých časových obdobích s možností nastavení počtu obrazů na obrazovce</w:t>
      </w: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součástí dodávky ultrazvukového přístroje musí být 1 kus lineární sondy</w:t>
      </w:r>
      <w:r w:rsidRPr="005C4E74">
        <w:rPr>
          <w:rFonts w:ascii="Times New Roman" w:hAnsi="Times New Roman" w:cs="Times New Roman"/>
          <w:sz w:val="24"/>
          <w:szCs w:val="24"/>
        </w:rPr>
        <w:t xml:space="preserve">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MHz, šířkou maximálně 4</w:t>
      </w:r>
      <w:r>
        <w:rPr>
          <w:rFonts w:ascii="Times New Roman" w:hAnsi="Times New Roman" w:cs="Times New Roman"/>
          <w:sz w:val="24"/>
          <w:szCs w:val="24"/>
        </w:rPr>
        <w:t>5 mm, harmonickým zobrazením pro cévní vyšetření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matrixové </w:t>
      </w:r>
      <w:r w:rsidRPr="005C4E74">
        <w:rPr>
          <w:rFonts w:ascii="Times New Roman" w:hAnsi="Times New Roman" w:cs="Times New Roman"/>
          <w:sz w:val="24"/>
          <w:szCs w:val="24"/>
        </w:rPr>
        <w:t xml:space="preserve">lineární sondy s frekvenčním rozsahem </w:t>
      </w:r>
      <w:r>
        <w:rPr>
          <w:rFonts w:ascii="Times New Roman" w:hAnsi="Times New Roman" w:cs="Times New Roman"/>
          <w:sz w:val="24"/>
          <w:szCs w:val="24"/>
        </w:rPr>
        <w:t>min</w:t>
      </w:r>
      <w:r w:rsidR="001176E9">
        <w:rPr>
          <w:rFonts w:ascii="Times New Roman" w:hAnsi="Times New Roman" w:cs="Times New Roman"/>
          <w:sz w:val="24"/>
          <w:szCs w:val="24"/>
        </w:rPr>
        <w:t>imálně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MHz, šířkou minimálně 50 mm, harmonickým zobrazením</w:t>
      </w:r>
      <w:r>
        <w:rPr>
          <w:rFonts w:ascii="Times New Roman" w:hAnsi="Times New Roman" w:cs="Times New Roman"/>
          <w:sz w:val="24"/>
          <w:szCs w:val="24"/>
        </w:rPr>
        <w:t xml:space="preserve"> pro vyšetření malých částí a MSK</w:t>
      </w:r>
    </w:p>
    <w:p w:rsidR="00FA5BFC" w:rsidRPr="005C4E74" w:rsidRDefault="00FA5BFC" w:rsidP="001C321E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mikrokonvexní sondy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E74">
        <w:rPr>
          <w:rFonts w:ascii="Times New Roman" w:hAnsi="Times New Roman" w:cs="Times New Roman"/>
          <w:sz w:val="24"/>
          <w:szCs w:val="24"/>
        </w:rPr>
        <w:t>4 - 9 MHz</w:t>
      </w:r>
      <w:r>
        <w:rPr>
          <w:rFonts w:ascii="Times New Roman" w:hAnsi="Times New Roman" w:cs="Times New Roman"/>
          <w:sz w:val="24"/>
          <w:szCs w:val="24"/>
        </w:rPr>
        <w:t xml:space="preserve"> pro vyšetření dětských hlaviček</w:t>
      </w:r>
    </w:p>
    <w:p w:rsidR="00FA5BFC" w:rsidRPr="00BD3EAA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abdominální </w:t>
      </w:r>
      <w:r w:rsidRPr="005C4E74">
        <w:rPr>
          <w:rFonts w:ascii="Times New Roman" w:hAnsi="Times New Roman" w:cs="Times New Roman"/>
          <w:sz w:val="24"/>
          <w:szCs w:val="24"/>
        </w:rPr>
        <w:t>konvexní sondy s frekvenčním rozsahem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  <w:r w:rsidR="001176E9">
        <w:rPr>
          <w:rFonts w:ascii="Times New Roman" w:hAnsi="Times New Roman" w:cs="Times New Roman"/>
          <w:sz w:val="24"/>
          <w:szCs w:val="24"/>
        </w:rPr>
        <w:t>imálně</w:t>
      </w:r>
      <w:r w:rsidRPr="005C4E74">
        <w:rPr>
          <w:rFonts w:ascii="Times New Roman" w:hAnsi="Times New Roman" w:cs="Times New Roman"/>
          <w:sz w:val="24"/>
          <w:szCs w:val="24"/>
        </w:rPr>
        <w:t xml:space="preserve"> 2 - 6 MHz, s možností provedení </w:t>
      </w:r>
      <w:r>
        <w:rPr>
          <w:rFonts w:ascii="Times New Roman" w:hAnsi="Times New Roman" w:cs="Times New Roman"/>
          <w:sz w:val="24"/>
          <w:szCs w:val="24"/>
        </w:rPr>
        <w:t>ShearWave elastografie s barevným kódováním</w:t>
      </w:r>
    </w:p>
    <w:p w:rsidR="00FA5BFC" w:rsidRPr="00C63277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277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vysokofrekvnenční lineární sondy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63277">
        <w:rPr>
          <w:rFonts w:ascii="Times New Roman" w:hAnsi="Times New Roman" w:cs="Times New Roman"/>
          <w:sz w:val="24"/>
          <w:szCs w:val="24"/>
        </w:rPr>
        <w:t>maxi</w:t>
      </w:r>
      <w:r w:rsidR="001176E9">
        <w:rPr>
          <w:rFonts w:ascii="Times New Roman" w:hAnsi="Times New Roman" w:cs="Times New Roman"/>
          <w:sz w:val="24"/>
          <w:szCs w:val="24"/>
        </w:rPr>
        <w:t>málním frekvenčním rozsahem minimálně</w:t>
      </w:r>
      <w:r w:rsidRPr="00C63277">
        <w:rPr>
          <w:rFonts w:ascii="Times New Roman" w:hAnsi="Times New Roman" w:cs="Times New Roman"/>
          <w:sz w:val="24"/>
          <w:szCs w:val="24"/>
        </w:rPr>
        <w:t xml:space="preserve"> 18 MHz 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lineární </w:t>
      </w:r>
      <w:r w:rsidRPr="005C4E74">
        <w:rPr>
          <w:rFonts w:ascii="Times New Roman" w:hAnsi="Times New Roman" w:cs="Times New Roman"/>
          <w:sz w:val="24"/>
          <w:szCs w:val="24"/>
        </w:rPr>
        <w:t>sondy</w:t>
      </w:r>
      <w:r>
        <w:rPr>
          <w:rFonts w:ascii="Times New Roman" w:hAnsi="Times New Roman" w:cs="Times New Roman"/>
          <w:sz w:val="24"/>
          <w:szCs w:val="24"/>
        </w:rPr>
        <w:t xml:space="preserve"> typu hokejka</w:t>
      </w:r>
      <w:r w:rsidRPr="005C4E74">
        <w:rPr>
          <w:rFonts w:ascii="Times New Roman" w:hAnsi="Times New Roman" w:cs="Times New Roman"/>
          <w:sz w:val="24"/>
          <w:szCs w:val="24"/>
        </w:rPr>
        <w:t xml:space="preserve">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</w:t>
      </w:r>
      <w:r>
        <w:rPr>
          <w:rFonts w:ascii="Times New Roman" w:hAnsi="Times New Roman" w:cs="Times New Roman"/>
          <w:sz w:val="24"/>
          <w:szCs w:val="24"/>
        </w:rPr>
        <w:t xml:space="preserve"> pro intraorální vyšetření 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268/2004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Pr="00FA5BFC" w:rsidRDefault="009E060B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BFC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sectPr w:rsidR="00E4174F" w:rsidRPr="00FA5BFC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34" w:rsidRDefault="00756A34" w:rsidP="00B701BD">
      <w:r>
        <w:separator/>
      </w:r>
    </w:p>
  </w:endnote>
  <w:endnote w:type="continuationSeparator" w:id="0">
    <w:p w:rsidR="00756A34" w:rsidRDefault="00756A34" w:rsidP="00B7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CE42B6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C321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321E" w:rsidRDefault="001C321E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1C321E">
      <w:trPr>
        <w:trHeight w:val="898"/>
      </w:trPr>
      <w:tc>
        <w:tcPr>
          <w:tcW w:w="2480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1C321E" w:rsidRDefault="001C321E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34" w:rsidRDefault="00756A34" w:rsidP="00B701BD">
      <w:r>
        <w:separator/>
      </w:r>
    </w:p>
  </w:footnote>
  <w:footnote w:type="continuationSeparator" w:id="0">
    <w:p w:rsidR="00756A34" w:rsidRDefault="00756A34" w:rsidP="00B7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1C321E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42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CE42B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1C321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1C321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42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00C"/>
    <w:rsid w:val="00011200"/>
    <w:rsid w:val="000217D8"/>
    <w:rsid w:val="00050887"/>
    <w:rsid w:val="000757B3"/>
    <w:rsid w:val="000A6508"/>
    <w:rsid w:val="000D2E5A"/>
    <w:rsid w:val="001176E9"/>
    <w:rsid w:val="00117772"/>
    <w:rsid w:val="0016326D"/>
    <w:rsid w:val="00164BAD"/>
    <w:rsid w:val="001B2751"/>
    <w:rsid w:val="001C321E"/>
    <w:rsid w:val="00204ADB"/>
    <w:rsid w:val="00220020"/>
    <w:rsid w:val="00254710"/>
    <w:rsid w:val="0034475B"/>
    <w:rsid w:val="0038335B"/>
    <w:rsid w:val="00391723"/>
    <w:rsid w:val="003A0B94"/>
    <w:rsid w:val="00416CC6"/>
    <w:rsid w:val="00491F6C"/>
    <w:rsid w:val="00492E6D"/>
    <w:rsid w:val="004D2357"/>
    <w:rsid w:val="004E1933"/>
    <w:rsid w:val="004E5128"/>
    <w:rsid w:val="004E614D"/>
    <w:rsid w:val="00575F7E"/>
    <w:rsid w:val="00596752"/>
    <w:rsid w:val="005B4283"/>
    <w:rsid w:val="005E5A08"/>
    <w:rsid w:val="006B5D25"/>
    <w:rsid w:val="006C5829"/>
    <w:rsid w:val="006F041B"/>
    <w:rsid w:val="006F5175"/>
    <w:rsid w:val="00756A34"/>
    <w:rsid w:val="007853D6"/>
    <w:rsid w:val="007D5269"/>
    <w:rsid w:val="007D6487"/>
    <w:rsid w:val="007E3D4D"/>
    <w:rsid w:val="008061B6"/>
    <w:rsid w:val="00820F5F"/>
    <w:rsid w:val="00904B17"/>
    <w:rsid w:val="00911061"/>
    <w:rsid w:val="00927E10"/>
    <w:rsid w:val="00981F25"/>
    <w:rsid w:val="00983592"/>
    <w:rsid w:val="009A7E58"/>
    <w:rsid w:val="009B4FC8"/>
    <w:rsid w:val="009E060B"/>
    <w:rsid w:val="00A3525E"/>
    <w:rsid w:val="00A6386E"/>
    <w:rsid w:val="00AE562A"/>
    <w:rsid w:val="00B24D28"/>
    <w:rsid w:val="00B51497"/>
    <w:rsid w:val="00B701BD"/>
    <w:rsid w:val="00B74EFF"/>
    <w:rsid w:val="00BA5935"/>
    <w:rsid w:val="00BA7A59"/>
    <w:rsid w:val="00BD3EAA"/>
    <w:rsid w:val="00C11B38"/>
    <w:rsid w:val="00C1500C"/>
    <w:rsid w:val="00C6365A"/>
    <w:rsid w:val="00CE42B6"/>
    <w:rsid w:val="00D13251"/>
    <w:rsid w:val="00D36898"/>
    <w:rsid w:val="00DB4336"/>
    <w:rsid w:val="00DC4035"/>
    <w:rsid w:val="00DE483C"/>
    <w:rsid w:val="00DF2ECE"/>
    <w:rsid w:val="00E31336"/>
    <w:rsid w:val="00E40904"/>
    <w:rsid w:val="00E4174F"/>
    <w:rsid w:val="00E72033"/>
    <w:rsid w:val="00EA11E6"/>
    <w:rsid w:val="00EA184B"/>
    <w:rsid w:val="00ED5B94"/>
    <w:rsid w:val="00EE4CA1"/>
    <w:rsid w:val="00F36345"/>
    <w:rsid w:val="00F71247"/>
    <w:rsid w:val="00F8788A"/>
    <w:rsid w:val="00FA5B0D"/>
    <w:rsid w:val="00FA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D5FB-8736-497B-881A-A747D613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5808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Heřman Miroslav, prof. MUDr., Ph.D.</dc:creator>
  <cp:lastModifiedBy>63189</cp:lastModifiedBy>
  <cp:revision>2</cp:revision>
  <dcterms:created xsi:type="dcterms:W3CDTF">2019-05-22T06:58:00Z</dcterms:created>
  <dcterms:modified xsi:type="dcterms:W3CDTF">2019-05-22T06:58:00Z</dcterms:modified>
</cp:coreProperties>
</file>