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F14F3E" w14:textId="77777777" w:rsidR="0035364F" w:rsidRPr="00123AE2" w:rsidRDefault="0035364F" w:rsidP="004F3E21">
      <w:pPr>
        <w:rPr>
          <w:kern w:val="23"/>
        </w:rPr>
      </w:pPr>
    </w:p>
    <w:p w14:paraId="7979C5E7" w14:textId="77777777" w:rsidR="00CD21BA" w:rsidRPr="00123AE2" w:rsidRDefault="00CD21BA" w:rsidP="00CD21BA">
      <w:pPr>
        <w:jc w:val="center"/>
      </w:pPr>
    </w:p>
    <w:p w14:paraId="4FAA1A97" w14:textId="77777777" w:rsidR="00CD21BA" w:rsidRPr="00123AE2" w:rsidRDefault="00CD21BA" w:rsidP="00CD21BA"/>
    <w:p w14:paraId="4BCAED72" w14:textId="77777777" w:rsidR="00D456CC" w:rsidRPr="00123AE2" w:rsidRDefault="00D456CC" w:rsidP="00CD21BA"/>
    <w:p w14:paraId="4303F90B" w14:textId="77777777" w:rsidR="00D456CC" w:rsidRPr="00123AE2" w:rsidRDefault="00D456CC" w:rsidP="00CD21BA"/>
    <w:p w14:paraId="0A75F18B" w14:textId="77777777" w:rsidR="00D456CC" w:rsidRPr="00123AE2" w:rsidRDefault="00D456CC" w:rsidP="00CD21BA"/>
    <w:p w14:paraId="69C00D1A" w14:textId="77777777" w:rsidR="00D456CC" w:rsidRPr="00123AE2" w:rsidRDefault="00D456CC" w:rsidP="00CD21BA"/>
    <w:p w14:paraId="07C393B6" w14:textId="77777777" w:rsidR="00D456CC" w:rsidRPr="00123AE2" w:rsidRDefault="00D456CC" w:rsidP="00CD21BA"/>
    <w:p w14:paraId="75066ADB" w14:textId="77777777" w:rsidR="00CD21BA" w:rsidRPr="00123AE2" w:rsidRDefault="00532CDE" w:rsidP="00CD21BA">
      <w:pPr>
        <w:tabs>
          <w:tab w:val="left" w:pos="900"/>
        </w:tabs>
        <w:jc w:val="center"/>
      </w:pPr>
      <w:r w:rsidRPr="00123AE2">
        <w:rPr>
          <w:noProof/>
        </w:rPr>
        <w:drawing>
          <wp:anchor distT="0" distB="0" distL="114300" distR="114300" simplePos="0" relativeHeight="251658240" behindDoc="1" locked="0" layoutInCell="1" allowOverlap="1" wp14:anchorId="6ED0AD73" wp14:editId="569B0219">
            <wp:simplePos x="0" y="0"/>
            <wp:positionH relativeFrom="margin">
              <wp:posOffset>100330</wp:posOffset>
            </wp:positionH>
            <wp:positionV relativeFrom="margin">
              <wp:posOffset>100330</wp:posOffset>
            </wp:positionV>
            <wp:extent cx="2400300" cy="914400"/>
            <wp:effectExtent l="19050" t="0" r="0" b="0"/>
            <wp:wrapNone/>
            <wp:docPr id="4" name="WordPictureWatermark3" descr="ilustrator ko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3" descr="ilustrator kopie"/>
                    <pic:cNvPicPr>
                      <a:picLocks noChangeAspect="1" noChangeArrowheads="1"/>
                    </pic:cNvPicPr>
                  </pic:nvPicPr>
                  <pic:blipFill>
                    <a:blip r:embed="rId7"/>
                    <a:srcRect l="7559" t="3206" r="60689" b="88243"/>
                    <a:stretch>
                      <a:fillRect/>
                    </a:stretch>
                  </pic:blipFill>
                  <pic:spPr bwMode="auto">
                    <a:xfrm>
                      <a:off x="0" y="0"/>
                      <a:ext cx="2400300" cy="914400"/>
                    </a:xfrm>
                    <a:prstGeom prst="rect">
                      <a:avLst/>
                    </a:prstGeom>
                    <a:noFill/>
                    <a:ln w="9525">
                      <a:noFill/>
                      <a:miter lim="800000"/>
                      <a:headEnd/>
                      <a:tailEnd/>
                    </a:ln>
                  </pic:spPr>
                </pic:pic>
              </a:graphicData>
            </a:graphic>
          </wp:anchor>
        </w:drawing>
      </w:r>
    </w:p>
    <w:p w14:paraId="123E472D" w14:textId="77777777" w:rsidR="00CD21BA" w:rsidRPr="00123AE2" w:rsidRDefault="00CD21BA" w:rsidP="00CD21BA">
      <w:pPr>
        <w:tabs>
          <w:tab w:val="left" w:pos="900"/>
        </w:tabs>
      </w:pPr>
    </w:p>
    <w:p w14:paraId="7A3D474F" w14:textId="77777777" w:rsidR="00CD21BA" w:rsidRPr="00123AE2" w:rsidRDefault="00CD21BA" w:rsidP="00CD21BA">
      <w:pPr>
        <w:tabs>
          <w:tab w:val="left" w:pos="900"/>
        </w:tabs>
      </w:pPr>
    </w:p>
    <w:p w14:paraId="1BE5AA39" w14:textId="77777777" w:rsidR="00CD21BA" w:rsidRPr="00123AE2" w:rsidRDefault="00CD21BA" w:rsidP="00CD21BA">
      <w:pPr>
        <w:tabs>
          <w:tab w:val="left" w:pos="900"/>
        </w:tabs>
      </w:pPr>
    </w:p>
    <w:p w14:paraId="54BFFE62" w14:textId="77777777" w:rsidR="00CD21BA" w:rsidRPr="00123AE2" w:rsidRDefault="00CD21BA" w:rsidP="00CD21BA">
      <w:pPr>
        <w:tabs>
          <w:tab w:val="left" w:pos="900"/>
        </w:tabs>
      </w:pPr>
    </w:p>
    <w:p w14:paraId="648EDFD9" w14:textId="77777777" w:rsidR="00CD21BA" w:rsidRPr="00123AE2" w:rsidRDefault="00CD21BA" w:rsidP="00CD21BA">
      <w:pPr>
        <w:tabs>
          <w:tab w:val="left" w:pos="900"/>
        </w:tabs>
      </w:pPr>
    </w:p>
    <w:p w14:paraId="582E7766" w14:textId="77777777" w:rsidR="00F105D7" w:rsidRPr="00123AE2" w:rsidRDefault="00F105D7" w:rsidP="00F105D7">
      <w:pPr>
        <w:pStyle w:val="Nadpis1"/>
        <w:jc w:val="center"/>
        <w:rPr>
          <w:rFonts w:ascii="Arial" w:hAnsi="Arial" w:cs="Arial"/>
          <w:i/>
          <w:sz w:val="36"/>
          <w:szCs w:val="36"/>
        </w:rPr>
      </w:pPr>
      <w:r w:rsidRPr="00123AE2">
        <w:rPr>
          <w:rFonts w:ascii="Arial" w:hAnsi="Arial" w:cs="Arial"/>
          <w:i/>
          <w:sz w:val="36"/>
          <w:szCs w:val="36"/>
        </w:rPr>
        <w:t>Příloha č. 3</w:t>
      </w:r>
    </w:p>
    <w:p w14:paraId="09A76FA8" w14:textId="77777777" w:rsidR="00F105D7" w:rsidRPr="00123AE2" w:rsidRDefault="00F105D7" w:rsidP="00F105D7">
      <w:pPr>
        <w:pStyle w:val="Nadpis1"/>
        <w:jc w:val="center"/>
        <w:rPr>
          <w:rFonts w:ascii="Arial" w:hAnsi="Arial" w:cs="Arial"/>
          <w:i/>
          <w:sz w:val="36"/>
          <w:szCs w:val="36"/>
        </w:rPr>
      </w:pPr>
      <w:r w:rsidRPr="00123AE2">
        <w:rPr>
          <w:rFonts w:ascii="Arial" w:hAnsi="Arial" w:cs="Arial"/>
          <w:i/>
          <w:sz w:val="36"/>
          <w:szCs w:val="36"/>
        </w:rPr>
        <w:t>Studie proveditelnosti</w:t>
      </w:r>
    </w:p>
    <w:p w14:paraId="77732D36" w14:textId="77777777" w:rsidR="00F105D7" w:rsidRPr="00123AE2" w:rsidRDefault="00F105D7" w:rsidP="00F105D7">
      <w:pPr>
        <w:tabs>
          <w:tab w:val="left" w:pos="900"/>
        </w:tabs>
        <w:jc w:val="center"/>
        <w:rPr>
          <w:rFonts w:ascii="Arial" w:hAnsi="Arial" w:cs="Arial"/>
          <w:b/>
          <w:i/>
          <w:sz w:val="56"/>
          <w:szCs w:val="56"/>
        </w:rPr>
      </w:pPr>
    </w:p>
    <w:p w14:paraId="189A5EC4" w14:textId="77777777" w:rsidR="00F105D7" w:rsidRPr="00123AE2" w:rsidRDefault="00F105D7" w:rsidP="00F105D7">
      <w:pPr>
        <w:tabs>
          <w:tab w:val="left" w:pos="900"/>
        </w:tabs>
      </w:pPr>
    </w:p>
    <w:p w14:paraId="75323946" w14:textId="77777777" w:rsidR="00F105D7" w:rsidRPr="00123AE2" w:rsidRDefault="00F105D7" w:rsidP="00F105D7"/>
    <w:p w14:paraId="22CC3BDA" w14:textId="77777777" w:rsidR="00F105D7" w:rsidRPr="00123AE2" w:rsidRDefault="00F105D7" w:rsidP="00F105D7"/>
    <w:p w14:paraId="1020D2C5" w14:textId="77777777" w:rsidR="00F105D7" w:rsidRPr="00123AE2" w:rsidRDefault="00F105D7" w:rsidP="00F105D7"/>
    <w:p w14:paraId="5642885C" w14:textId="77777777" w:rsidR="00F105D7" w:rsidRPr="00123AE2" w:rsidRDefault="00F105D7" w:rsidP="00F105D7">
      <w:pPr>
        <w:jc w:val="center"/>
        <w:rPr>
          <w:rFonts w:ascii="Arial" w:hAnsi="Arial" w:cs="Arial"/>
          <w:b/>
          <w:i/>
          <w:sz w:val="32"/>
          <w:szCs w:val="32"/>
        </w:rPr>
      </w:pPr>
      <w:r w:rsidRPr="00123AE2">
        <w:rPr>
          <w:rFonts w:ascii="Arial" w:hAnsi="Arial" w:cs="Arial"/>
          <w:b/>
          <w:i/>
          <w:sz w:val="32"/>
          <w:szCs w:val="32"/>
        </w:rPr>
        <w:t xml:space="preserve">Projekt: </w:t>
      </w:r>
    </w:p>
    <w:p w14:paraId="5176257C" w14:textId="08ABFB3B" w:rsidR="00F105D7" w:rsidRPr="00123AE2" w:rsidRDefault="00F105D7" w:rsidP="00F105D7">
      <w:pPr>
        <w:jc w:val="center"/>
        <w:rPr>
          <w:rFonts w:ascii="Arial" w:hAnsi="Arial" w:cs="Arial"/>
          <w:b/>
          <w:i/>
          <w:sz w:val="32"/>
          <w:szCs w:val="32"/>
        </w:rPr>
      </w:pPr>
      <w:r w:rsidRPr="00123AE2">
        <w:rPr>
          <w:rFonts w:ascii="Arial" w:hAnsi="Arial" w:cs="Arial"/>
          <w:b/>
          <w:i/>
          <w:sz w:val="32"/>
          <w:szCs w:val="32"/>
        </w:rPr>
        <w:t xml:space="preserve">FN Olomouc – </w:t>
      </w:r>
      <w:r w:rsidR="0065115A" w:rsidRPr="00123AE2">
        <w:rPr>
          <w:rFonts w:ascii="Arial" w:hAnsi="Arial" w:cs="Arial"/>
          <w:b/>
          <w:i/>
          <w:sz w:val="32"/>
          <w:szCs w:val="32"/>
        </w:rPr>
        <w:t>Vysokorozliš</w:t>
      </w:r>
      <w:r w:rsidR="007447DD" w:rsidRPr="00123AE2">
        <w:rPr>
          <w:rFonts w:ascii="Arial" w:hAnsi="Arial" w:cs="Arial"/>
          <w:b/>
          <w:i/>
          <w:sz w:val="32"/>
          <w:szCs w:val="32"/>
        </w:rPr>
        <w:t>ovací</w:t>
      </w:r>
      <w:r w:rsidR="0065115A" w:rsidRPr="00123AE2">
        <w:rPr>
          <w:rFonts w:ascii="Arial" w:hAnsi="Arial" w:cs="Arial"/>
          <w:b/>
          <w:i/>
          <w:sz w:val="32"/>
          <w:szCs w:val="32"/>
        </w:rPr>
        <w:t xml:space="preserve"> hmotnostní spektrometr</w:t>
      </w:r>
      <w:r w:rsidR="00025EC5">
        <w:rPr>
          <w:rFonts w:ascii="Arial" w:hAnsi="Arial" w:cs="Arial"/>
          <w:b/>
          <w:i/>
          <w:sz w:val="32"/>
          <w:szCs w:val="32"/>
        </w:rPr>
        <w:t>ie</w:t>
      </w:r>
      <w:r w:rsidR="0065115A" w:rsidRPr="00123AE2">
        <w:rPr>
          <w:rFonts w:ascii="Arial" w:hAnsi="Arial" w:cs="Arial"/>
          <w:b/>
          <w:i/>
          <w:sz w:val="32"/>
          <w:szCs w:val="32"/>
        </w:rPr>
        <w:t xml:space="preserve"> pro diagnostiku, monitorování a studium vybraných onemocnění</w:t>
      </w:r>
    </w:p>
    <w:p w14:paraId="3C88EDC0" w14:textId="77777777" w:rsidR="00F105D7" w:rsidRPr="00123AE2" w:rsidRDefault="00F105D7" w:rsidP="00F105D7">
      <w:pPr>
        <w:outlineLvl w:val="0"/>
        <w:rPr>
          <w:rFonts w:ascii="Arial" w:hAnsi="Arial" w:cs="Arial"/>
          <w:b/>
        </w:rPr>
      </w:pPr>
    </w:p>
    <w:p w14:paraId="6C15A136" w14:textId="77777777" w:rsidR="00F105D7" w:rsidRPr="00123AE2" w:rsidRDefault="00F105D7" w:rsidP="00F105D7"/>
    <w:p w14:paraId="14D672E1" w14:textId="77777777" w:rsidR="00F105D7" w:rsidRPr="00123AE2" w:rsidRDefault="00F105D7" w:rsidP="00F105D7"/>
    <w:p w14:paraId="0201E8B3" w14:textId="77777777" w:rsidR="00F105D7" w:rsidRPr="00123AE2" w:rsidRDefault="00F105D7" w:rsidP="00F105D7"/>
    <w:p w14:paraId="1E48CF08" w14:textId="77777777" w:rsidR="00F105D7" w:rsidRPr="00123AE2" w:rsidRDefault="00F105D7" w:rsidP="00F105D7"/>
    <w:p w14:paraId="6A3B1BA1" w14:textId="77777777" w:rsidR="00F105D7" w:rsidRPr="00123AE2" w:rsidRDefault="00F105D7" w:rsidP="00F105D7">
      <w:pPr>
        <w:jc w:val="center"/>
        <w:rPr>
          <w:rFonts w:ascii="Arial" w:hAnsi="Arial" w:cs="Arial"/>
          <w:b/>
          <w:i/>
          <w:sz w:val="32"/>
          <w:szCs w:val="32"/>
        </w:rPr>
      </w:pPr>
      <w:r w:rsidRPr="00123AE2">
        <w:rPr>
          <w:rFonts w:ascii="Arial" w:hAnsi="Arial" w:cs="Arial"/>
          <w:b/>
          <w:i/>
          <w:sz w:val="32"/>
          <w:szCs w:val="32"/>
        </w:rPr>
        <w:t>Přístroj:</w:t>
      </w:r>
    </w:p>
    <w:p w14:paraId="789FE965" w14:textId="77777777" w:rsidR="00F105D7" w:rsidRPr="00123AE2" w:rsidRDefault="0065115A" w:rsidP="00F105D7">
      <w:pPr>
        <w:jc w:val="center"/>
        <w:rPr>
          <w:rFonts w:ascii="Arial" w:hAnsi="Arial" w:cs="Arial"/>
          <w:b/>
          <w:i/>
          <w:sz w:val="32"/>
          <w:szCs w:val="32"/>
        </w:rPr>
      </w:pPr>
      <w:r w:rsidRPr="00123AE2">
        <w:rPr>
          <w:rFonts w:ascii="Arial" w:hAnsi="Arial" w:cs="Arial"/>
          <w:b/>
          <w:i/>
          <w:sz w:val="32"/>
          <w:szCs w:val="32"/>
        </w:rPr>
        <w:t>Kapalinov</w:t>
      </w:r>
      <w:r w:rsidR="00123AE2" w:rsidRPr="00123AE2">
        <w:rPr>
          <w:rFonts w:ascii="Arial" w:hAnsi="Arial" w:cs="Arial"/>
          <w:b/>
          <w:i/>
          <w:sz w:val="32"/>
          <w:szCs w:val="32"/>
        </w:rPr>
        <w:t>ý</w:t>
      </w:r>
      <w:r w:rsidRPr="00123AE2">
        <w:rPr>
          <w:rFonts w:ascii="Arial" w:hAnsi="Arial" w:cs="Arial"/>
          <w:b/>
          <w:i/>
          <w:sz w:val="32"/>
          <w:szCs w:val="32"/>
        </w:rPr>
        <w:t xml:space="preserve"> chromatog</w:t>
      </w:r>
      <w:r w:rsidR="00123AE2" w:rsidRPr="00123AE2">
        <w:rPr>
          <w:rFonts w:ascii="Arial" w:hAnsi="Arial" w:cs="Arial"/>
          <w:b/>
          <w:i/>
          <w:sz w:val="32"/>
          <w:szCs w:val="32"/>
        </w:rPr>
        <w:t>raf</w:t>
      </w:r>
      <w:r w:rsidRPr="00123AE2">
        <w:rPr>
          <w:rFonts w:ascii="Arial" w:hAnsi="Arial" w:cs="Arial"/>
          <w:b/>
          <w:i/>
          <w:sz w:val="32"/>
          <w:szCs w:val="32"/>
        </w:rPr>
        <w:t xml:space="preserve"> / vysokorozl</w:t>
      </w:r>
      <w:r w:rsidR="00123AE2" w:rsidRPr="00123AE2">
        <w:rPr>
          <w:rFonts w:ascii="Arial" w:hAnsi="Arial" w:cs="Arial"/>
          <w:b/>
          <w:i/>
          <w:sz w:val="32"/>
          <w:szCs w:val="32"/>
        </w:rPr>
        <w:t>išovací hmotnostní spektrometr</w:t>
      </w:r>
    </w:p>
    <w:p w14:paraId="29C9B5D6" w14:textId="77777777" w:rsidR="00F105D7" w:rsidRPr="00123AE2" w:rsidRDefault="00F105D7" w:rsidP="00F105D7"/>
    <w:p w14:paraId="3A51AD2E" w14:textId="77777777" w:rsidR="00F105D7" w:rsidRPr="00123AE2" w:rsidRDefault="00F105D7" w:rsidP="00F105D7"/>
    <w:p w14:paraId="6A6DA0C4" w14:textId="77777777" w:rsidR="00A83E83" w:rsidRPr="00123AE2" w:rsidRDefault="00A83E83" w:rsidP="004F3E21"/>
    <w:p w14:paraId="0ABD5DFE" w14:textId="77777777" w:rsidR="00E74633" w:rsidRPr="00123AE2" w:rsidRDefault="00E74633" w:rsidP="004F3E21"/>
    <w:p w14:paraId="1DCB8423" w14:textId="77777777" w:rsidR="00E74633" w:rsidRPr="00123AE2" w:rsidRDefault="00E74633" w:rsidP="004F3E21"/>
    <w:p w14:paraId="2398E24C" w14:textId="77777777" w:rsidR="00E74633" w:rsidRPr="00123AE2" w:rsidRDefault="00E74633" w:rsidP="004F3E21"/>
    <w:p w14:paraId="3B2E3E33" w14:textId="77777777" w:rsidR="00E74633" w:rsidRPr="00123AE2" w:rsidRDefault="00E74633" w:rsidP="004F3E21">
      <w:pPr>
        <w:rPr>
          <w:color w:val="FF0000"/>
          <w:sz w:val="24"/>
        </w:rPr>
      </w:pPr>
    </w:p>
    <w:p w14:paraId="7814F407" w14:textId="77777777" w:rsidR="00E74633" w:rsidRPr="00123AE2" w:rsidRDefault="00E74633" w:rsidP="004F3E21"/>
    <w:p w14:paraId="56E2B803" w14:textId="77777777" w:rsidR="00E74633" w:rsidRPr="00123AE2" w:rsidRDefault="00E74633" w:rsidP="004F3E21"/>
    <w:p w14:paraId="52BA3483" w14:textId="77777777" w:rsidR="00E74633" w:rsidRPr="00123AE2" w:rsidRDefault="00E74633" w:rsidP="004F3E21"/>
    <w:p w14:paraId="4C7D753C" w14:textId="77777777" w:rsidR="00E74633" w:rsidRPr="00123AE2" w:rsidRDefault="00E74633" w:rsidP="004F3E21"/>
    <w:p w14:paraId="04074B01" w14:textId="77777777" w:rsidR="00E74633" w:rsidRPr="00123AE2" w:rsidRDefault="00E74633" w:rsidP="004F3E21"/>
    <w:p w14:paraId="26D50E6D" w14:textId="77777777" w:rsidR="00E74633" w:rsidRPr="00123AE2" w:rsidRDefault="00E74633" w:rsidP="004F3E21"/>
    <w:p w14:paraId="569733C1" w14:textId="77777777" w:rsidR="00E74633" w:rsidRPr="00123AE2" w:rsidRDefault="00E74633" w:rsidP="004F3E21"/>
    <w:p w14:paraId="01A949E2" w14:textId="77777777" w:rsidR="00E74633" w:rsidRPr="00123AE2" w:rsidRDefault="00E74633" w:rsidP="004F3E21"/>
    <w:p w14:paraId="5684239D" w14:textId="77777777" w:rsidR="00E74633" w:rsidRPr="00123AE2" w:rsidRDefault="00E74633" w:rsidP="004F3E21"/>
    <w:p w14:paraId="265726F0" w14:textId="77777777" w:rsidR="00E74633" w:rsidRPr="00123AE2" w:rsidRDefault="00E74633" w:rsidP="004F3E21"/>
    <w:p w14:paraId="787D8F83" w14:textId="77777777" w:rsidR="00E74633" w:rsidRPr="00123AE2" w:rsidRDefault="00E74633" w:rsidP="004F3E21"/>
    <w:p w14:paraId="03F79BFD" w14:textId="77777777" w:rsidR="00E74633" w:rsidRPr="00123AE2" w:rsidRDefault="00E74633" w:rsidP="004F3E21"/>
    <w:p w14:paraId="4D27F514" w14:textId="77777777" w:rsidR="00E74633" w:rsidRPr="00123AE2" w:rsidRDefault="00E74633" w:rsidP="004F3E21"/>
    <w:p w14:paraId="10F1D4A3" w14:textId="77777777" w:rsidR="00E74633" w:rsidRPr="00123AE2" w:rsidRDefault="00E74633" w:rsidP="004F3E21"/>
    <w:p w14:paraId="287738EC" w14:textId="77777777" w:rsidR="00E74633" w:rsidRPr="00123AE2" w:rsidRDefault="00E74633" w:rsidP="004F3E21"/>
    <w:p w14:paraId="1D9FAB56" w14:textId="77777777" w:rsidR="005E0D21" w:rsidRPr="00123AE2" w:rsidRDefault="00B85483" w:rsidP="00127177">
      <w:pPr>
        <w:pStyle w:val="Odstavecseseznamem"/>
        <w:numPr>
          <w:ilvl w:val="0"/>
          <w:numId w:val="25"/>
        </w:numPr>
        <w:ind w:left="360"/>
        <w:contextualSpacing/>
        <w:rPr>
          <w:rFonts w:ascii="Arial" w:hAnsi="Arial" w:cs="Arial"/>
          <w:b/>
          <w:sz w:val="24"/>
        </w:rPr>
      </w:pPr>
      <w:r w:rsidRPr="00123AE2">
        <w:rPr>
          <w:rFonts w:ascii="Arial" w:hAnsi="Arial" w:cs="Arial"/>
          <w:b/>
          <w:sz w:val="24"/>
        </w:rPr>
        <w:lastRenderedPageBreak/>
        <w:t>Celkový popis žádosti</w:t>
      </w:r>
      <w:r w:rsidR="00075864" w:rsidRPr="00123AE2">
        <w:rPr>
          <w:rFonts w:ascii="Arial" w:hAnsi="Arial" w:cs="Arial"/>
          <w:b/>
          <w:sz w:val="24"/>
        </w:rPr>
        <w:t xml:space="preserve"> </w:t>
      </w:r>
    </w:p>
    <w:p w14:paraId="117CB5CC" w14:textId="77777777" w:rsidR="005E0D21" w:rsidRPr="00123AE2" w:rsidRDefault="005E0D21" w:rsidP="000D2377">
      <w:pPr>
        <w:suppressAutoHyphens/>
        <w:spacing w:line="360" w:lineRule="auto"/>
        <w:rPr>
          <w:rFonts w:ascii="Arial" w:hAnsi="Arial" w:cs="Arial"/>
          <w:sz w:val="20"/>
          <w:szCs w:val="20"/>
        </w:rPr>
      </w:pPr>
    </w:p>
    <w:p w14:paraId="78570562" w14:textId="77777777" w:rsidR="005E0D21" w:rsidRPr="00123AE2" w:rsidRDefault="005E0D21" w:rsidP="000D2377">
      <w:pPr>
        <w:suppressAutoHyphens/>
        <w:spacing w:line="360" w:lineRule="auto"/>
        <w:rPr>
          <w:rFonts w:ascii="Arial" w:hAnsi="Arial" w:cs="Arial"/>
          <w:sz w:val="20"/>
          <w:szCs w:val="20"/>
        </w:rPr>
      </w:pPr>
    </w:p>
    <w:p w14:paraId="3D767C3C" w14:textId="77777777" w:rsidR="000D2377" w:rsidRPr="00123AE2" w:rsidRDefault="000D2377" w:rsidP="000D2377">
      <w:pPr>
        <w:suppressAutoHyphens/>
        <w:spacing w:line="360" w:lineRule="auto"/>
        <w:rPr>
          <w:rFonts w:ascii="Segoe UI Emoji" w:eastAsia="Segoe UI Emoji" w:hAnsi="Segoe UI Emoji" w:cs="Segoe UI Emoji"/>
          <w:sz w:val="20"/>
          <w:szCs w:val="20"/>
        </w:rPr>
      </w:pPr>
      <w:r w:rsidRPr="00123AE2">
        <w:rPr>
          <w:rFonts w:ascii="Arial" w:hAnsi="Arial" w:cs="Arial"/>
          <w:sz w:val="20"/>
          <w:szCs w:val="20"/>
        </w:rPr>
        <w:t>F</w:t>
      </w:r>
      <w:r w:rsidR="002035D2" w:rsidRPr="00123AE2">
        <w:rPr>
          <w:rFonts w:ascii="Arial" w:hAnsi="Arial" w:cs="Arial"/>
          <w:sz w:val="20"/>
          <w:szCs w:val="20"/>
        </w:rPr>
        <w:t>akultní nemocnice</w:t>
      </w:r>
      <w:r w:rsidRPr="00123AE2">
        <w:rPr>
          <w:rFonts w:ascii="Arial" w:hAnsi="Arial" w:cs="Arial"/>
          <w:sz w:val="20"/>
          <w:szCs w:val="20"/>
        </w:rPr>
        <w:t xml:space="preserve"> Olomouc poskytuje základní i specializovanou péči pacientům Olomouckého kraje, ale i částí Moravskoslezského a Zlínského kraje. </w:t>
      </w:r>
      <w:r w:rsidR="0065115A" w:rsidRPr="00123AE2">
        <w:rPr>
          <w:rFonts w:ascii="Arial" w:hAnsi="Arial" w:cs="Arial"/>
          <w:sz w:val="20"/>
          <w:szCs w:val="20"/>
        </w:rPr>
        <w:t xml:space="preserve">Z tohoto </w:t>
      </w:r>
      <w:r w:rsidRPr="00123AE2">
        <w:rPr>
          <w:rFonts w:ascii="Arial" w:hAnsi="Arial" w:cs="Arial"/>
          <w:sz w:val="20"/>
          <w:szCs w:val="20"/>
        </w:rPr>
        <w:t xml:space="preserve">vycházejí požadavky na </w:t>
      </w:r>
      <w:r w:rsidR="0065115A" w:rsidRPr="00123AE2">
        <w:rPr>
          <w:rFonts w:ascii="Arial" w:hAnsi="Arial" w:cs="Arial"/>
          <w:sz w:val="20"/>
          <w:szCs w:val="20"/>
        </w:rPr>
        <w:t xml:space="preserve">vysoce specializovanou laboratorní </w:t>
      </w:r>
      <w:r w:rsidRPr="00123AE2">
        <w:rPr>
          <w:rFonts w:ascii="Arial" w:hAnsi="Arial" w:cs="Arial"/>
          <w:sz w:val="20"/>
          <w:szCs w:val="20"/>
        </w:rPr>
        <w:t>diagnostiku</w:t>
      </w:r>
      <w:r w:rsidR="0065115A" w:rsidRPr="00123AE2">
        <w:rPr>
          <w:rFonts w:ascii="Arial" w:hAnsi="Arial" w:cs="Arial"/>
          <w:sz w:val="20"/>
          <w:szCs w:val="20"/>
        </w:rPr>
        <w:t xml:space="preserve"> a monitorování pacientů s širokým spektrem onemocnění. Na Oddělení klinické biochemie jsou bohaté </w:t>
      </w:r>
      <w:r w:rsidR="005A3CE8" w:rsidRPr="00123AE2">
        <w:rPr>
          <w:rFonts w:ascii="Arial" w:hAnsi="Arial" w:cs="Arial"/>
          <w:sz w:val="20"/>
          <w:szCs w:val="20"/>
        </w:rPr>
        <w:t>dlouhodobé</w:t>
      </w:r>
      <w:r w:rsidR="0065115A" w:rsidRPr="00123AE2">
        <w:rPr>
          <w:rFonts w:ascii="Arial" w:hAnsi="Arial" w:cs="Arial"/>
          <w:sz w:val="20"/>
          <w:szCs w:val="20"/>
        </w:rPr>
        <w:t xml:space="preserve"> zkušenosti v oblasti </w:t>
      </w:r>
      <w:proofErr w:type="spellStart"/>
      <w:r w:rsidR="0065115A" w:rsidRPr="00123AE2">
        <w:rPr>
          <w:rFonts w:ascii="Arial" w:hAnsi="Arial" w:cs="Arial"/>
          <w:sz w:val="20"/>
          <w:szCs w:val="20"/>
        </w:rPr>
        <w:t>závadění</w:t>
      </w:r>
      <w:proofErr w:type="spellEnd"/>
      <w:r w:rsidR="0065115A" w:rsidRPr="00123AE2">
        <w:rPr>
          <w:rFonts w:ascii="Arial" w:hAnsi="Arial" w:cs="Arial"/>
          <w:sz w:val="20"/>
          <w:szCs w:val="20"/>
        </w:rPr>
        <w:t xml:space="preserve"> nových rutinních diagnostických metod využívající pokročilou techniku hmotnostní spektrometrie. Pracoviště v oboru </w:t>
      </w:r>
      <w:r w:rsidR="00415BDE" w:rsidRPr="00123AE2">
        <w:rPr>
          <w:rFonts w:ascii="Arial" w:hAnsi="Arial" w:cs="Arial"/>
          <w:sz w:val="20"/>
          <w:szCs w:val="20"/>
        </w:rPr>
        <w:t xml:space="preserve">hmotnostní spektrometrie </w:t>
      </w:r>
      <w:r w:rsidR="0065115A" w:rsidRPr="00123AE2">
        <w:rPr>
          <w:rFonts w:ascii="Arial" w:hAnsi="Arial" w:cs="Arial"/>
          <w:sz w:val="20"/>
          <w:szCs w:val="20"/>
        </w:rPr>
        <w:t xml:space="preserve">patří mezi </w:t>
      </w:r>
      <w:r w:rsidR="00415BDE" w:rsidRPr="00123AE2">
        <w:rPr>
          <w:rFonts w:ascii="Arial" w:hAnsi="Arial" w:cs="Arial"/>
          <w:sz w:val="20"/>
          <w:szCs w:val="20"/>
        </w:rPr>
        <w:t>přední v ČR.</w:t>
      </w:r>
      <w:r w:rsidR="00A13452" w:rsidRPr="00123AE2">
        <w:rPr>
          <w:rFonts w:ascii="Segoe UI Emoji" w:eastAsia="Segoe UI Emoji" w:hAnsi="Segoe UI Emoji" w:cs="Segoe UI Emoji"/>
          <w:sz w:val="20"/>
          <w:szCs w:val="20"/>
        </w:rPr>
        <w:t xml:space="preserve"> </w:t>
      </w:r>
      <w:r w:rsidRPr="00123AE2">
        <w:rPr>
          <w:rFonts w:ascii="Arial" w:hAnsi="Arial" w:cs="Arial"/>
          <w:sz w:val="20"/>
          <w:szCs w:val="20"/>
        </w:rPr>
        <w:t xml:space="preserve">Pro udržení vysokého standardu poskytované péče je nezbytná dostupná </w:t>
      </w:r>
      <w:r w:rsidR="00A13452" w:rsidRPr="00123AE2">
        <w:rPr>
          <w:rFonts w:ascii="Arial" w:hAnsi="Arial" w:cs="Arial"/>
          <w:sz w:val="20"/>
          <w:szCs w:val="20"/>
        </w:rPr>
        <w:t xml:space="preserve">laboratorní přístrojová </w:t>
      </w:r>
      <w:r w:rsidRPr="00123AE2">
        <w:rPr>
          <w:rFonts w:ascii="Arial" w:hAnsi="Arial" w:cs="Arial"/>
          <w:sz w:val="20"/>
          <w:szCs w:val="20"/>
        </w:rPr>
        <w:t>technika</w:t>
      </w:r>
      <w:r w:rsidR="009E658F" w:rsidRPr="00123AE2">
        <w:rPr>
          <w:rFonts w:ascii="Arial" w:hAnsi="Arial" w:cs="Arial"/>
          <w:sz w:val="20"/>
          <w:szCs w:val="20"/>
        </w:rPr>
        <w:t xml:space="preserve">, která </w:t>
      </w:r>
      <w:r w:rsidR="00A13452" w:rsidRPr="00123AE2">
        <w:rPr>
          <w:rFonts w:ascii="Arial" w:hAnsi="Arial" w:cs="Arial"/>
          <w:sz w:val="20"/>
          <w:szCs w:val="20"/>
        </w:rPr>
        <w:t xml:space="preserve">dovoluje </w:t>
      </w:r>
      <w:r w:rsidR="00127177" w:rsidRPr="00123AE2">
        <w:rPr>
          <w:rFonts w:ascii="Arial" w:hAnsi="Arial" w:cs="Arial"/>
          <w:sz w:val="20"/>
          <w:szCs w:val="20"/>
        </w:rPr>
        <w:t>provádět</w:t>
      </w:r>
      <w:r w:rsidR="00A13452" w:rsidRPr="00123AE2">
        <w:rPr>
          <w:rFonts w:ascii="Arial" w:hAnsi="Arial" w:cs="Arial"/>
          <w:sz w:val="20"/>
          <w:szCs w:val="20"/>
        </w:rPr>
        <w:t xml:space="preserve"> laboratorní metody na základě nejnovějších poznatků v oboru.</w:t>
      </w:r>
      <w:r w:rsidR="00415BDE" w:rsidRPr="00123AE2">
        <w:rPr>
          <w:rFonts w:ascii="Arial" w:hAnsi="Arial" w:cs="Arial"/>
          <w:sz w:val="20"/>
          <w:szCs w:val="20"/>
        </w:rPr>
        <w:t xml:space="preserve"> Rozšíření instrumentálního laboratorního zázemí umožní lépe reagovat na další epidemiologické výzvy.</w:t>
      </w:r>
    </w:p>
    <w:p w14:paraId="0588D88D" w14:textId="77777777" w:rsidR="008C65BA" w:rsidRPr="00123AE2" w:rsidRDefault="008C65BA" w:rsidP="000D2377">
      <w:pPr>
        <w:suppressAutoHyphens/>
        <w:spacing w:line="360" w:lineRule="auto"/>
        <w:rPr>
          <w:rFonts w:ascii="Arial" w:hAnsi="Arial" w:cs="Arial"/>
          <w:sz w:val="20"/>
          <w:szCs w:val="20"/>
        </w:rPr>
      </w:pPr>
    </w:p>
    <w:p w14:paraId="6DE84906" w14:textId="77777777" w:rsidR="008C65BA" w:rsidRPr="00123AE2" w:rsidRDefault="00A13452" w:rsidP="008C65BA">
      <w:pPr>
        <w:suppressAutoHyphens/>
        <w:spacing w:line="360" w:lineRule="auto"/>
        <w:rPr>
          <w:rFonts w:ascii="Arial" w:hAnsi="Arial" w:cs="Arial"/>
          <w:sz w:val="20"/>
          <w:szCs w:val="20"/>
        </w:rPr>
      </w:pPr>
      <w:r w:rsidRPr="00123AE2">
        <w:rPr>
          <w:rFonts w:ascii="Arial" w:hAnsi="Arial" w:cs="Arial"/>
          <w:sz w:val="20"/>
          <w:szCs w:val="20"/>
        </w:rPr>
        <w:t xml:space="preserve">Oddělení klinické biochemie </w:t>
      </w:r>
      <w:r w:rsidR="008C65BA" w:rsidRPr="00123AE2">
        <w:rPr>
          <w:rFonts w:ascii="Arial" w:hAnsi="Arial" w:cs="Arial"/>
          <w:sz w:val="20"/>
          <w:szCs w:val="20"/>
        </w:rPr>
        <w:t>Fakultní nemocnice Olomouc je v současné době vybaven</w:t>
      </w:r>
      <w:r w:rsidRPr="00123AE2">
        <w:rPr>
          <w:rFonts w:ascii="Arial" w:hAnsi="Arial" w:cs="Arial"/>
          <w:sz w:val="20"/>
          <w:szCs w:val="20"/>
        </w:rPr>
        <w:t xml:space="preserve">o třemi hmotnostními spektrometry na principu trojitého </w:t>
      </w:r>
      <w:proofErr w:type="spellStart"/>
      <w:r w:rsidRPr="00123AE2">
        <w:rPr>
          <w:rFonts w:ascii="Arial" w:hAnsi="Arial" w:cs="Arial"/>
          <w:sz w:val="20"/>
          <w:szCs w:val="20"/>
        </w:rPr>
        <w:t>kvadrupolu</w:t>
      </w:r>
      <w:proofErr w:type="spellEnd"/>
      <w:r w:rsidR="008C65BA" w:rsidRPr="00123AE2">
        <w:rPr>
          <w:rFonts w:ascii="Arial" w:hAnsi="Arial" w:cs="Arial"/>
          <w:sz w:val="20"/>
          <w:szCs w:val="20"/>
        </w:rPr>
        <w:t xml:space="preserve">, instalovanými v roce </w:t>
      </w:r>
      <w:r w:rsidRPr="00123AE2">
        <w:rPr>
          <w:rFonts w:ascii="Arial" w:hAnsi="Arial" w:cs="Arial"/>
          <w:sz w:val="20"/>
          <w:szCs w:val="20"/>
        </w:rPr>
        <w:t>2009 –</w:t>
      </w:r>
      <w:r w:rsidR="00730049" w:rsidRPr="00123AE2">
        <w:rPr>
          <w:rFonts w:ascii="Arial" w:hAnsi="Arial" w:cs="Arial"/>
          <w:sz w:val="20"/>
          <w:szCs w:val="20"/>
        </w:rPr>
        <w:t xml:space="preserve"> </w:t>
      </w:r>
      <w:r w:rsidRPr="00123AE2">
        <w:rPr>
          <w:rFonts w:ascii="Arial" w:hAnsi="Arial" w:cs="Arial"/>
          <w:sz w:val="20"/>
          <w:szCs w:val="20"/>
        </w:rPr>
        <w:t>API 4000, 2015 TQ 6500</w:t>
      </w:r>
      <w:r w:rsidR="008C65BA" w:rsidRPr="00123AE2">
        <w:rPr>
          <w:rFonts w:ascii="Arial" w:hAnsi="Arial" w:cs="Arial"/>
          <w:sz w:val="20"/>
          <w:szCs w:val="20"/>
        </w:rPr>
        <w:t xml:space="preserve"> a v roce </w:t>
      </w:r>
      <w:r w:rsidRPr="00123AE2">
        <w:rPr>
          <w:rFonts w:ascii="Arial" w:hAnsi="Arial" w:cs="Arial"/>
          <w:sz w:val="20"/>
          <w:szCs w:val="20"/>
        </w:rPr>
        <w:t>2019</w:t>
      </w:r>
      <w:r w:rsidR="008C65BA" w:rsidRPr="00123AE2">
        <w:rPr>
          <w:rFonts w:ascii="Arial" w:hAnsi="Arial" w:cs="Arial"/>
          <w:sz w:val="20"/>
          <w:szCs w:val="20"/>
        </w:rPr>
        <w:t xml:space="preserve"> </w:t>
      </w:r>
      <w:r w:rsidRPr="00123AE2">
        <w:rPr>
          <w:rFonts w:ascii="Arial" w:hAnsi="Arial" w:cs="Arial"/>
          <w:sz w:val="20"/>
          <w:szCs w:val="20"/>
        </w:rPr>
        <w:t>–</w:t>
      </w:r>
      <w:r w:rsidR="00730049" w:rsidRPr="00123AE2">
        <w:rPr>
          <w:rFonts w:ascii="Arial" w:hAnsi="Arial" w:cs="Arial"/>
          <w:sz w:val="20"/>
          <w:szCs w:val="20"/>
        </w:rPr>
        <w:t xml:space="preserve"> </w:t>
      </w:r>
      <w:proofErr w:type="spellStart"/>
      <w:r w:rsidRPr="00123AE2">
        <w:rPr>
          <w:rFonts w:ascii="Arial" w:hAnsi="Arial" w:cs="Arial"/>
          <w:sz w:val="20"/>
          <w:szCs w:val="20"/>
        </w:rPr>
        <w:t>QTrap</w:t>
      </w:r>
      <w:proofErr w:type="spellEnd"/>
      <w:r w:rsidRPr="00123AE2">
        <w:rPr>
          <w:rFonts w:ascii="Arial" w:hAnsi="Arial" w:cs="Arial"/>
          <w:sz w:val="20"/>
          <w:szCs w:val="20"/>
        </w:rPr>
        <w:t xml:space="preserve"> 6500</w:t>
      </w:r>
      <w:r w:rsidR="008C65BA" w:rsidRPr="00123AE2">
        <w:rPr>
          <w:rFonts w:ascii="Arial" w:hAnsi="Arial" w:cs="Arial"/>
          <w:sz w:val="20"/>
          <w:szCs w:val="20"/>
        </w:rPr>
        <w:t xml:space="preserve">. </w:t>
      </w:r>
      <w:r w:rsidR="00415BDE" w:rsidRPr="00123AE2">
        <w:rPr>
          <w:rFonts w:ascii="Arial" w:hAnsi="Arial" w:cs="Arial"/>
          <w:sz w:val="20"/>
          <w:szCs w:val="20"/>
        </w:rPr>
        <w:t>Ve srovnání se stávající instrumentací n</w:t>
      </w:r>
      <w:r w:rsidRPr="00123AE2">
        <w:rPr>
          <w:rFonts w:ascii="Arial" w:hAnsi="Arial" w:cs="Arial"/>
          <w:sz w:val="20"/>
          <w:szCs w:val="20"/>
        </w:rPr>
        <w:t xml:space="preserve">ově požadovaný přístroj </w:t>
      </w:r>
      <w:r w:rsidR="00415BDE" w:rsidRPr="00123AE2">
        <w:rPr>
          <w:rFonts w:ascii="Arial" w:hAnsi="Arial" w:cs="Arial"/>
          <w:sz w:val="20"/>
          <w:szCs w:val="20"/>
        </w:rPr>
        <w:t xml:space="preserve">na principu měření přesné hmoty umožňuje jak cílenou tak necílenou vysoce citlivou a rychlou </w:t>
      </w:r>
      <w:proofErr w:type="spellStart"/>
      <w:r w:rsidR="00415BDE" w:rsidRPr="00123AE2">
        <w:rPr>
          <w:rFonts w:ascii="Arial" w:hAnsi="Arial" w:cs="Arial"/>
          <w:sz w:val="20"/>
          <w:szCs w:val="20"/>
        </w:rPr>
        <w:t>multikomponentní</w:t>
      </w:r>
      <w:proofErr w:type="spellEnd"/>
      <w:r w:rsidR="00415BDE" w:rsidRPr="00123AE2">
        <w:rPr>
          <w:rFonts w:ascii="Arial" w:hAnsi="Arial" w:cs="Arial"/>
          <w:sz w:val="20"/>
          <w:szCs w:val="20"/>
        </w:rPr>
        <w:t xml:space="preserve"> analýzu širokého spektra analytů v biologických materiálech</w:t>
      </w:r>
      <w:r w:rsidRPr="00123AE2">
        <w:rPr>
          <w:rFonts w:ascii="Arial" w:hAnsi="Arial" w:cs="Arial"/>
          <w:sz w:val="20"/>
          <w:szCs w:val="20"/>
        </w:rPr>
        <w:t xml:space="preserve">. </w:t>
      </w:r>
      <w:r w:rsidR="005A3CE8" w:rsidRPr="00123AE2">
        <w:rPr>
          <w:rFonts w:ascii="Arial" w:hAnsi="Arial" w:cs="Arial"/>
          <w:sz w:val="20"/>
          <w:szCs w:val="20"/>
        </w:rPr>
        <w:t xml:space="preserve">Tento přístroj bude využit pro </w:t>
      </w:r>
      <w:r w:rsidR="00127177" w:rsidRPr="00123AE2">
        <w:rPr>
          <w:rFonts w:ascii="Arial" w:hAnsi="Arial" w:cs="Arial"/>
          <w:sz w:val="20"/>
          <w:szCs w:val="20"/>
        </w:rPr>
        <w:t xml:space="preserve">provádění novorozeneckého screeningu pro celou Moravu, monitorování hladin léků a vysoce sofistikovanou diagnostiku dědičných metabolických poruch. </w:t>
      </w:r>
      <w:r w:rsidR="005A3CE8" w:rsidRPr="00123AE2">
        <w:rPr>
          <w:rFonts w:ascii="Arial" w:hAnsi="Arial" w:cs="Arial"/>
          <w:sz w:val="20"/>
          <w:szCs w:val="20"/>
        </w:rPr>
        <w:t xml:space="preserve">Mimo to </w:t>
      </w:r>
      <w:r w:rsidR="00127177" w:rsidRPr="00123AE2">
        <w:rPr>
          <w:rFonts w:ascii="Arial" w:hAnsi="Arial" w:cs="Arial"/>
          <w:sz w:val="20"/>
          <w:szCs w:val="20"/>
        </w:rPr>
        <w:t xml:space="preserve">se nabízí do budoucna </w:t>
      </w:r>
      <w:r w:rsidR="005A3CE8" w:rsidRPr="00123AE2">
        <w:rPr>
          <w:rFonts w:ascii="Arial" w:hAnsi="Arial" w:cs="Arial"/>
          <w:sz w:val="20"/>
          <w:szCs w:val="20"/>
        </w:rPr>
        <w:t xml:space="preserve">použití přístroje pro rutinní </w:t>
      </w:r>
      <w:r w:rsidR="00794D05" w:rsidRPr="00123AE2">
        <w:rPr>
          <w:rFonts w:ascii="Arial" w:hAnsi="Arial" w:cs="Arial"/>
          <w:sz w:val="20"/>
          <w:szCs w:val="20"/>
        </w:rPr>
        <w:t xml:space="preserve">stanovení </w:t>
      </w:r>
      <w:r w:rsidR="00127177" w:rsidRPr="00123AE2">
        <w:rPr>
          <w:rFonts w:ascii="Arial" w:hAnsi="Arial" w:cs="Arial"/>
          <w:sz w:val="20"/>
          <w:szCs w:val="20"/>
        </w:rPr>
        <w:t xml:space="preserve">diagnosticky významných markerů (např. </w:t>
      </w:r>
      <w:r w:rsidR="005A3CE8" w:rsidRPr="00123AE2">
        <w:rPr>
          <w:rFonts w:ascii="Arial" w:hAnsi="Arial" w:cs="Arial"/>
          <w:sz w:val="20"/>
          <w:szCs w:val="20"/>
        </w:rPr>
        <w:t>vitamin D</w:t>
      </w:r>
      <w:r w:rsidR="00127177" w:rsidRPr="00123AE2">
        <w:rPr>
          <w:rFonts w:ascii="Arial" w:hAnsi="Arial" w:cs="Arial"/>
          <w:sz w:val="20"/>
          <w:szCs w:val="20"/>
        </w:rPr>
        <w:t xml:space="preserve">, </w:t>
      </w:r>
      <w:r w:rsidR="00794D05" w:rsidRPr="00123AE2">
        <w:rPr>
          <w:rFonts w:ascii="Arial" w:hAnsi="Arial" w:cs="Arial"/>
          <w:sz w:val="20"/>
          <w:szCs w:val="20"/>
        </w:rPr>
        <w:t xml:space="preserve">profil steroidních hormonů, </w:t>
      </w:r>
      <w:r w:rsidR="00FB0E7F" w:rsidRPr="00123AE2">
        <w:rPr>
          <w:rFonts w:ascii="Arial" w:hAnsi="Arial" w:cs="Arial"/>
          <w:sz w:val="20"/>
          <w:szCs w:val="20"/>
        </w:rPr>
        <w:t>nov</w:t>
      </w:r>
      <w:r w:rsidR="00127177" w:rsidRPr="00123AE2">
        <w:rPr>
          <w:rFonts w:ascii="Arial" w:hAnsi="Arial" w:cs="Arial"/>
          <w:sz w:val="20"/>
          <w:szCs w:val="20"/>
        </w:rPr>
        <w:t>ý</w:t>
      </w:r>
      <w:r w:rsidR="00FB0E7F" w:rsidRPr="00123AE2">
        <w:rPr>
          <w:rFonts w:ascii="Arial" w:hAnsi="Arial" w:cs="Arial"/>
          <w:sz w:val="20"/>
          <w:szCs w:val="20"/>
        </w:rPr>
        <w:t xml:space="preserve"> </w:t>
      </w:r>
      <w:r w:rsidR="005A3CE8" w:rsidRPr="00123AE2">
        <w:rPr>
          <w:rFonts w:ascii="Arial" w:hAnsi="Arial" w:cs="Arial"/>
          <w:sz w:val="20"/>
          <w:szCs w:val="20"/>
        </w:rPr>
        <w:t>lipidov</w:t>
      </w:r>
      <w:r w:rsidR="00127177" w:rsidRPr="00123AE2">
        <w:rPr>
          <w:rFonts w:ascii="Arial" w:hAnsi="Arial" w:cs="Arial"/>
          <w:sz w:val="20"/>
          <w:szCs w:val="20"/>
        </w:rPr>
        <w:t>ý</w:t>
      </w:r>
      <w:r w:rsidR="005A3CE8" w:rsidRPr="00123AE2">
        <w:rPr>
          <w:rFonts w:ascii="Arial" w:hAnsi="Arial" w:cs="Arial"/>
          <w:sz w:val="20"/>
          <w:szCs w:val="20"/>
        </w:rPr>
        <w:t xml:space="preserve"> panel </w:t>
      </w:r>
      <w:r w:rsidR="00794D05" w:rsidRPr="00123AE2">
        <w:rPr>
          <w:rFonts w:ascii="Arial" w:hAnsi="Arial" w:cs="Arial"/>
          <w:sz w:val="20"/>
          <w:szCs w:val="20"/>
        </w:rPr>
        <w:t xml:space="preserve">k </w:t>
      </w:r>
      <w:r w:rsidR="005A3CE8" w:rsidRPr="00123AE2">
        <w:rPr>
          <w:rFonts w:ascii="Arial" w:hAnsi="Arial" w:cs="Arial"/>
          <w:sz w:val="20"/>
          <w:szCs w:val="20"/>
        </w:rPr>
        <w:t>predik</w:t>
      </w:r>
      <w:r w:rsidR="00794D05" w:rsidRPr="00123AE2">
        <w:rPr>
          <w:rFonts w:ascii="Arial" w:hAnsi="Arial" w:cs="Arial"/>
          <w:sz w:val="20"/>
          <w:szCs w:val="20"/>
        </w:rPr>
        <w:t>ci</w:t>
      </w:r>
      <w:r w:rsidR="005A3CE8" w:rsidRPr="00123AE2">
        <w:rPr>
          <w:rFonts w:ascii="Arial" w:hAnsi="Arial" w:cs="Arial"/>
          <w:sz w:val="20"/>
          <w:szCs w:val="20"/>
        </w:rPr>
        <w:t xml:space="preserve"> rizik</w:t>
      </w:r>
      <w:r w:rsidR="00794D05" w:rsidRPr="00123AE2">
        <w:rPr>
          <w:rFonts w:ascii="Arial" w:hAnsi="Arial" w:cs="Arial"/>
          <w:sz w:val="20"/>
          <w:szCs w:val="20"/>
        </w:rPr>
        <w:t>a</w:t>
      </w:r>
      <w:r w:rsidR="005A3CE8" w:rsidRPr="00123AE2">
        <w:rPr>
          <w:rFonts w:ascii="Arial" w:hAnsi="Arial" w:cs="Arial"/>
          <w:sz w:val="20"/>
          <w:szCs w:val="20"/>
        </w:rPr>
        <w:t xml:space="preserve"> akutních projevů pacientů s ischemickou chorobou srdeční</w:t>
      </w:r>
      <w:r w:rsidR="00127177" w:rsidRPr="00123AE2">
        <w:rPr>
          <w:rFonts w:ascii="Arial" w:hAnsi="Arial" w:cs="Arial"/>
          <w:sz w:val="20"/>
          <w:szCs w:val="20"/>
        </w:rPr>
        <w:t>)</w:t>
      </w:r>
      <w:r w:rsidR="00794D05" w:rsidRPr="00123AE2">
        <w:rPr>
          <w:rFonts w:ascii="Arial" w:hAnsi="Arial" w:cs="Arial"/>
          <w:sz w:val="20"/>
          <w:szCs w:val="20"/>
        </w:rPr>
        <w:t>.</w:t>
      </w:r>
    </w:p>
    <w:p w14:paraId="0346670A" w14:textId="77777777" w:rsidR="005A3CE8" w:rsidRPr="00123AE2" w:rsidRDefault="005A3CE8" w:rsidP="005A3CE8">
      <w:pPr>
        <w:suppressAutoHyphens/>
        <w:spacing w:line="360" w:lineRule="auto"/>
        <w:rPr>
          <w:rFonts w:ascii="Arial" w:hAnsi="Arial" w:cs="Arial"/>
          <w:sz w:val="20"/>
          <w:szCs w:val="20"/>
        </w:rPr>
      </w:pPr>
    </w:p>
    <w:p w14:paraId="3EEBA7DA" w14:textId="77777777" w:rsidR="00A13452" w:rsidRPr="00123AE2" w:rsidRDefault="00A13452" w:rsidP="00A13452">
      <w:pPr>
        <w:suppressAutoHyphens/>
        <w:spacing w:line="360" w:lineRule="auto"/>
        <w:rPr>
          <w:rFonts w:ascii="Arial" w:hAnsi="Arial" w:cs="Arial"/>
          <w:sz w:val="20"/>
          <w:szCs w:val="20"/>
        </w:rPr>
      </w:pPr>
      <w:r w:rsidRPr="00123AE2">
        <w:rPr>
          <w:rFonts w:ascii="Arial" w:hAnsi="Arial" w:cs="Arial"/>
          <w:sz w:val="20"/>
          <w:szCs w:val="20"/>
        </w:rPr>
        <w:t xml:space="preserve">FN Olomouc je také </w:t>
      </w:r>
      <w:r w:rsidR="00794D05" w:rsidRPr="00123AE2">
        <w:rPr>
          <w:rFonts w:ascii="Arial" w:hAnsi="Arial" w:cs="Arial"/>
          <w:sz w:val="20"/>
          <w:szCs w:val="20"/>
        </w:rPr>
        <w:t xml:space="preserve">významnou </w:t>
      </w:r>
      <w:r w:rsidRPr="00123AE2">
        <w:rPr>
          <w:rFonts w:ascii="Arial" w:hAnsi="Arial" w:cs="Arial"/>
          <w:sz w:val="20"/>
          <w:szCs w:val="20"/>
        </w:rPr>
        <w:t>vědecko-výzkumnou institucí</w:t>
      </w:r>
      <w:r w:rsidR="00415BDE" w:rsidRPr="00123AE2">
        <w:rPr>
          <w:rFonts w:ascii="Arial" w:hAnsi="Arial" w:cs="Arial"/>
          <w:sz w:val="20"/>
          <w:szCs w:val="20"/>
        </w:rPr>
        <w:t>. Oddělení klinické biochemie</w:t>
      </w:r>
      <w:r w:rsidR="005A3CE8" w:rsidRPr="00123AE2">
        <w:rPr>
          <w:rFonts w:ascii="Arial" w:hAnsi="Arial" w:cs="Arial"/>
          <w:sz w:val="20"/>
          <w:szCs w:val="20"/>
        </w:rPr>
        <w:t xml:space="preserve"> </w:t>
      </w:r>
      <w:r w:rsidRPr="00123AE2">
        <w:rPr>
          <w:rFonts w:ascii="Arial" w:hAnsi="Arial" w:cs="Arial"/>
          <w:sz w:val="20"/>
          <w:szCs w:val="20"/>
        </w:rPr>
        <w:t xml:space="preserve">v současnosti </w:t>
      </w:r>
      <w:r w:rsidR="005A3CE8" w:rsidRPr="00123AE2">
        <w:rPr>
          <w:rFonts w:ascii="Arial" w:hAnsi="Arial" w:cs="Arial"/>
          <w:sz w:val="20"/>
          <w:szCs w:val="20"/>
        </w:rPr>
        <w:t>spolupracuje s</w:t>
      </w:r>
      <w:r w:rsidR="00415BDE" w:rsidRPr="00123AE2">
        <w:rPr>
          <w:rFonts w:ascii="Arial" w:hAnsi="Arial" w:cs="Arial"/>
          <w:sz w:val="20"/>
          <w:szCs w:val="20"/>
        </w:rPr>
        <w:t xml:space="preserve"> Lékařskou fakultou </w:t>
      </w:r>
      <w:r w:rsidRPr="00123AE2">
        <w:rPr>
          <w:rFonts w:ascii="Arial" w:hAnsi="Arial" w:cs="Arial"/>
          <w:sz w:val="20"/>
          <w:szCs w:val="20"/>
        </w:rPr>
        <w:t xml:space="preserve">UP v Olomouci </w:t>
      </w:r>
      <w:r w:rsidR="005A3CE8" w:rsidRPr="00123AE2">
        <w:rPr>
          <w:rFonts w:ascii="Arial" w:hAnsi="Arial" w:cs="Arial"/>
          <w:sz w:val="20"/>
          <w:szCs w:val="20"/>
        </w:rPr>
        <w:t xml:space="preserve">na </w:t>
      </w:r>
      <w:r w:rsidRPr="00123AE2">
        <w:rPr>
          <w:rFonts w:ascii="Arial" w:hAnsi="Arial" w:cs="Arial"/>
          <w:sz w:val="20"/>
          <w:szCs w:val="20"/>
        </w:rPr>
        <w:t>grantové studi</w:t>
      </w:r>
      <w:r w:rsidR="005A3CE8" w:rsidRPr="00123AE2">
        <w:rPr>
          <w:rFonts w:ascii="Arial" w:hAnsi="Arial" w:cs="Arial"/>
          <w:sz w:val="20"/>
          <w:szCs w:val="20"/>
        </w:rPr>
        <w:t>i</w:t>
      </w:r>
      <w:r w:rsidRPr="00123AE2">
        <w:rPr>
          <w:rFonts w:ascii="Arial" w:hAnsi="Arial" w:cs="Arial"/>
          <w:sz w:val="20"/>
          <w:szCs w:val="20"/>
        </w:rPr>
        <w:t xml:space="preserve"> zaměřené na </w:t>
      </w:r>
      <w:r w:rsidR="005A3CE8" w:rsidRPr="00123AE2">
        <w:rPr>
          <w:rFonts w:ascii="Arial" w:hAnsi="Arial" w:cs="Arial"/>
          <w:sz w:val="20"/>
          <w:szCs w:val="20"/>
        </w:rPr>
        <w:t xml:space="preserve">vyhledávání a zavádění nových biomarkerů vzácných </w:t>
      </w:r>
      <w:proofErr w:type="spellStart"/>
      <w:r w:rsidR="005A3CE8" w:rsidRPr="00123AE2">
        <w:rPr>
          <w:rFonts w:ascii="Arial" w:hAnsi="Arial" w:cs="Arial"/>
          <w:sz w:val="20"/>
          <w:szCs w:val="20"/>
        </w:rPr>
        <w:t>monogenních</w:t>
      </w:r>
      <w:proofErr w:type="spellEnd"/>
      <w:r w:rsidR="005A3CE8" w:rsidRPr="00123AE2">
        <w:rPr>
          <w:rFonts w:ascii="Arial" w:hAnsi="Arial" w:cs="Arial"/>
          <w:sz w:val="20"/>
          <w:szCs w:val="20"/>
        </w:rPr>
        <w:t xml:space="preserve"> onemocnění, v rámci něhož se předpokládá využití výsledků této studie pro rutinní diagnostiku na tomto novém přístroji.</w:t>
      </w:r>
      <w:r w:rsidRPr="00123AE2">
        <w:rPr>
          <w:rFonts w:ascii="Arial" w:hAnsi="Arial" w:cs="Arial"/>
          <w:sz w:val="20"/>
          <w:szCs w:val="20"/>
        </w:rPr>
        <w:t xml:space="preserve"> </w:t>
      </w:r>
    </w:p>
    <w:p w14:paraId="71931908" w14:textId="77777777" w:rsidR="00A13452" w:rsidRPr="00123AE2" w:rsidRDefault="00A13452" w:rsidP="000D2377">
      <w:pPr>
        <w:suppressAutoHyphens/>
        <w:spacing w:line="360" w:lineRule="auto"/>
        <w:rPr>
          <w:rFonts w:ascii="Arial" w:hAnsi="Arial" w:cs="Arial"/>
          <w:sz w:val="20"/>
          <w:szCs w:val="20"/>
        </w:rPr>
      </w:pPr>
    </w:p>
    <w:p w14:paraId="333439A6" w14:textId="77777777" w:rsidR="009E658F" w:rsidRPr="00123AE2" w:rsidRDefault="009E658F" w:rsidP="000D2377">
      <w:pPr>
        <w:suppressAutoHyphens/>
        <w:spacing w:line="360" w:lineRule="auto"/>
        <w:rPr>
          <w:rFonts w:ascii="Arial" w:hAnsi="Arial" w:cs="Arial"/>
          <w:sz w:val="20"/>
          <w:szCs w:val="20"/>
        </w:rPr>
      </w:pPr>
    </w:p>
    <w:p w14:paraId="759464F3" w14:textId="77777777" w:rsidR="00D44CDC" w:rsidRPr="00123AE2" w:rsidRDefault="00B85483" w:rsidP="008E4D87">
      <w:pPr>
        <w:pStyle w:val="Odstavecseseznamem"/>
        <w:numPr>
          <w:ilvl w:val="0"/>
          <w:numId w:val="25"/>
        </w:numPr>
        <w:contextualSpacing/>
        <w:rPr>
          <w:rFonts w:ascii="Arial" w:hAnsi="Arial" w:cs="Arial"/>
          <w:b/>
          <w:sz w:val="24"/>
        </w:rPr>
      </w:pPr>
      <w:r w:rsidRPr="00123AE2">
        <w:rPr>
          <w:rFonts w:ascii="Arial" w:hAnsi="Arial" w:cs="Arial"/>
          <w:b/>
          <w:sz w:val="24"/>
        </w:rPr>
        <w:t>Zdůvodnění požadavku</w:t>
      </w:r>
      <w:r w:rsidR="00075864" w:rsidRPr="00123AE2">
        <w:rPr>
          <w:rFonts w:ascii="Arial" w:hAnsi="Arial" w:cs="Arial"/>
          <w:b/>
          <w:sz w:val="24"/>
        </w:rPr>
        <w:t xml:space="preserve"> </w:t>
      </w:r>
    </w:p>
    <w:p w14:paraId="58F1C1B3" w14:textId="77777777" w:rsidR="005E0D21" w:rsidRPr="00123AE2" w:rsidRDefault="005E0D21" w:rsidP="005E0D21">
      <w:pPr>
        <w:pStyle w:val="Odstavecseseznamem"/>
        <w:ind w:left="720"/>
        <w:contextualSpacing/>
        <w:rPr>
          <w:rFonts w:ascii="Arial" w:hAnsi="Arial" w:cs="Arial"/>
          <w:b/>
          <w:color w:val="FF0000"/>
          <w:sz w:val="24"/>
        </w:rPr>
      </w:pPr>
    </w:p>
    <w:p w14:paraId="4DA0E0F2" w14:textId="77777777" w:rsidR="00123AE2" w:rsidRDefault="0065115A" w:rsidP="00123AE2">
      <w:pPr>
        <w:pStyle w:val="Odstavecseseznamem"/>
        <w:spacing w:line="360" w:lineRule="auto"/>
        <w:ind w:left="0"/>
        <w:contextualSpacing/>
        <w:rPr>
          <w:rFonts w:ascii="Arial" w:hAnsi="Arial" w:cs="Arial"/>
          <w:sz w:val="20"/>
          <w:szCs w:val="20"/>
        </w:rPr>
      </w:pPr>
      <w:r w:rsidRPr="00123AE2">
        <w:rPr>
          <w:rFonts w:ascii="Arial" w:hAnsi="Arial" w:cs="Arial"/>
          <w:sz w:val="20"/>
          <w:szCs w:val="20"/>
        </w:rPr>
        <w:t xml:space="preserve">Jedná se o obnovu stávajícího přístroje LC/MS API 4000, </w:t>
      </w:r>
      <w:proofErr w:type="spellStart"/>
      <w:r w:rsidRPr="00123AE2">
        <w:rPr>
          <w:rFonts w:ascii="Arial" w:hAnsi="Arial" w:cs="Arial"/>
          <w:sz w:val="20"/>
          <w:szCs w:val="20"/>
        </w:rPr>
        <w:t>Applied</w:t>
      </w:r>
      <w:proofErr w:type="spellEnd"/>
      <w:r w:rsidRPr="00123AE2">
        <w:rPr>
          <w:rFonts w:ascii="Arial" w:hAnsi="Arial" w:cs="Arial"/>
          <w:sz w:val="20"/>
          <w:szCs w:val="20"/>
        </w:rPr>
        <w:t xml:space="preserve"> </w:t>
      </w:r>
      <w:proofErr w:type="spellStart"/>
      <w:r w:rsidRPr="00123AE2">
        <w:rPr>
          <w:rFonts w:ascii="Arial" w:hAnsi="Arial" w:cs="Arial"/>
          <w:sz w:val="20"/>
          <w:szCs w:val="20"/>
        </w:rPr>
        <w:t>Biosystems</w:t>
      </w:r>
      <w:proofErr w:type="spellEnd"/>
      <w:r w:rsidR="0038290F" w:rsidRPr="00123AE2">
        <w:rPr>
          <w:rFonts w:ascii="Arial" w:hAnsi="Arial" w:cs="Arial"/>
          <w:sz w:val="20"/>
          <w:szCs w:val="20"/>
        </w:rPr>
        <w:t>, který byl na pracoviště pořízen v roce 2009</w:t>
      </w:r>
      <w:r w:rsidRPr="00123AE2">
        <w:rPr>
          <w:rFonts w:ascii="Arial" w:hAnsi="Arial" w:cs="Arial"/>
          <w:sz w:val="20"/>
          <w:szCs w:val="20"/>
        </w:rPr>
        <w:t>.</w:t>
      </w:r>
      <w:r w:rsidR="0038290F" w:rsidRPr="00123AE2">
        <w:rPr>
          <w:rFonts w:ascii="Arial" w:hAnsi="Arial" w:cs="Arial"/>
          <w:sz w:val="20"/>
          <w:szCs w:val="20"/>
        </w:rPr>
        <w:t xml:space="preserve"> Obsluha tohoto přístroje vyžaduje vysoce kvalifikovaný personál, kterým však pracoviště díky zkušenosti v této oblasti disponuje.</w:t>
      </w:r>
      <w:r w:rsidR="00127177" w:rsidRPr="00123AE2">
        <w:rPr>
          <w:rFonts w:ascii="Arial" w:hAnsi="Arial" w:cs="Arial"/>
          <w:sz w:val="20"/>
          <w:szCs w:val="20"/>
        </w:rPr>
        <w:t xml:space="preserve"> Nový přístroj disponuje vysoce pokročilou technologii v oblasti hmotnostní spektrometrie na principu vysokorozlišovacího analyzátoru (průletový analyzátor či orbitální iontová past) umožňující mimo rychlého a citlivého provedení stávajícího spektra vyšetření také identifikaci a rozsáhlé profilování látek na základě měření přesné hmoty. Toto stávající technologie na principu trojitých </w:t>
      </w:r>
      <w:proofErr w:type="spellStart"/>
      <w:r w:rsidR="00127177" w:rsidRPr="00123AE2">
        <w:rPr>
          <w:rFonts w:ascii="Arial" w:hAnsi="Arial" w:cs="Arial"/>
          <w:sz w:val="20"/>
          <w:szCs w:val="20"/>
        </w:rPr>
        <w:t>kvadrupolů</w:t>
      </w:r>
      <w:proofErr w:type="spellEnd"/>
      <w:r w:rsidR="00127177" w:rsidRPr="00123AE2">
        <w:rPr>
          <w:rFonts w:ascii="Arial" w:hAnsi="Arial" w:cs="Arial"/>
          <w:sz w:val="20"/>
          <w:szCs w:val="20"/>
        </w:rPr>
        <w:t xml:space="preserve"> nedovoluje. Níže jsou uvedeny oblasti plánovaného použití nového přístroje.</w:t>
      </w:r>
    </w:p>
    <w:p w14:paraId="2FE2737D" w14:textId="77777777" w:rsidR="00123AE2" w:rsidRDefault="00123AE2" w:rsidP="00123AE2">
      <w:pPr>
        <w:pStyle w:val="Odstavecseseznamem"/>
        <w:spacing w:line="360" w:lineRule="auto"/>
        <w:ind w:left="0"/>
        <w:contextualSpacing/>
        <w:rPr>
          <w:rFonts w:ascii="Arial" w:hAnsi="Arial" w:cs="Arial"/>
          <w:sz w:val="20"/>
          <w:szCs w:val="20"/>
        </w:rPr>
      </w:pPr>
    </w:p>
    <w:p w14:paraId="1D755881" w14:textId="77777777" w:rsidR="00DB6263" w:rsidRPr="00123AE2" w:rsidRDefault="00DB6263" w:rsidP="00123AE2">
      <w:pPr>
        <w:pStyle w:val="Odstavecseseznamem"/>
        <w:spacing w:line="360" w:lineRule="auto"/>
        <w:ind w:left="0"/>
        <w:contextualSpacing/>
        <w:rPr>
          <w:rFonts w:ascii="Arial" w:hAnsi="Arial" w:cs="Arial"/>
          <w:sz w:val="20"/>
          <w:szCs w:val="20"/>
        </w:rPr>
      </w:pPr>
      <w:r w:rsidRPr="00123AE2">
        <w:rPr>
          <w:rFonts w:ascii="Arial" w:hAnsi="Arial" w:cs="Arial"/>
          <w:sz w:val="20"/>
          <w:szCs w:val="20"/>
        </w:rPr>
        <w:lastRenderedPageBreak/>
        <w:t xml:space="preserve">Budou převedeny stávající </w:t>
      </w:r>
      <w:proofErr w:type="spellStart"/>
      <w:r w:rsidRPr="00123AE2">
        <w:rPr>
          <w:rFonts w:ascii="Arial" w:hAnsi="Arial" w:cs="Arial"/>
          <w:sz w:val="20"/>
          <w:szCs w:val="20"/>
        </w:rPr>
        <w:t>rutiinní</w:t>
      </w:r>
      <w:proofErr w:type="spellEnd"/>
      <w:r w:rsidRPr="00123AE2">
        <w:rPr>
          <w:rFonts w:ascii="Arial" w:hAnsi="Arial" w:cs="Arial"/>
          <w:sz w:val="20"/>
          <w:szCs w:val="20"/>
        </w:rPr>
        <w:t xml:space="preserve"> metody z API 4000 na nový přístroj: </w:t>
      </w:r>
      <w:r w:rsidR="00C00812" w:rsidRPr="00123AE2">
        <w:rPr>
          <w:rFonts w:ascii="Arial" w:hAnsi="Arial" w:cs="Arial"/>
          <w:sz w:val="20"/>
          <w:szCs w:val="20"/>
        </w:rPr>
        <w:t xml:space="preserve">celoplošný laboratorní novorozenecký </w:t>
      </w:r>
      <w:proofErr w:type="spellStart"/>
      <w:r w:rsidR="00C00812" w:rsidRPr="00123AE2">
        <w:rPr>
          <w:rFonts w:ascii="Arial" w:hAnsi="Arial" w:cs="Arial"/>
          <w:sz w:val="20"/>
          <w:szCs w:val="20"/>
        </w:rPr>
        <w:t>screening</w:t>
      </w:r>
      <w:proofErr w:type="spellEnd"/>
      <w:r w:rsidRPr="00123AE2">
        <w:rPr>
          <w:rFonts w:ascii="Arial" w:hAnsi="Arial" w:cs="Arial"/>
          <w:sz w:val="20"/>
          <w:szCs w:val="20"/>
        </w:rPr>
        <w:t xml:space="preserve">, </w:t>
      </w:r>
      <w:r w:rsidR="00127177" w:rsidRPr="00123AE2">
        <w:rPr>
          <w:rFonts w:ascii="Arial" w:hAnsi="Arial" w:cs="Arial"/>
          <w:sz w:val="20"/>
          <w:szCs w:val="20"/>
        </w:rPr>
        <w:t>s</w:t>
      </w:r>
      <w:r w:rsidRPr="00123AE2">
        <w:rPr>
          <w:rFonts w:ascii="Arial" w:hAnsi="Arial" w:cs="Arial"/>
          <w:sz w:val="20"/>
          <w:szCs w:val="20"/>
        </w:rPr>
        <w:t>econd-</w:t>
      </w:r>
      <w:proofErr w:type="spellStart"/>
      <w:r w:rsidRPr="00123AE2">
        <w:rPr>
          <w:rFonts w:ascii="Arial" w:hAnsi="Arial" w:cs="Arial"/>
          <w:sz w:val="20"/>
          <w:szCs w:val="20"/>
        </w:rPr>
        <w:t>tier</w:t>
      </w:r>
      <w:proofErr w:type="spellEnd"/>
      <w:r w:rsidRPr="00123AE2">
        <w:rPr>
          <w:rFonts w:ascii="Arial" w:hAnsi="Arial" w:cs="Arial"/>
          <w:sz w:val="20"/>
          <w:szCs w:val="20"/>
        </w:rPr>
        <w:t xml:space="preserve"> metod</w:t>
      </w:r>
      <w:r w:rsidR="00CD39B1" w:rsidRPr="00123AE2">
        <w:rPr>
          <w:rFonts w:ascii="Arial" w:hAnsi="Arial" w:cs="Arial"/>
          <w:sz w:val="20"/>
          <w:szCs w:val="20"/>
        </w:rPr>
        <w:t>y</w:t>
      </w:r>
      <w:r w:rsidRPr="00123AE2">
        <w:rPr>
          <w:rFonts w:ascii="Arial" w:hAnsi="Arial" w:cs="Arial"/>
          <w:sz w:val="20"/>
          <w:szCs w:val="20"/>
        </w:rPr>
        <w:t xml:space="preserve"> pro novorozenecký screening, monitorování hladin léků (imunosupresiva, antihypertenziva, antimykotika, inhibitory </w:t>
      </w:r>
      <w:proofErr w:type="spellStart"/>
      <w:r w:rsidRPr="00123AE2">
        <w:rPr>
          <w:rFonts w:ascii="Arial" w:hAnsi="Arial" w:cs="Arial"/>
          <w:sz w:val="20"/>
          <w:szCs w:val="20"/>
        </w:rPr>
        <w:t>tyrosinkinas</w:t>
      </w:r>
      <w:proofErr w:type="spellEnd"/>
      <w:r w:rsidRPr="00123AE2">
        <w:rPr>
          <w:rFonts w:ascii="Arial" w:hAnsi="Arial" w:cs="Arial"/>
          <w:sz w:val="20"/>
          <w:szCs w:val="20"/>
        </w:rPr>
        <w:t xml:space="preserve">), </w:t>
      </w:r>
      <w:proofErr w:type="spellStart"/>
      <w:r w:rsidRPr="00123AE2">
        <w:rPr>
          <w:rFonts w:ascii="Arial" w:hAnsi="Arial" w:cs="Arial"/>
          <w:sz w:val="20"/>
          <w:szCs w:val="20"/>
        </w:rPr>
        <w:t>multikomponentní</w:t>
      </w:r>
      <w:proofErr w:type="spellEnd"/>
      <w:r w:rsidRPr="00123AE2">
        <w:rPr>
          <w:rFonts w:ascii="Arial" w:hAnsi="Arial" w:cs="Arial"/>
          <w:sz w:val="20"/>
          <w:szCs w:val="20"/>
        </w:rPr>
        <w:t xml:space="preserve"> metod</w:t>
      </w:r>
      <w:r w:rsidR="00CD39B1" w:rsidRPr="00123AE2">
        <w:rPr>
          <w:rFonts w:ascii="Arial" w:hAnsi="Arial" w:cs="Arial"/>
          <w:sz w:val="20"/>
          <w:szCs w:val="20"/>
        </w:rPr>
        <w:t>y</w:t>
      </w:r>
      <w:r w:rsidRPr="00123AE2">
        <w:rPr>
          <w:rFonts w:ascii="Arial" w:hAnsi="Arial" w:cs="Arial"/>
          <w:sz w:val="20"/>
          <w:szCs w:val="20"/>
        </w:rPr>
        <w:t xml:space="preserve"> pro diagnostiku dědičných metabolických poruch.</w:t>
      </w:r>
      <w:r w:rsidR="00127177" w:rsidRPr="00123AE2">
        <w:rPr>
          <w:rFonts w:ascii="Arial" w:hAnsi="Arial" w:cs="Arial"/>
          <w:sz w:val="20"/>
          <w:szCs w:val="20"/>
        </w:rPr>
        <w:t xml:space="preserve"> </w:t>
      </w:r>
    </w:p>
    <w:p w14:paraId="39D11B64" w14:textId="77777777" w:rsidR="00127177" w:rsidRPr="00123AE2" w:rsidRDefault="00127177" w:rsidP="00DB6263">
      <w:pPr>
        <w:spacing w:line="360" w:lineRule="auto"/>
        <w:ind w:left="360"/>
        <w:contextualSpacing/>
        <w:rPr>
          <w:rFonts w:ascii="Arial" w:hAnsi="Arial" w:cs="Arial"/>
          <w:sz w:val="20"/>
          <w:szCs w:val="20"/>
        </w:rPr>
      </w:pPr>
    </w:p>
    <w:p w14:paraId="26148C98" w14:textId="77777777" w:rsidR="00127177" w:rsidRPr="00123AE2" w:rsidRDefault="00127177" w:rsidP="00127177">
      <w:pPr>
        <w:pStyle w:val="Odstavecseseznamem"/>
        <w:numPr>
          <w:ilvl w:val="0"/>
          <w:numId w:val="28"/>
        </w:numPr>
        <w:spacing w:line="360" w:lineRule="auto"/>
        <w:contextualSpacing/>
        <w:rPr>
          <w:rFonts w:ascii="Arial" w:hAnsi="Arial" w:cs="Arial"/>
          <w:sz w:val="20"/>
          <w:szCs w:val="20"/>
        </w:rPr>
      </w:pPr>
      <w:r w:rsidRPr="00123AE2">
        <w:rPr>
          <w:rFonts w:ascii="Arial" w:hAnsi="Arial" w:cs="Arial"/>
          <w:sz w:val="20"/>
          <w:szCs w:val="20"/>
        </w:rPr>
        <w:t>Celoplošný novorozenecký screening dědičných metabolických poruch</w:t>
      </w:r>
    </w:p>
    <w:p w14:paraId="7D625EB5" w14:textId="77777777" w:rsidR="00127177" w:rsidRDefault="00127177" w:rsidP="00127177">
      <w:pPr>
        <w:spacing w:line="360" w:lineRule="auto"/>
        <w:ind w:left="360"/>
        <w:contextualSpacing/>
        <w:rPr>
          <w:rFonts w:ascii="Arial" w:hAnsi="Arial" w:cs="Arial"/>
          <w:sz w:val="20"/>
          <w:szCs w:val="20"/>
        </w:rPr>
      </w:pPr>
      <w:r w:rsidRPr="00123AE2">
        <w:rPr>
          <w:rFonts w:ascii="Arial" w:hAnsi="Arial" w:cs="Arial"/>
          <w:sz w:val="20"/>
          <w:szCs w:val="20"/>
        </w:rPr>
        <w:t>U nejednoznačných ná</w:t>
      </w:r>
      <w:r w:rsidR="00123AE2" w:rsidRPr="00123AE2">
        <w:rPr>
          <w:rFonts w:ascii="Arial" w:hAnsi="Arial" w:cs="Arial"/>
          <w:sz w:val="20"/>
          <w:szCs w:val="20"/>
        </w:rPr>
        <w:t xml:space="preserve">lezů novorozeneckého screeningu, kde je potřeba nového odběru u novorozence, </w:t>
      </w:r>
      <w:r w:rsidRPr="00123AE2">
        <w:rPr>
          <w:rFonts w:ascii="Arial" w:hAnsi="Arial" w:cs="Arial"/>
          <w:sz w:val="20"/>
          <w:szCs w:val="20"/>
        </w:rPr>
        <w:t xml:space="preserve">bude využit potenciál nového přístroje pro snížení falešné pozitivity u novorozenců a zátěže u rodičů. Nový přístroj </w:t>
      </w:r>
      <w:r w:rsidR="00123AE2" w:rsidRPr="00123AE2">
        <w:rPr>
          <w:rFonts w:ascii="Arial" w:hAnsi="Arial" w:cs="Arial"/>
          <w:sz w:val="20"/>
          <w:szCs w:val="20"/>
        </w:rPr>
        <w:t xml:space="preserve">pracující na principu měření přesné hmoty </w:t>
      </w:r>
      <w:r w:rsidRPr="00123AE2">
        <w:rPr>
          <w:rFonts w:ascii="Arial" w:hAnsi="Arial" w:cs="Arial"/>
          <w:sz w:val="20"/>
          <w:szCs w:val="20"/>
        </w:rPr>
        <w:t xml:space="preserve">umožňuje </w:t>
      </w:r>
      <w:r w:rsidR="00123AE2" w:rsidRPr="00123AE2">
        <w:rPr>
          <w:rFonts w:ascii="Arial" w:hAnsi="Arial" w:cs="Arial"/>
          <w:sz w:val="20"/>
          <w:szCs w:val="20"/>
        </w:rPr>
        <w:t xml:space="preserve">správnější identifikaci analytu s lepší selektivitou a tedy </w:t>
      </w:r>
      <w:r w:rsidRPr="00123AE2">
        <w:rPr>
          <w:rFonts w:ascii="Arial" w:hAnsi="Arial" w:cs="Arial"/>
          <w:sz w:val="20"/>
          <w:szCs w:val="20"/>
        </w:rPr>
        <w:t xml:space="preserve">efektivní provádění </w:t>
      </w:r>
      <w:r w:rsidR="00123AE2" w:rsidRPr="00123AE2">
        <w:rPr>
          <w:rFonts w:ascii="Arial" w:hAnsi="Arial" w:cs="Arial"/>
          <w:sz w:val="20"/>
          <w:szCs w:val="20"/>
        </w:rPr>
        <w:t xml:space="preserve">druhostupňových </w:t>
      </w:r>
      <w:r w:rsidRPr="00123AE2">
        <w:rPr>
          <w:rFonts w:ascii="Arial" w:hAnsi="Arial" w:cs="Arial"/>
          <w:sz w:val="20"/>
          <w:szCs w:val="20"/>
        </w:rPr>
        <w:t>metod pro redukci falešné pozitivity u novorozenců s podezřením na DMP.</w:t>
      </w:r>
    </w:p>
    <w:p w14:paraId="41D84E80" w14:textId="77777777" w:rsidR="00123AE2" w:rsidRDefault="00123AE2" w:rsidP="00127177">
      <w:pPr>
        <w:spacing w:line="360" w:lineRule="auto"/>
        <w:ind w:left="360"/>
        <w:contextualSpacing/>
        <w:rPr>
          <w:rFonts w:ascii="Arial" w:hAnsi="Arial" w:cs="Arial"/>
          <w:sz w:val="20"/>
          <w:szCs w:val="20"/>
        </w:rPr>
      </w:pPr>
    </w:p>
    <w:p w14:paraId="22484B02" w14:textId="77777777" w:rsidR="00127177" w:rsidRPr="00123AE2" w:rsidRDefault="00127177" w:rsidP="00127177">
      <w:pPr>
        <w:pStyle w:val="Odstavecseseznamem"/>
        <w:numPr>
          <w:ilvl w:val="0"/>
          <w:numId w:val="28"/>
        </w:numPr>
        <w:spacing w:line="360" w:lineRule="auto"/>
        <w:contextualSpacing/>
        <w:rPr>
          <w:rFonts w:ascii="Arial" w:hAnsi="Arial" w:cs="Arial"/>
          <w:sz w:val="20"/>
          <w:szCs w:val="20"/>
        </w:rPr>
      </w:pPr>
      <w:r w:rsidRPr="00123AE2">
        <w:rPr>
          <w:rFonts w:ascii="Arial" w:hAnsi="Arial" w:cs="Arial"/>
          <w:sz w:val="20"/>
          <w:szCs w:val="20"/>
        </w:rPr>
        <w:t>Diagnostika DMP</w:t>
      </w:r>
    </w:p>
    <w:p w14:paraId="4A7262A5" w14:textId="77777777" w:rsidR="00127177" w:rsidRDefault="00127177" w:rsidP="00127177">
      <w:pPr>
        <w:spacing w:line="360" w:lineRule="auto"/>
        <w:ind w:left="360"/>
        <w:contextualSpacing/>
        <w:rPr>
          <w:rFonts w:ascii="Arial" w:hAnsi="Arial" w:cs="Arial"/>
          <w:color w:val="000000"/>
          <w:sz w:val="20"/>
          <w:szCs w:val="20"/>
        </w:rPr>
      </w:pPr>
      <w:r w:rsidRPr="00123AE2">
        <w:rPr>
          <w:rFonts w:ascii="Arial" w:hAnsi="Arial" w:cs="Arial"/>
          <w:sz w:val="20"/>
          <w:szCs w:val="20"/>
        </w:rPr>
        <w:t xml:space="preserve">Univerzálnost tohoto přístroje umožní aplikovat nový diagnostický necílený přístup ať už známých nebo i nových vzácných </w:t>
      </w:r>
      <w:proofErr w:type="spellStart"/>
      <w:r w:rsidRPr="00123AE2">
        <w:rPr>
          <w:rFonts w:ascii="Arial" w:hAnsi="Arial" w:cs="Arial"/>
          <w:sz w:val="20"/>
          <w:szCs w:val="20"/>
        </w:rPr>
        <w:t>monogenních</w:t>
      </w:r>
      <w:proofErr w:type="spellEnd"/>
      <w:r w:rsidRPr="00123AE2">
        <w:rPr>
          <w:rFonts w:ascii="Arial" w:hAnsi="Arial" w:cs="Arial"/>
          <w:sz w:val="20"/>
          <w:szCs w:val="20"/>
        </w:rPr>
        <w:t xml:space="preserve"> chorob (dědičné metabolické poruchy, DMP). C</w:t>
      </w:r>
      <w:r w:rsidRPr="00123AE2">
        <w:rPr>
          <w:rFonts w:ascii="Arial" w:hAnsi="Arial" w:cs="Arial"/>
          <w:color w:val="000000"/>
          <w:sz w:val="20"/>
          <w:szCs w:val="20"/>
        </w:rPr>
        <w:t xml:space="preserve">ílené přístupy čelí problému falešně negativních a falešně pozitivních diagnóz. Necílená profilová analýza se nespoléhá na předem definované panely analytů a dokáže detekovat co nejvíce metabolitů ve vzorku, což umožňuje screening mnoha metabolických drah současně. Pomocí nového přístroje bude možno lépe reagovat na akutní, život ohrožující stavy dětských pacientů, kdy bude rychleji a správně stanovena diagnóza. Vzhledem k profilové povaze dat, lze tohoto s výhodou využít pro retrospektivní vyhodnocování u pacientů s neurčenou či nejasnou </w:t>
      </w:r>
      <w:proofErr w:type="spellStart"/>
      <w:r w:rsidRPr="00123AE2">
        <w:rPr>
          <w:rFonts w:ascii="Arial" w:hAnsi="Arial" w:cs="Arial"/>
          <w:color w:val="000000"/>
          <w:sz w:val="20"/>
          <w:szCs w:val="20"/>
        </w:rPr>
        <w:t>diagnozou</w:t>
      </w:r>
      <w:proofErr w:type="spellEnd"/>
      <w:r w:rsidRPr="00123AE2">
        <w:rPr>
          <w:rFonts w:ascii="Arial" w:hAnsi="Arial" w:cs="Arial"/>
          <w:color w:val="000000"/>
          <w:sz w:val="20"/>
          <w:szCs w:val="20"/>
        </w:rPr>
        <w:t>.</w:t>
      </w:r>
    </w:p>
    <w:p w14:paraId="213F2265" w14:textId="77777777" w:rsidR="00123AE2" w:rsidRDefault="00123AE2" w:rsidP="00127177">
      <w:pPr>
        <w:spacing w:line="360" w:lineRule="auto"/>
        <w:ind w:left="360"/>
        <w:contextualSpacing/>
        <w:rPr>
          <w:rFonts w:ascii="Arial" w:hAnsi="Arial" w:cs="Arial"/>
          <w:color w:val="000000"/>
          <w:sz w:val="20"/>
          <w:szCs w:val="20"/>
        </w:rPr>
      </w:pPr>
    </w:p>
    <w:p w14:paraId="0E1736FD" w14:textId="3209837B" w:rsidR="00180118" w:rsidRPr="00025EC5" w:rsidRDefault="00025EC5" w:rsidP="00180118">
      <w:pPr>
        <w:pStyle w:val="Odstavecseseznamem"/>
        <w:numPr>
          <w:ilvl w:val="0"/>
          <w:numId w:val="28"/>
        </w:numPr>
        <w:spacing w:line="360" w:lineRule="auto"/>
        <w:contextualSpacing/>
        <w:rPr>
          <w:rFonts w:ascii="Arial" w:hAnsi="Arial" w:cs="Arial"/>
          <w:color w:val="000000" w:themeColor="text1"/>
          <w:sz w:val="20"/>
          <w:szCs w:val="20"/>
        </w:rPr>
      </w:pPr>
      <w:r w:rsidRPr="00025EC5">
        <w:rPr>
          <w:rFonts w:ascii="Arial" w:hAnsi="Arial" w:cs="Arial"/>
          <w:color w:val="000000" w:themeColor="text1"/>
          <w:sz w:val="20"/>
          <w:szCs w:val="20"/>
        </w:rPr>
        <w:t>M</w:t>
      </w:r>
      <w:r w:rsidR="00123AE2" w:rsidRPr="00025EC5">
        <w:rPr>
          <w:rFonts w:ascii="Arial" w:hAnsi="Arial" w:cs="Arial"/>
          <w:color w:val="000000" w:themeColor="text1"/>
          <w:sz w:val="20"/>
          <w:szCs w:val="20"/>
        </w:rPr>
        <w:t>onitorování hladin léků</w:t>
      </w:r>
    </w:p>
    <w:p w14:paraId="2BA54787" w14:textId="0CE0ED2C" w:rsidR="00123AE2" w:rsidRPr="00025EC5" w:rsidRDefault="00025EC5" w:rsidP="00180118">
      <w:pPr>
        <w:pStyle w:val="Odstavecseseznamem"/>
        <w:spacing w:line="360" w:lineRule="auto"/>
        <w:ind w:left="360"/>
        <w:contextualSpacing/>
        <w:rPr>
          <w:rFonts w:ascii="Arial" w:hAnsi="Arial" w:cs="Arial"/>
          <w:color w:val="000000" w:themeColor="text1"/>
          <w:sz w:val="20"/>
          <w:szCs w:val="20"/>
        </w:rPr>
      </w:pPr>
      <w:r w:rsidRPr="00025EC5">
        <w:rPr>
          <w:rFonts w:ascii="Arial" w:hAnsi="Arial" w:cs="Arial"/>
          <w:color w:val="000000" w:themeColor="text1"/>
          <w:sz w:val="20"/>
          <w:szCs w:val="20"/>
        </w:rPr>
        <w:t>Na pracovišti se již dlouhodobě provádí monitorování celé řady léků (</w:t>
      </w:r>
      <w:r w:rsidR="00123AE2" w:rsidRPr="00025EC5">
        <w:rPr>
          <w:rFonts w:ascii="Arial" w:hAnsi="Arial" w:cs="Arial"/>
          <w:color w:val="000000" w:themeColor="text1"/>
          <w:sz w:val="20"/>
          <w:szCs w:val="20"/>
        </w:rPr>
        <w:t xml:space="preserve">imunosupresiva, antihypertenziva, antimykotika, inhibitory </w:t>
      </w:r>
      <w:proofErr w:type="spellStart"/>
      <w:r w:rsidR="00123AE2" w:rsidRPr="00025EC5">
        <w:rPr>
          <w:rFonts w:ascii="Arial" w:hAnsi="Arial" w:cs="Arial"/>
          <w:color w:val="000000" w:themeColor="text1"/>
          <w:sz w:val="20"/>
          <w:szCs w:val="20"/>
        </w:rPr>
        <w:t>tyrosinki</w:t>
      </w:r>
      <w:r w:rsidR="00180118" w:rsidRPr="00025EC5">
        <w:rPr>
          <w:rFonts w:ascii="Arial" w:hAnsi="Arial" w:cs="Arial"/>
          <w:color w:val="000000" w:themeColor="text1"/>
          <w:sz w:val="20"/>
          <w:szCs w:val="20"/>
        </w:rPr>
        <w:t>nas</w:t>
      </w:r>
      <w:proofErr w:type="spellEnd"/>
      <w:r w:rsidRPr="00025EC5">
        <w:rPr>
          <w:rFonts w:ascii="Arial" w:hAnsi="Arial" w:cs="Arial"/>
          <w:color w:val="000000" w:themeColor="text1"/>
          <w:sz w:val="20"/>
          <w:szCs w:val="20"/>
        </w:rPr>
        <w:t xml:space="preserve">) za použití technologie hmotnostní spektrometrie. Nový přístroj </w:t>
      </w:r>
      <w:proofErr w:type="spellStart"/>
      <w:r w:rsidRPr="00025EC5">
        <w:rPr>
          <w:rFonts w:ascii="Arial" w:hAnsi="Arial" w:cs="Arial"/>
          <w:color w:val="000000" w:themeColor="text1"/>
          <w:sz w:val="20"/>
          <w:szCs w:val="20"/>
        </w:rPr>
        <w:t>umožňí</w:t>
      </w:r>
      <w:proofErr w:type="spellEnd"/>
      <w:r w:rsidRPr="00025EC5">
        <w:rPr>
          <w:rFonts w:ascii="Arial" w:hAnsi="Arial" w:cs="Arial"/>
          <w:color w:val="000000" w:themeColor="text1"/>
          <w:sz w:val="20"/>
          <w:szCs w:val="20"/>
        </w:rPr>
        <w:t xml:space="preserve"> lepší selektivitu vyšetřování a vyšší průstup vzorků.</w:t>
      </w:r>
    </w:p>
    <w:p w14:paraId="1DD446E5" w14:textId="77777777" w:rsidR="00127177" w:rsidRPr="00123AE2" w:rsidRDefault="00127177" w:rsidP="00127177">
      <w:pPr>
        <w:spacing w:line="360" w:lineRule="auto"/>
        <w:ind w:left="360"/>
        <w:contextualSpacing/>
        <w:rPr>
          <w:rFonts w:ascii="Arial" w:hAnsi="Arial" w:cs="Arial"/>
          <w:sz w:val="20"/>
          <w:szCs w:val="20"/>
        </w:rPr>
      </w:pPr>
    </w:p>
    <w:p w14:paraId="73B07D74" w14:textId="77777777" w:rsidR="00127177" w:rsidRPr="00123AE2" w:rsidRDefault="00127177" w:rsidP="00127177">
      <w:pPr>
        <w:pStyle w:val="Odstavecseseznamem"/>
        <w:numPr>
          <w:ilvl w:val="0"/>
          <w:numId w:val="28"/>
        </w:numPr>
        <w:spacing w:line="360" w:lineRule="auto"/>
        <w:contextualSpacing/>
        <w:rPr>
          <w:rFonts w:ascii="Arial" w:hAnsi="Arial" w:cs="Arial"/>
          <w:sz w:val="20"/>
          <w:szCs w:val="20"/>
        </w:rPr>
      </w:pPr>
      <w:r w:rsidRPr="00123AE2">
        <w:rPr>
          <w:rFonts w:ascii="Arial" w:hAnsi="Arial" w:cs="Arial"/>
          <w:sz w:val="20"/>
          <w:szCs w:val="20"/>
        </w:rPr>
        <w:t>Steroidní hormony</w:t>
      </w:r>
    </w:p>
    <w:p w14:paraId="54C9C92B" w14:textId="77777777" w:rsidR="00127177" w:rsidRPr="00123AE2" w:rsidRDefault="00127177" w:rsidP="00127177">
      <w:pPr>
        <w:pStyle w:val="Odstavecseseznamem"/>
        <w:spacing w:line="360" w:lineRule="auto"/>
        <w:ind w:left="360"/>
        <w:contextualSpacing/>
        <w:rPr>
          <w:rFonts w:ascii="Arial" w:hAnsi="Arial" w:cs="Arial"/>
          <w:sz w:val="20"/>
          <w:szCs w:val="20"/>
        </w:rPr>
      </w:pPr>
      <w:r w:rsidRPr="00123AE2">
        <w:rPr>
          <w:rFonts w:ascii="Arial" w:hAnsi="Arial" w:cs="Arial"/>
          <w:sz w:val="20"/>
          <w:szCs w:val="20"/>
        </w:rPr>
        <w:t>Imunologické stanovení steroidních hormonů je velmi citlivé, nicméně je náchylné k matričním efektům a interferencím vlivem endogenních látek, konjugovaných forem steroidních hormonů, jejich metabolitů a prekurzorů, které mohou vést také ke křížové reaktivitě. Tato technologie umožňuje správnou a přesnou absolutní kvantifikaci steroidních hormonů v plasmě. (</w:t>
      </w:r>
      <w:proofErr w:type="spellStart"/>
      <w:r w:rsidRPr="00123AE2">
        <w:rPr>
          <w:rFonts w:ascii="Arial" w:hAnsi="Arial" w:cs="Arial"/>
          <w:sz w:val="20"/>
          <w:szCs w:val="20"/>
        </w:rPr>
        <w:t>Drotlef</w:t>
      </w:r>
      <w:proofErr w:type="spellEnd"/>
      <w:r w:rsidRPr="00123AE2">
        <w:rPr>
          <w:rFonts w:ascii="Arial" w:hAnsi="Arial" w:cs="Arial"/>
          <w:sz w:val="20"/>
          <w:szCs w:val="20"/>
        </w:rPr>
        <w:t xml:space="preserve"> et al. 2018).</w:t>
      </w:r>
    </w:p>
    <w:p w14:paraId="5C37648A" w14:textId="77777777" w:rsidR="00127177" w:rsidRPr="00123AE2" w:rsidRDefault="00127177" w:rsidP="00127177">
      <w:pPr>
        <w:pStyle w:val="Odstavecseseznamem"/>
        <w:spacing w:line="360" w:lineRule="auto"/>
        <w:ind w:left="360"/>
        <w:contextualSpacing/>
        <w:rPr>
          <w:rFonts w:ascii="Arial" w:hAnsi="Arial" w:cs="Arial"/>
          <w:sz w:val="20"/>
          <w:szCs w:val="20"/>
        </w:rPr>
      </w:pPr>
    </w:p>
    <w:p w14:paraId="5418EDE1" w14:textId="77777777" w:rsidR="00127177" w:rsidRPr="00123AE2" w:rsidRDefault="00127177" w:rsidP="00127177">
      <w:pPr>
        <w:pStyle w:val="Odstavecseseznamem"/>
        <w:numPr>
          <w:ilvl w:val="0"/>
          <w:numId w:val="28"/>
        </w:numPr>
        <w:spacing w:line="360" w:lineRule="auto"/>
        <w:contextualSpacing/>
        <w:rPr>
          <w:rFonts w:ascii="Arial" w:hAnsi="Arial" w:cs="Arial"/>
          <w:sz w:val="20"/>
          <w:szCs w:val="20"/>
        </w:rPr>
      </w:pPr>
      <w:r w:rsidRPr="00123AE2">
        <w:rPr>
          <w:rFonts w:ascii="Arial" w:hAnsi="Arial" w:cs="Arial"/>
          <w:sz w:val="20"/>
          <w:szCs w:val="20"/>
        </w:rPr>
        <w:t>Vitamin D</w:t>
      </w:r>
    </w:p>
    <w:p w14:paraId="5B6AB238" w14:textId="77777777" w:rsidR="00127177" w:rsidRPr="00123AE2" w:rsidRDefault="00127177" w:rsidP="00127177">
      <w:pPr>
        <w:spacing w:line="360" w:lineRule="auto"/>
        <w:ind w:left="360"/>
        <w:contextualSpacing/>
        <w:rPr>
          <w:rFonts w:ascii="Arial" w:hAnsi="Arial" w:cs="Arial"/>
          <w:sz w:val="20"/>
          <w:szCs w:val="20"/>
        </w:rPr>
      </w:pPr>
      <w:r w:rsidRPr="00123AE2">
        <w:rPr>
          <w:rFonts w:ascii="Arial" w:hAnsi="Arial" w:cs="Arial"/>
          <w:sz w:val="20"/>
          <w:szCs w:val="20"/>
        </w:rPr>
        <w:t xml:space="preserve">Je plánováno použití přístroje pro rutinní měření hladiny vitaminu D v souvislosti s COVID-19. Stanovení 25-hydroxyvitaminu D3 je zatíženo interferenčními vlivy izobarických molekul přítomných v matricích, které LC/MS přístroje na principu trojitých </w:t>
      </w:r>
      <w:proofErr w:type="spellStart"/>
      <w:r w:rsidRPr="00123AE2">
        <w:rPr>
          <w:rFonts w:ascii="Arial" w:hAnsi="Arial" w:cs="Arial"/>
          <w:sz w:val="20"/>
          <w:szCs w:val="20"/>
        </w:rPr>
        <w:t>kvadrupolů</w:t>
      </w:r>
      <w:proofErr w:type="spellEnd"/>
      <w:r w:rsidRPr="00123AE2">
        <w:rPr>
          <w:rFonts w:ascii="Arial" w:hAnsi="Arial" w:cs="Arial"/>
          <w:sz w:val="20"/>
          <w:szCs w:val="20"/>
        </w:rPr>
        <w:t xml:space="preserve"> neumí eliminovat.</w:t>
      </w:r>
    </w:p>
    <w:p w14:paraId="2743F440" w14:textId="77777777" w:rsidR="0038290F" w:rsidRPr="00123AE2" w:rsidRDefault="0038290F" w:rsidP="0038290F">
      <w:pPr>
        <w:pStyle w:val="Odstavecseseznamem"/>
        <w:spacing w:line="360" w:lineRule="auto"/>
        <w:ind w:left="0"/>
        <w:contextualSpacing/>
        <w:rPr>
          <w:rFonts w:ascii="Arial" w:hAnsi="Arial" w:cs="Arial"/>
          <w:sz w:val="20"/>
          <w:szCs w:val="20"/>
        </w:rPr>
      </w:pPr>
    </w:p>
    <w:p w14:paraId="74FDEFEC" w14:textId="77777777" w:rsidR="0038290F" w:rsidRPr="00123AE2" w:rsidRDefault="0038290F" w:rsidP="0038290F">
      <w:pPr>
        <w:pStyle w:val="Odstavecseseznamem"/>
        <w:numPr>
          <w:ilvl w:val="0"/>
          <w:numId w:val="28"/>
        </w:numPr>
        <w:spacing w:line="360" w:lineRule="auto"/>
        <w:contextualSpacing/>
        <w:rPr>
          <w:rFonts w:ascii="Arial" w:hAnsi="Arial" w:cs="Arial"/>
          <w:sz w:val="20"/>
          <w:szCs w:val="20"/>
        </w:rPr>
      </w:pPr>
      <w:r w:rsidRPr="00123AE2">
        <w:rPr>
          <w:rFonts w:ascii="Arial" w:hAnsi="Arial" w:cs="Arial"/>
          <w:sz w:val="20"/>
          <w:szCs w:val="20"/>
        </w:rPr>
        <w:t>COVID</w:t>
      </w:r>
    </w:p>
    <w:p w14:paraId="4CEA252C" w14:textId="77777777" w:rsidR="0038290F" w:rsidRPr="00123AE2" w:rsidRDefault="0038290F" w:rsidP="0038290F">
      <w:pPr>
        <w:spacing w:line="360" w:lineRule="auto"/>
        <w:ind w:left="360"/>
        <w:contextualSpacing/>
        <w:rPr>
          <w:rFonts w:ascii="Arial" w:hAnsi="Arial" w:cs="Arial"/>
          <w:sz w:val="20"/>
          <w:szCs w:val="20"/>
        </w:rPr>
      </w:pPr>
      <w:r w:rsidRPr="00123AE2">
        <w:rPr>
          <w:rFonts w:ascii="Arial" w:hAnsi="Arial" w:cs="Arial"/>
          <w:sz w:val="20"/>
          <w:szCs w:val="20"/>
        </w:rPr>
        <w:lastRenderedPageBreak/>
        <w:t xml:space="preserve">Na základě dlouhodobých zkušeností pracoviště OKB, FN Olomouc s hmotnostní spektrometrii bude tento přístroj využit pro detailní studium vybraných onemocnění na úrovni metabolitů, lipidů a </w:t>
      </w:r>
      <w:proofErr w:type="spellStart"/>
      <w:r w:rsidRPr="00123AE2">
        <w:rPr>
          <w:rFonts w:ascii="Arial" w:hAnsi="Arial" w:cs="Arial"/>
          <w:sz w:val="20"/>
          <w:szCs w:val="20"/>
        </w:rPr>
        <w:t>glyko</w:t>
      </w:r>
      <w:proofErr w:type="spellEnd"/>
      <w:r w:rsidRPr="00123AE2">
        <w:rPr>
          <w:rFonts w:ascii="Arial" w:hAnsi="Arial" w:cs="Arial"/>
          <w:sz w:val="20"/>
          <w:szCs w:val="20"/>
        </w:rPr>
        <w:t xml:space="preserve">/proteinů. </w:t>
      </w:r>
      <w:r w:rsidR="00DB6263" w:rsidRPr="00123AE2">
        <w:rPr>
          <w:rFonts w:ascii="Arial" w:hAnsi="Arial" w:cs="Arial"/>
          <w:sz w:val="20"/>
          <w:szCs w:val="20"/>
        </w:rPr>
        <w:t>S</w:t>
      </w:r>
      <w:r w:rsidRPr="00123AE2">
        <w:rPr>
          <w:rFonts w:ascii="Arial" w:hAnsi="Arial" w:cs="Arial"/>
          <w:sz w:val="20"/>
          <w:szCs w:val="20"/>
        </w:rPr>
        <w:t>tudie v oblasti COVID-19 ukazují potenciál těchto skupin látek jakožto budoucí možné biomarkery</w:t>
      </w:r>
      <w:r w:rsidR="00DB6263" w:rsidRPr="00123AE2">
        <w:rPr>
          <w:rFonts w:ascii="Arial" w:hAnsi="Arial" w:cs="Arial"/>
          <w:sz w:val="20"/>
          <w:szCs w:val="20"/>
        </w:rPr>
        <w:t xml:space="preserve"> pro diagnostiku či následné monitorování</w:t>
      </w:r>
      <w:r w:rsidRPr="00123AE2">
        <w:rPr>
          <w:rFonts w:ascii="Arial" w:hAnsi="Arial" w:cs="Arial"/>
          <w:sz w:val="20"/>
          <w:szCs w:val="20"/>
        </w:rPr>
        <w:t xml:space="preserve">. </w:t>
      </w:r>
      <w:r w:rsidR="000F090D" w:rsidRPr="00123AE2">
        <w:rPr>
          <w:rFonts w:ascii="Arial" w:hAnsi="Arial" w:cs="Arial"/>
          <w:sz w:val="20"/>
          <w:szCs w:val="20"/>
        </w:rPr>
        <w:t xml:space="preserve">Necílená </w:t>
      </w:r>
      <w:proofErr w:type="spellStart"/>
      <w:r w:rsidR="000F090D" w:rsidRPr="00123AE2">
        <w:rPr>
          <w:rFonts w:ascii="Arial" w:hAnsi="Arial" w:cs="Arial"/>
          <w:sz w:val="20"/>
          <w:szCs w:val="20"/>
        </w:rPr>
        <w:t>metabolomika</w:t>
      </w:r>
      <w:proofErr w:type="spellEnd"/>
      <w:r w:rsidR="000F090D" w:rsidRPr="00123AE2">
        <w:rPr>
          <w:rFonts w:ascii="Arial" w:hAnsi="Arial" w:cs="Arial"/>
          <w:sz w:val="20"/>
          <w:szCs w:val="20"/>
        </w:rPr>
        <w:t xml:space="preserve"> za použití kapalinové chromatografie s hmotnostní spektrometrií s vysokým rozlišením dokáže detekovat stovky až tisíce metabolitů v rámci jednoho testu a v důsledku toho může také odhalit nové biomarkery nebo zlepšit naše chápání mechanismu nemoci i v epidemiologických studiích.</w:t>
      </w:r>
    </w:p>
    <w:p w14:paraId="4DA0ED50" w14:textId="77777777" w:rsidR="00CD39B1" w:rsidRPr="00123AE2" w:rsidRDefault="00CD39B1" w:rsidP="0038290F">
      <w:pPr>
        <w:spacing w:line="360" w:lineRule="auto"/>
        <w:ind w:left="360"/>
        <w:contextualSpacing/>
        <w:rPr>
          <w:rFonts w:ascii="Arial" w:hAnsi="Arial" w:cs="Arial"/>
          <w:sz w:val="20"/>
          <w:szCs w:val="20"/>
        </w:rPr>
      </w:pPr>
    </w:p>
    <w:p w14:paraId="31BCF838" w14:textId="77777777" w:rsidR="00CD39B1" w:rsidRPr="00123AE2" w:rsidRDefault="00CD39B1" w:rsidP="00CD39B1">
      <w:pPr>
        <w:pStyle w:val="Odstavecseseznamem"/>
        <w:numPr>
          <w:ilvl w:val="0"/>
          <w:numId w:val="28"/>
        </w:numPr>
        <w:spacing w:line="360" w:lineRule="auto"/>
        <w:contextualSpacing/>
        <w:rPr>
          <w:rFonts w:ascii="Arial" w:hAnsi="Arial" w:cs="Arial"/>
          <w:sz w:val="20"/>
          <w:szCs w:val="20"/>
        </w:rPr>
      </w:pPr>
      <w:r w:rsidRPr="00123AE2">
        <w:rPr>
          <w:rFonts w:ascii="Arial" w:hAnsi="Arial" w:cs="Arial"/>
          <w:sz w:val="20"/>
          <w:szCs w:val="20"/>
        </w:rPr>
        <w:t>Diagnostický lipidový profil</w:t>
      </w:r>
    </w:p>
    <w:p w14:paraId="398B543C" w14:textId="77777777" w:rsidR="00CD39B1" w:rsidRPr="00123AE2" w:rsidRDefault="00CD39B1" w:rsidP="00CD39B1">
      <w:pPr>
        <w:pStyle w:val="Odstavecseseznamem"/>
        <w:spacing w:line="360" w:lineRule="auto"/>
        <w:ind w:left="360"/>
        <w:contextualSpacing/>
        <w:rPr>
          <w:rFonts w:ascii="Arial" w:hAnsi="Arial" w:cs="Arial"/>
          <w:sz w:val="20"/>
          <w:szCs w:val="20"/>
        </w:rPr>
      </w:pPr>
      <w:r w:rsidRPr="00123AE2">
        <w:rPr>
          <w:rFonts w:ascii="Arial" w:hAnsi="Arial" w:cs="Arial"/>
          <w:sz w:val="20"/>
          <w:szCs w:val="20"/>
        </w:rPr>
        <w:t xml:space="preserve">V posledních letech vzrůstá význam měření vybraných lipidů pro diagnostické účely. Stanovení vybraných </w:t>
      </w:r>
      <w:proofErr w:type="spellStart"/>
      <w:r w:rsidRPr="00123AE2">
        <w:rPr>
          <w:rFonts w:ascii="Arial" w:hAnsi="Arial" w:cs="Arial"/>
          <w:sz w:val="20"/>
          <w:szCs w:val="20"/>
        </w:rPr>
        <w:t>ceramidů</w:t>
      </w:r>
      <w:proofErr w:type="spellEnd"/>
      <w:r w:rsidRPr="00123AE2">
        <w:rPr>
          <w:rFonts w:ascii="Arial" w:hAnsi="Arial" w:cs="Arial"/>
          <w:sz w:val="20"/>
          <w:szCs w:val="20"/>
        </w:rPr>
        <w:t xml:space="preserve"> a fosfolipidů v plasmě dokáže predikovat riziko akutních projevů (infarktu, koronární </w:t>
      </w:r>
      <w:proofErr w:type="spellStart"/>
      <w:r w:rsidRPr="00123AE2">
        <w:rPr>
          <w:rFonts w:ascii="Arial" w:hAnsi="Arial" w:cs="Arial"/>
          <w:sz w:val="20"/>
          <w:szCs w:val="20"/>
        </w:rPr>
        <w:t>revaskularizace</w:t>
      </w:r>
      <w:proofErr w:type="spellEnd"/>
      <w:r w:rsidRPr="00123AE2">
        <w:rPr>
          <w:rFonts w:ascii="Arial" w:hAnsi="Arial" w:cs="Arial"/>
          <w:sz w:val="20"/>
          <w:szCs w:val="20"/>
        </w:rPr>
        <w:t>, hospitalizace s akutním koronárním syndrome) pacientů s ischemickou chorobou srdeční. Výsledky stanovení jsou nezávislé na prediktivních parametrech stanovení LDL cholesterolu, C-reaktivního proteinu, LDL částic, či LP-fosfolipázy A2. (</w:t>
      </w:r>
      <w:proofErr w:type="spellStart"/>
      <w:r w:rsidRPr="00123AE2">
        <w:rPr>
          <w:rFonts w:ascii="Arial" w:hAnsi="Arial" w:cs="Arial"/>
          <w:sz w:val="20"/>
          <w:szCs w:val="20"/>
        </w:rPr>
        <w:t>Hilvo</w:t>
      </w:r>
      <w:proofErr w:type="spellEnd"/>
      <w:r w:rsidRPr="00123AE2">
        <w:rPr>
          <w:rFonts w:ascii="Arial" w:hAnsi="Arial" w:cs="Arial"/>
          <w:sz w:val="20"/>
          <w:szCs w:val="20"/>
        </w:rPr>
        <w:t xml:space="preserve"> et al. 2020)</w:t>
      </w:r>
    </w:p>
    <w:p w14:paraId="312B5E1C" w14:textId="77777777" w:rsidR="00CD39B1" w:rsidRPr="00123AE2" w:rsidRDefault="00CD39B1" w:rsidP="0038290F">
      <w:pPr>
        <w:spacing w:line="360" w:lineRule="auto"/>
        <w:ind w:left="360"/>
        <w:contextualSpacing/>
        <w:rPr>
          <w:rFonts w:ascii="Arial" w:hAnsi="Arial" w:cs="Arial"/>
          <w:sz w:val="20"/>
          <w:szCs w:val="20"/>
        </w:rPr>
      </w:pPr>
    </w:p>
    <w:p w14:paraId="6167DEB5" w14:textId="77777777" w:rsidR="00797E82" w:rsidRPr="00123AE2" w:rsidRDefault="00797E82" w:rsidP="000D2377">
      <w:pPr>
        <w:suppressAutoHyphens/>
        <w:spacing w:line="360" w:lineRule="auto"/>
        <w:rPr>
          <w:rFonts w:ascii="Arial" w:hAnsi="Arial" w:cs="Arial"/>
          <w:sz w:val="20"/>
          <w:szCs w:val="20"/>
        </w:rPr>
      </w:pPr>
    </w:p>
    <w:p w14:paraId="68D7B5EB" w14:textId="77777777" w:rsidR="00843DD3" w:rsidRPr="00123AE2" w:rsidRDefault="00A830E9" w:rsidP="00BD7992">
      <w:pPr>
        <w:pStyle w:val="Odstavecseseznamem"/>
        <w:numPr>
          <w:ilvl w:val="0"/>
          <w:numId w:val="25"/>
        </w:numPr>
        <w:contextualSpacing/>
        <w:rPr>
          <w:rFonts w:ascii="Arial" w:hAnsi="Arial" w:cs="Arial"/>
          <w:b/>
          <w:sz w:val="24"/>
        </w:rPr>
      </w:pPr>
      <w:r w:rsidRPr="00123AE2">
        <w:rPr>
          <w:rFonts w:ascii="Arial" w:hAnsi="Arial" w:cs="Arial"/>
          <w:b/>
          <w:sz w:val="24"/>
        </w:rPr>
        <w:t>Analýza trhu</w:t>
      </w:r>
      <w:r w:rsidR="009A229B" w:rsidRPr="00123AE2">
        <w:rPr>
          <w:rFonts w:ascii="Arial" w:hAnsi="Arial" w:cs="Arial"/>
          <w:b/>
          <w:sz w:val="24"/>
        </w:rPr>
        <w:t xml:space="preserve"> </w:t>
      </w:r>
    </w:p>
    <w:p w14:paraId="366AF55A" w14:textId="77777777" w:rsidR="00BD7992" w:rsidRPr="00123AE2" w:rsidRDefault="00BD7992" w:rsidP="00BD7992">
      <w:pPr>
        <w:pStyle w:val="Odstavecseseznamem"/>
        <w:ind w:left="720"/>
        <w:contextualSpacing/>
        <w:rPr>
          <w:rFonts w:ascii="Arial" w:hAnsi="Arial" w:cs="Arial"/>
          <w:b/>
          <w:sz w:val="24"/>
        </w:rPr>
      </w:pPr>
    </w:p>
    <w:p w14:paraId="405356A3" w14:textId="77777777" w:rsidR="008E4D87" w:rsidRPr="00123AE2" w:rsidRDefault="008E4D87" w:rsidP="008E4D87">
      <w:pPr>
        <w:suppressAutoHyphens/>
        <w:spacing w:line="360" w:lineRule="auto"/>
        <w:rPr>
          <w:rFonts w:ascii="Arial" w:hAnsi="Arial" w:cs="Arial"/>
          <w:sz w:val="20"/>
          <w:szCs w:val="20"/>
        </w:rPr>
      </w:pPr>
      <w:r w:rsidRPr="00123AE2">
        <w:rPr>
          <w:rFonts w:ascii="Arial" w:hAnsi="Arial" w:cs="Arial"/>
          <w:sz w:val="20"/>
          <w:szCs w:val="20"/>
        </w:rPr>
        <w:t xml:space="preserve">Fakultní nemocnice Olomouc provedla průzkum trhu </w:t>
      </w:r>
      <w:r w:rsidR="00E8527F" w:rsidRPr="00123AE2">
        <w:rPr>
          <w:rFonts w:ascii="Arial" w:hAnsi="Arial" w:cs="Arial"/>
          <w:sz w:val="20"/>
          <w:szCs w:val="20"/>
        </w:rPr>
        <w:t xml:space="preserve">v 01/2021 </w:t>
      </w:r>
      <w:r w:rsidRPr="00123AE2">
        <w:rPr>
          <w:rFonts w:ascii="Arial" w:hAnsi="Arial" w:cs="Arial"/>
          <w:sz w:val="20"/>
          <w:szCs w:val="20"/>
        </w:rPr>
        <w:t xml:space="preserve">za účelem </w:t>
      </w:r>
      <w:r w:rsidR="00E8527F" w:rsidRPr="00123AE2">
        <w:rPr>
          <w:rFonts w:ascii="Arial" w:hAnsi="Arial" w:cs="Arial"/>
          <w:sz w:val="20"/>
          <w:szCs w:val="20"/>
        </w:rPr>
        <w:t xml:space="preserve">zjištění aktuální </w:t>
      </w:r>
      <w:r w:rsidRPr="00123AE2">
        <w:rPr>
          <w:rFonts w:ascii="Arial" w:hAnsi="Arial" w:cs="Arial"/>
          <w:sz w:val="20"/>
          <w:szCs w:val="20"/>
        </w:rPr>
        <w:t>cen</w:t>
      </w:r>
      <w:r w:rsidR="00E8527F" w:rsidRPr="00123AE2">
        <w:rPr>
          <w:rFonts w:ascii="Arial" w:hAnsi="Arial" w:cs="Arial"/>
          <w:sz w:val="20"/>
          <w:szCs w:val="20"/>
        </w:rPr>
        <w:t>y</w:t>
      </w:r>
      <w:r w:rsidRPr="00123AE2">
        <w:rPr>
          <w:rFonts w:ascii="Arial" w:hAnsi="Arial" w:cs="Arial"/>
          <w:sz w:val="20"/>
          <w:szCs w:val="20"/>
        </w:rPr>
        <w:t xml:space="preserve"> pořizovaného přístroje, stanovení předpokládané hodnoty přístroje a nastavení technických parametrů přístroje.</w:t>
      </w:r>
      <w:r w:rsidR="00E8527F" w:rsidRPr="00123AE2">
        <w:rPr>
          <w:rFonts w:ascii="Arial" w:hAnsi="Arial" w:cs="Arial"/>
          <w:sz w:val="20"/>
          <w:szCs w:val="20"/>
        </w:rPr>
        <w:t xml:space="preserve"> </w:t>
      </w:r>
    </w:p>
    <w:p w14:paraId="582F75FE" w14:textId="77777777" w:rsidR="008E4D87" w:rsidRPr="00123AE2" w:rsidRDefault="008E4D87" w:rsidP="008E4D87">
      <w:pPr>
        <w:rPr>
          <w:rFonts w:ascii="Arial" w:hAnsi="Arial" w:cs="Arial"/>
          <w:sz w:val="20"/>
          <w:szCs w:val="20"/>
        </w:rPr>
      </w:pPr>
    </w:p>
    <w:p w14:paraId="2FCE75C1" w14:textId="77777777" w:rsidR="008E4D87" w:rsidRPr="00123AE2" w:rsidRDefault="008E4D87" w:rsidP="008E4D87">
      <w:pPr>
        <w:suppressAutoHyphens/>
        <w:rPr>
          <w:rFonts w:ascii="Arial" w:hAnsi="Arial" w:cs="Arial"/>
          <w:sz w:val="20"/>
          <w:szCs w:val="20"/>
        </w:rPr>
      </w:pPr>
      <w:r w:rsidRPr="00123AE2">
        <w:rPr>
          <w:rFonts w:ascii="Arial" w:hAnsi="Arial" w:cs="Arial"/>
          <w:b/>
          <w:sz w:val="20"/>
          <w:szCs w:val="20"/>
        </w:rPr>
        <w:t>Princip stanovení ceny</w:t>
      </w:r>
      <w:r w:rsidRPr="00123AE2">
        <w:rPr>
          <w:rFonts w:ascii="Arial" w:hAnsi="Arial" w:cs="Arial"/>
          <w:sz w:val="20"/>
          <w:szCs w:val="20"/>
        </w:rPr>
        <w:t xml:space="preserve"> </w:t>
      </w:r>
    </w:p>
    <w:p w14:paraId="1E8836D8" w14:textId="77777777" w:rsidR="008E4D87" w:rsidRPr="00123AE2" w:rsidRDefault="008E4D87" w:rsidP="008E4D87">
      <w:pPr>
        <w:suppressAutoHyphens/>
        <w:spacing w:line="360" w:lineRule="auto"/>
        <w:rPr>
          <w:rFonts w:ascii="Arial" w:hAnsi="Arial" w:cs="Arial"/>
          <w:sz w:val="20"/>
          <w:szCs w:val="20"/>
        </w:rPr>
      </w:pPr>
    </w:p>
    <w:p w14:paraId="6AACCC1E" w14:textId="77777777" w:rsidR="008E4D87" w:rsidRPr="00123AE2" w:rsidRDefault="008E4D87" w:rsidP="008E4D87">
      <w:pPr>
        <w:suppressAutoHyphens/>
        <w:spacing w:line="360" w:lineRule="auto"/>
        <w:rPr>
          <w:rFonts w:ascii="Arial" w:hAnsi="Arial" w:cs="Arial"/>
          <w:sz w:val="20"/>
          <w:szCs w:val="20"/>
        </w:rPr>
      </w:pPr>
      <w:r w:rsidRPr="00123AE2">
        <w:rPr>
          <w:rFonts w:ascii="Arial" w:hAnsi="Arial" w:cs="Arial"/>
          <w:sz w:val="20"/>
          <w:szCs w:val="20"/>
        </w:rPr>
        <w:t xml:space="preserve">Žadatel pro stanovení předpokládané hodnoty provedl marketingový průzkum trhu, pro daný přístroj oslovil </w:t>
      </w:r>
      <w:r w:rsidR="00180118">
        <w:rPr>
          <w:rFonts w:ascii="Arial" w:hAnsi="Arial" w:cs="Arial"/>
          <w:sz w:val="20"/>
          <w:szCs w:val="20"/>
        </w:rPr>
        <w:t>3</w:t>
      </w:r>
      <w:r w:rsidRPr="00123AE2">
        <w:rPr>
          <w:rFonts w:ascii="Arial" w:hAnsi="Arial" w:cs="Arial"/>
          <w:sz w:val="20"/>
          <w:szCs w:val="20"/>
        </w:rPr>
        <w:t xml:space="preserve"> dodavatele.  </w:t>
      </w:r>
    </w:p>
    <w:p w14:paraId="021F77F7" w14:textId="191447F7" w:rsidR="008E4D87" w:rsidRPr="00025EC5" w:rsidRDefault="008E4D87" w:rsidP="008E4D87">
      <w:pPr>
        <w:suppressAutoHyphens/>
        <w:spacing w:line="360" w:lineRule="auto"/>
        <w:rPr>
          <w:rFonts w:ascii="Arial" w:hAnsi="Arial" w:cs="Arial"/>
          <w:b/>
          <w:bCs/>
          <w:color w:val="000000" w:themeColor="text1"/>
          <w:sz w:val="20"/>
          <w:szCs w:val="20"/>
        </w:rPr>
      </w:pPr>
      <w:r w:rsidRPr="00123AE2">
        <w:rPr>
          <w:rFonts w:ascii="Arial" w:hAnsi="Arial" w:cs="Arial"/>
          <w:sz w:val="20"/>
          <w:szCs w:val="20"/>
        </w:rPr>
        <w:t xml:space="preserve">Výsledek provedeného průzkumu trhu je uveden v tabulce. Předpokládaná hodnota na pořízení předmětného přístroje je stanovena jako průměrná hodnota z obdržených cenových nabídek a </w:t>
      </w:r>
      <w:r w:rsidRPr="00025EC5">
        <w:rPr>
          <w:rFonts w:ascii="Arial" w:hAnsi="Arial" w:cs="Arial"/>
          <w:color w:val="000000" w:themeColor="text1"/>
          <w:sz w:val="20"/>
          <w:szCs w:val="20"/>
        </w:rPr>
        <w:t xml:space="preserve">činí </w:t>
      </w:r>
      <w:r w:rsidR="00025EC5" w:rsidRPr="00025EC5">
        <w:rPr>
          <w:rFonts w:ascii="Arial" w:hAnsi="Arial" w:cs="Arial"/>
          <w:b/>
          <w:bCs/>
          <w:color w:val="000000" w:themeColor="text1"/>
          <w:sz w:val="20"/>
          <w:szCs w:val="20"/>
        </w:rPr>
        <w:t>19 457 733,- Kč bez DPH tj. 23 543 857,- Kč včetně DPH</w:t>
      </w:r>
      <w:r w:rsidRPr="00025EC5">
        <w:rPr>
          <w:rFonts w:ascii="Arial" w:hAnsi="Arial" w:cs="Arial"/>
          <w:b/>
          <w:bCs/>
          <w:color w:val="000000" w:themeColor="text1"/>
          <w:sz w:val="20"/>
          <w:szCs w:val="20"/>
        </w:rPr>
        <w:t xml:space="preserve"> za</w:t>
      </w:r>
      <w:r w:rsidR="00D06C3C" w:rsidRPr="00025EC5">
        <w:rPr>
          <w:rFonts w:ascii="Arial" w:hAnsi="Arial" w:cs="Arial"/>
          <w:b/>
          <w:bCs/>
          <w:color w:val="000000" w:themeColor="text1"/>
          <w:sz w:val="20"/>
          <w:szCs w:val="20"/>
        </w:rPr>
        <w:t xml:space="preserve"> 1 ks </w:t>
      </w:r>
      <w:r w:rsidRPr="00025EC5">
        <w:rPr>
          <w:rFonts w:ascii="Arial" w:hAnsi="Arial" w:cs="Arial"/>
          <w:b/>
          <w:bCs/>
          <w:color w:val="000000" w:themeColor="text1"/>
          <w:sz w:val="20"/>
          <w:szCs w:val="20"/>
        </w:rPr>
        <w:t>přístroj</w:t>
      </w:r>
      <w:r w:rsidR="00D06C3C" w:rsidRPr="00025EC5">
        <w:rPr>
          <w:rFonts w:ascii="Arial" w:hAnsi="Arial" w:cs="Arial"/>
          <w:b/>
          <w:bCs/>
          <w:color w:val="000000" w:themeColor="text1"/>
          <w:sz w:val="20"/>
          <w:szCs w:val="20"/>
        </w:rPr>
        <w:t>e</w:t>
      </w:r>
      <w:r w:rsidRPr="00025EC5">
        <w:rPr>
          <w:rFonts w:ascii="Arial" w:hAnsi="Arial" w:cs="Arial"/>
          <w:b/>
          <w:bCs/>
          <w:color w:val="000000" w:themeColor="text1"/>
          <w:sz w:val="20"/>
          <w:szCs w:val="20"/>
        </w:rPr>
        <w:t xml:space="preserve">. </w:t>
      </w:r>
    </w:p>
    <w:p w14:paraId="0C49E2C6" w14:textId="77777777" w:rsidR="008E4D87" w:rsidRPr="00123AE2" w:rsidRDefault="008E4D87" w:rsidP="008E4D87">
      <w:pPr>
        <w:outlineLvl w:val="0"/>
        <w:rPr>
          <w:rFonts w:ascii="Arial" w:hAnsi="Arial" w:cs="Arial"/>
          <w:sz w:val="20"/>
          <w:szCs w:val="20"/>
        </w:rPr>
      </w:pPr>
    </w:p>
    <w:p w14:paraId="098D8793" w14:textId="77777777" w:rsidR="008E4D87" w:rsidRPr="00123AE2" w:rsidRDefault="008E4D87" w:rsidP="008E4D87">
      <w:pPr>
        <w:outlineLvl w:val="0"/>
        <w:rPr>
          <w:rFonts w:ascii="Arial" w:hAnsi="Arial" w:cs="Arial"/>
          <w:sz w:val="20"/>
          <w:szCs w:val="20"/>
        </w:rPr>
      </w:pPr>
      <w:r w:rsidRPr="00123AE2">
        <w:rPr>
          <w:rFonts w:ascii="Arial" w:hAnsi="Arial" w:cs="Arial"/>
          <w:sz w:val="20"/>
          <w:szCs w:val="20"/>
        </w:rPr>
        <w:t>Nabídkové ceny získané průzkumem trhu:</w:t>
      </w:r>
    </w:p>
    <w:p w14:paraId="1596BB02" w14:textId="77777777" w:rsidR="008E4D87" w:rsidRPr="00123AE2" w:rsidRDefault="008E4D87" w:rsidP="008E4D87">
      <w:pPr>
        <w:outlineLvl w:val="0"/>
        <w:rPr>
          <w:rFonts w:ascii="Arial" w:hAnsi="Arial" w:cs="Arial"/>
          <w:sz w:val="20"/>
          <w:szCs w:val="20"/>
        </w:rPr>
      </w:pPr>
    </w:p>
    <w:tbl>
      <w:tblPr>
        <w:tblW w:w="16529" w:type="dxa"/>
        <w:tblInd w:w="70" w:type="dxa"/>
        <w:tblLayout w:type="fixed"/>
        <w:tblCellMar>
          <w:left w:w="70" w:type="dxa"/>
          <w:right w:w="70" w:type="dxa"/>
        </w:tblCellMar>
        <w:tblLook w:val="04A0" w:firstRow="1" w:lastRow="0" w:firstColumn="1" w:lastColumn="0" w:noHBand="0" w:noVBand="1"/>
      </w:tblPr>
      <w:tblGrid>
        <w:gridCol w:w="2835"/>
        <w:gridCol w:w="1701"/>
        <w:gridCol w:w="1701"/>
        <w:gridCol w:w="3402"/>
        <w:gridCol w:w="3587"/>
        <w:gridCol w:w="3303"/>
      </w:tblGrid>
      <w:tr w:rsidR="00025EC5" w:rsidRPr="00025EC5" w14:paraId="58A13E89" w14:textId="77777777" w:rsidTr="003F79F3">
        <w:trPr>
          <w:gridAfter w:val="2"/>
          <w:wAfter w:w="6890" w:type="dxa"/>
          <w:trHeight w:val="600"/>
        </w:trPr>
        <w:tc>
          <w:tcPr>
            <w:tcW w:w="2835" w:type="dxa"/>
            <w:tcBorders>
              <w:top w:val="single" w:sz="8" w:space="0" w:color="auto"/>
              <w:left w:val="single" w:sz="8" w:space="0" w:color="auto"/>
              <w:bottom w:val="single" w:sz="4" w:space="0" w:color="auto"/>
              <w:right w:val="single" w:sz="8" w:space="0" w:color="auto"/>
            </w:tcBorders>
            <w:shd w:val="clear" w:color="000000" w:fill="00B0F0"/>
            <w:vAlign w:val="center"/>
            <w:hideMark/>
          </w:tcPr>
          <w:p w14:paraId="5290F12D" w14:textId="77777777" w:rsidR="008E4D87" w:rsidRPr="00025EC5" w:rsidRDefault="008E4D87" w:rsidP="0076161E">
            <w:pPr>
              <w:jc w:val="center"/>
              <w:rPr>
                <w:rFonts w:ascii="Calibri" w:hAnsi="Calibri" w:cs="Calibri"/>
                <w:b/>
                <w:bCs/>
                <w:color w:val="000000" w:themeColor="text1"/>
                <w:sz w:val="22"/>
                <w:szCs w:val="22"/>
              </w:rPr>
            </w:pPr>
            <w:r w:rsidRPr="00025EC5">
              <w:rPr>
                <w:rFonts w:ascii="Calibri" w:hAnsi="Calibri" w:cs="Calibri"/>
                <w:b/>
                <w:bCs/>
                <w:color w:val="000000" w:themeColor="text1"/>
                <w:sz w:val="22"/>
                <w:szCs w:val="22"/>
              </w:rPr>
              <w:t>Uchazeči</w:t>
            </w:r>
          </w:p>
        </w:tc>
        <w:tc>
          <w:tcPr>
            <w:tcW w:w="1701" w:type="dxa"/>
            <w:tcBorders>
              <w:top w:val="single" w:sz="8" w:space="0" w:color="auto"/>
              <w:left w:val="nil"/>
              <w:bottom w:val="single" w:sz="4" w:space="0" w:color="auto"/>
              <w:right w:val="single" w:sz="8" w:space="0" w:color="auto"/>
            </w:tcBorders>
            <w:shd w:val="clear" w:color="000000" w:fill="00B0F0"/>
            <w:vAlign w:val="center"/>
            <w:hideMark/>
          </w:tcPr>
          <w:p w14:paraId="1D81402A" w14:textId="77777777" w:rsidR="008E4D87" w:rsidRPr="00025EC5" w:rsidRDefault="008E4D87" w:rsidP="0076161E">
            <w:pPr>
              <w:jc w:val="center"/>
              <w:rPr>
                <w:rFonts w:ascii="Calibri" w:hAnsi="Calibri" w:cs="Calibri"/>
                <w:b/>
                <w:bCs/>
                <w:color w:val="000000" w:themeColor="text1"/>
                <w:sz w:val="22"/>
                <w:szCs w:val="22"/>
              </w:rPr>
            </w:pPr>
            <w:r w:rsidRPr="00025EC5">
              <w:rPr>
                <w:rFonts w:ascii="Calibri" w:hAnsi="Calibri" w:cs="Calibri"/>
                <w:b/>
                <w:bCs/>
                <w:color w:val="000000" w:themeColor="text1"/>
                <w:sz w:val="22"/>
                <w:szCs w:val="22"/>
              </w:rPr>
              <w:t>Cena v Kč bez DPH</w:t>
            </w:r>
          </w:p>
        </w:tc>
        <w:tc>
          <w:tcPr>
            <w:tcW w:w="1701" w:type="dxa"/>
            <w:tcBorders>
              <w:top w:val="single" w:sz="8" w:space="0" w:color="auto"/>
              <w:left w:val="nil"/>
              <w:bottom w:val="single" w:sz="4" w:space="0" w:color="auto"/>
              <w:right w:val="single" w:sz="4" w:space="0" w:color="auto"/>
            </w:tcBorders>
            <w:shd w:val="clear" w:color="000000" w:fill="00B0F0"/>
            <w:vAlign w:val="center"/>
            <w:hideMark/>
          </w:tcPr>
          <w:p w14:paraId="0287458E" w14:textId="77777777" w:rsidR="008E4D87" w:rsidRPr="00025EC5" w:rsidRDefault="008E4D87" w:rsidP="0076161E">
            <w:pPr>
              <w:jc w:val="center"/>
              <w:rPr>
                <w:rFonts w:ascii="Calibri" w:hAnsi="Calibri" w:cs="Calibri"/>
                <w:b/>
                <w:bCs/>
                <w:color w:val="000000" w:themeColor="text1"/>
                <w:sz w:val="22"/>
                <w:szCs w:val="22"/>
              </w:rPr>
            </w:pPr>
            <w:r w:rsidRPr="00025EC5">
              <w:rPr>
                <w:rFonts w:ascii="Calibri" w:hAnsi="Calibri" w:cs="Calibri"/>
                <w:b/>
                <w:bCs/>
                <w:color w:val="000000" w:themeColor="text1"/>
                <w:sz w:val="22"/>
                <w:szCs w:val="22"/>
              </w:rPr>
              <w:t>Cena v Kč s DPH</w:t>
            </w:r>
          </w:p>
        </w:tc>
        <w:tc>
          <w:tcPr>
            <w:tcW w:w="3402" w:type="dxa"/>
            <w:tcBorders>
              <w:top w:val="single" w:sz="8" w:space="0" w:color="auto"/>
              <w:left w:val="single" w:sz="4" w:space="0" w:color="auto"/>
              <w:bottom w:val="single" w:sz="4" w:space="0" w:color="auto"/>
              <w:right w:val="single" w:sz="8" w:space="0" w:color="auto"/>
            </w:tcBorders>
            <w:shd w:val="clear" w:color="000000" w:fill="00B0F0"/>
            <w:vAlign w:val="center"/>
            <w:hideMark/>
          </w:tcPr>
          <w:p w14:paraId="1A841834" w14:textId="77777777" w:rsidR="008E4D87" w:rsidRPr="00025EC5" w:rsidRDefault="008E4D87" w:rsidP="0076161E">
            <w:pPr>
              <w:jc w:val="center"/>
              <w:rPr>
                <w:rFonts w:ascii="Calibri" w:hAnsi="Calibri" w:cs="Calibri"/>
                <w:b/>
                <w:bCs/>
                <w:color w:val="000000" w:themeColor="text1"/>
                <w:sz w:val="22"/>
                <w:szCs w:val="22"/>
              </w:rPr>
            </w:pPr>
            <w:r w:rsidRPr="00025EC5">
              <w:rPr>
                <w:rFonts w:ascii="Calibri" w:hAnsi="Calibri" w:cs="Calibri"/>
                <w:b/>
                <w:bCs/>
                <w:color w:val="000000" w:themeColor="text1"/>
                <w:sz w:val="22"/>
                <w:szCs w:val="22"/>
              </w:rPr>
              <w:t>Typ přístroje</w:t>
            </w:r>
          </w:p>
        </w:tc>
      </w:tr>
      <w:tr w:rsidR="00025EC5" w:rsidRPr="00025EC5" w14:paraId="2B7FB528" w14:textId="77777777" w:rsidTr="003F79F3">
        <w:trPr>
          <w:trHeight w:val="300"/>
        </w:trPr>
        <w:tc>
          <w:tcPr>
            <w:tcW w:w="2835" w:type="dxa"/>
            <w:tcBorders>
              <w:top w:val="nil"/>
              <w:left w:val="single" w:sz="8" w:space="0" w:color="auto"/>
              <w:bottom w:val="single" w:sz="4" w:space="0" w:color="auto"/>
              <w:right w:val="single" w:sz="8" w:space="0" w:color="auto"/>
            </w:tcBorders>
            <w:shd w:val="clear" w:color="auto" w:fill="auto"/>
            <w:noWrap/>
            <w:vAlign w:val="bottom"/>
            <w:hideMark/>
          </w:tcPr>
          <w:p w14:paraId="3CE8EEBA" w14:textId="77777777" w:rsidR="008E4D87" w:rsidRPr="00025EC5" w:rsidRDefault="009773F1" w:rsidP="0076161E">
            <w:pPr>
              <w:jc w:val="left"/>
              <w:rPr>
                <w:rFonts w:ascii="Calibri" w:hAnsi="Calibri" w:cs="Calibri"/>
                <w:color w:val="000000" w:themeColor="text1"/>
                <w:sz w:val="22"/>
                <w:szCs w:val="22"/>
              </w:rPr>
            </w:pPr>
            <w:proofErr w:type="spellStart"/>
            <w:r w:rsidRPr="00025EC5">
              <w:rPr>
                <w:rFonts w:ascii="Calibri" w:hAnsi="Calibri" w:cs="Calibri"/>
                <w:color w:val="000000" w:themeColor="text1"/>
                <w:sz w:val="22"/>
                <w:szCs w:val="22"/>
              </w:rPr>
              <w:t>Amedis</w:t>
            </w:r>
            <w:proofErr w:type="spellEnd"/>
          </w:p>
        </w:tc>
        <w:tc>
          <w:tcPr>
            <w:tcW w:w="1701" w:type="dxa"/>
            <w:tcBorders>
              <w:top w:val="nil"/>
              <w:left w:val="nil"/>
              <w:bottom w:val="single" w:sz="4" w:space="0" w:color="auto"/>
              <w:right w:val="single" w:sz="4" w:space="0" w:color="auto"/>
            </w:tcBorders>
            <w:shd w:val="clear" w:color="auto" w:fill="auto"/>
            <w:noWrap/>
            <w:vAlign w:val="center"/>
            <w:hideMark/>
          </w:tcPr>
          <w:p w14:paraId="4F1B310F" w14:textId="77777777" w:rsidR="008E4D87" w:rsidRPr="00025EC5" w:rsidRDefault="008E4D87" w:rsidP="0076161E">
            <w:pPr>
              <w:jc w:val="right"/>
              <w:rPr>
                <w:rFonts w:ascii="Calibri" w:hAnsi="Calibri" w:cs="Calibri"/>
                <w:color w:val="000000" w:themeColor="text1"/>
                <w:sz w:val="22"/>
                <w:szCs w:val="22"/>
              </w:rPr>
            </w:pPr>
            <w:r w:rsidRPr="00025EC5">
              <w:rPr>
                <w:rFonts w:ascii="Calibri" w:hAnsi="Calibri" w:cs="Calibri"/>
                <w:color w:val="000000" w:themeColor="text1"/>
                <w:sz w:val="22"/>
                <w:szCs w:val="22"/>
              </w:rPr>
              <w:t>17 </w:t>
            </w:r>
            <w:r w:rsidR="009773F1" w:rsidRPr="00025EC5">
              <w:rPr>
                <w:rFonts w:ascii="Calibri" w:hAnsi="Calibri" w:cs="Calibri"/>
                <w:color w:val="000000" w:themeColor="text1"/>
                <w:sz w:val="22"/>
                <w:szCs w:val="22"/>
              </w:rPr>
              <w:t>3</w:t>
            </w:r>
            <w:r w:rsidRPr="00025EC5">
              <w:rPr>
                <w:rFonts w:ascii="Calibri" w:hAnsi="Calibri" w:cs="Calibri"/>
                <w:color w:val="000000" w:themeColor="text1"/>
                <w:sz w:val="22"/>
                <w:szCs w:val="22"/>
              </w:rPr>
              <w:t>00 000</w:t>
            </w:r>
          </w:p>
        </w:tc>
        <w:tc>
          <w:tcPr>
            <w:tcW w:w="1701" w:type="dxa"/>
            <w:tcBorders>
              <w:top w:val="nil"/>
              <w:left w:val="single" w:sz="4" w:space="0" w:color="auto"/>
              <w:bottom w:val="single" w:sz="4" w:space="0" w:color="auto"/>
              <w:right w:val="single" w:sz="4" w:space="0" w:color="auto"/>
            </w:tcBorders>
            <w:shd w:val="clear" w:color="auto" w:fill="auto"/>
            <w:vAlign w:val="center"/>
          </w:tcPr>
          <w:p w14:paraId="6135DDF8" w14:textId="39C07128" w:rsidR="008E4D87" w:rsidRPr="00025EC5" w:rsidRDefault="009773F1" w:rsidP="0076161E">
            <w:pPr>
              <w:jc w:val="right"/>
              <w:rPr>
                <w:rFonts w:ascii="Calibri" w:hAnsi="Calibri" w:cs="Calibri"/>
                <w:color w:val="000000" w:themeColor="text1"/>
                <w:sz w:val="22"/>
                <w:szCs w:val="22"/>
              </w:rPr>
            </w:pPr>
            <w:r w:rsidRPr="00025EC5">
              <w:rPr>
                <w:rFonts w:ascii="Calibri" w:hAnsi="Calibri" w:cs="Calibri"/>
                <w:color w:val="000000" w:themeColor="text1"/>
                <w:sz w:val="22"/>
                <w:szCs w:val="22"/>
              </w:rPr>
              <w:t>20 933 0</w:t>
            </w:r>
            <w:r w:rsidR="00025EC5" w:rsidRPr="00025EC5">
              <w:rPr>
                <w:rFonts w:ascii="Calibri" w:hAnsi="Calibri" w:cs="Calibri"/>
                <w:color w:val="000000" w:themeColor="text1"/>
                <w:sz w:val="22"/>
                <w:szCs w:val="22"/>
              </w:rPr>
              <w:t>0</w:t>
            </w:r>
            <w:r w:rsidRPr="00025EC5">
              <w:rPr>
                <w:rFonts w:ascii="Calibri" w:hAnsi="Calibri" w:cs="Calibri"/>
                <w:color w:val="000000" w:themeColor="text1"/>
                <w:sz w:val="22"/>
                <w:szCs w:val="22"/>
              </w:rPr>
              <w:t>0</w:t>
            </w:r>
            <w:r w:rsidR="008E4D87" w:rsidRPr="00025EC5">
              <w:rPr>
                <w:rFonts w:ascii="Calibri" w:hAnsi="Calibri" w:cs="Calibri"/>
                <w:color w:val="000000" w:themeColor="text1"/>
                <w:sz w:val="22"/>
                <w:szCs w:val="22"/>
              </w:rPr>
              <w:t xml:space="preserve">     </w:t>
            </w:r>
          </w:p>
        </w:tc>
        <w:tc>
          <w:tcPr>
            <w:tcW w:w="3402" w:type="dxa"/>
            <w:tcBorders>
              <w:top w:val="nil"/>
              <w:left w:val="single" w:sz="4" w:space="0" w:color="auto"/>
              <w:bottom w:val="single" w:sz="4" w:space="0" w:color="auto"/>
              <w:right w:val="single" w:sz="8" w:space="0" w:color="auto"/>
            </w:tcBorders>
            <w:shd w:val="clear" w:color="auto" w:fill="auto"/>
            <w:vAlign w:val="center"/>
          </w:tcPr>
          <w:p w14:paraId="6A9164E8" w14:textId="77777777" w:rsidR="008E4D87" w:rsidRPr="00025EC5" w:rsidRDefault="009773F1" w:rsidP="0076161E">
            <w:pPr>
              <w:jc w:val="left"/>
              <w:rPr>
                <w:rFonts w:ascii="Calibri" w:hAnsi="Calibri" w:cs="Calibri"/>
                <w:color w:val="000000" w:themeColor="text1"/>
                <w:sz w:val="22"/>
                <w:szCs w:val="22"/>
              </w:rPr>
            </w:pPr>
            <w:r w:rsidRPr="00025EC5">
              <w:rPr>
                <w:rFonts w:ascii="Calibri" w:hAnsi="Calibri" w:cs="Calibri"/>
                <w:color w:val="000000" w:themeColor="text1"/>
                <w:sz w:val="22"/>
                <w:szCs w:val="22"/>
              </w:rPr>
              <w:t xml:space="preserve">SCIEX, </w:t>
            </w:r>
            <w:proofErr w:type="spellStart"/>
            <w:r w:rsidRPr="00025EC5">
              <w:rPr>
                <w:rFonts w:ascii="Calibri" w:hAnsi="Calibri" w:cs="Calibri"/>
                <w:color w:val="000000" w:themeColor="text1"/>
                <w:sz w:val="22"/>
                <w:szCs w:val="22"/>
              </w:rPr>
              <w:t>TripleTOF</w:t>
            </w:r>
            <w:proofErr w:type="spellEnd"/>
            <w:r w:rsidRPr="00025EC5">
              <w:rPr>
                <w:rFonts w:ascii="Calibri" w:hAnsi="Calibri" w:cs="Calibri"/>
                <w:color w:val="000000" w:themeColor="text1"/>
                <w:sz w:val="22"/>
                <w:szCs w:val="22"/>
              </w:rPr>
              <w:t xml:space="preserve"> 6600+</w:t>
            </w:r>
          </w:p>
        </w:tc>
        <w:tc>
          <w:tcPr>
            <w:tcW w:w="3587" w:type="dxa"/>
            <w:vAlign w:val="center"/>
          </w:tcPr>
          <w:p w14:paraId="66D9151C" w14:textId="77777777" w:rsidR="008E4D87" w:rsidRPr="00025EC5" w:rsidRDefault="008E4D87" w:rsidP="0076161E">
            <w:pPr>
              <w:jc w:val="right"/>
              <w:rPr>
                <w:rFonts w:ascii="Calibri" w:hAnsi="Calibri" w:cs="Calibri"/>
                <w:color w:val="000000" w:themeColor="text1"/>
                <w:sz w:val="22"/>
                <w:szCs w:val="22"/>
              </w:rPr>
            </w:pPr>
            <w:r w:rsidRPr="00025EC5">
              <w:rPr>
                <w:rFonts w:ascii="Calibri" w:hAnsi="Calibri" w:cs="Calibri"/>
                <w:color w:val="000000" w:themeColor="text1"/>
                <w:sz w:val="22"/>
                <w:szCs w:val="22"/>
              </w:rPr>
              <w:t>57 344 320</w:t>
            </w:r>
          </w:p>
        </w:tc>
        <w:tc>
          <w:tcPr>
            <w:tcW w:w="3303" w:type="dxa"/>
            <w:vAlign w:val="center"/>
          </w:tcPr>
          <w:p w14:paraId="310BC48A" w14:textId="77777777" w:rsidR="008E4D87" w:rsidRPr="00025EC5" w:rsidRDefault="008E4D87" w:rsidP="0076161E">
            <w:pPr>
              <w:jc w:val="left"/>
              <w:rPr>
                <w:rFonts w:ascii="Calibri" w:hAnsi="Calibri" w:cs="Calibri"/>
                <w:color w:val="000000" w:themeColor="text1"/>
                <w:sz w:val="22"/>
                <w:szCs w:val="22"/>
              </w:rPr>
            </w:pPr>
            <w:proofErr w:type="spellStart"/>
            <w:r w:rsidRPr="00025EC5">
              <w:rPr>
                <w:rFonts w:ascii="Calibri" w:hAnsi="Calibri" w:cs="Calibri"/>
                <w:color w:val="000000" w:themeColor="text1"/>
                <w:sz w:val="22"/>
                <w:szCs w:val="22"/>
              </w:rPr>
              <w:t>Magnetom</w:t>
            </w:r>
            <w:proofErr w:type="spellEnd"/>
            <w:r w:rsidRPr="00025EC5">
              <w:rPr>
                <w:rFonts w:ascii="Calibri" w:hAnsi="Calibri" w:cs="Calibri"/>
                <w:color w:val="000000" w:themeColor="text1"/>
                <w:sz w:val="22"/>
                <w:szCs w:val="22"/>
              </w:rPr>
              <w:t xml:space="preserve"> Vida</w:t>
            </w:r>
          </w:p>
        </w:tc>
      </w:tr>
      <w:tr w:rsidR="00025EC5" w:rsidRPr="00025EC5" w14:paraId="594E3291" w14:textId="77777777" w:rsidTr="0079239B">
        <w:trPr>
          <w:gridAfter w:val="2"/>
          <w:wAfter w:w="6890" w:type="dxa"/>
          <w:trHeight w:val="300"/>
        </w:trPr>
        <w:tc>
          <w:tcPr>
            <w:tcW w:w="2835" w:type="dxa"/>
            <w:tcBorders>
              <w:top w:val="nil"/>
              <w:left w:val="single" w:sz="8" w:space="0" w:color="auto"/>
              <w:bottom w:val="single" w:sz="4" w:space="0" w:color="auto"/>
              <w:right w:val="single" w:sz="8" w:space="0" w:color="auto"/>
            </w:tcBorders>
            <w:shd w:val="clear" w:color="auto" w:fill="auto"/>
            <w:noWrap/>
            <w:vAlign w:val="bottom"/>
            <w:hideMark/>
          </w:tcPr>
          <w:p w14:paraId="08036583" w14:textId="77777777" w:rsidR="00127177" w:rsidRPr="00025EC5" w:rsidRDefault="00127177" w:rsidP="0079239B">
            <w:pPr>
              <w:jc w:val="left"/>
              <w:rPr>
                <w:rFonts w:ascii="Calibri" w:hAnsi="Calibri" w:cs="Calibri"/>
                <w:color w:val="000000" w:themeColor="text1"/>
                <w:sz w:val="22"/>
                <w:szCs w:val="22"/>
              </w:rPr>
            </w:pPr>
            <w:proofErr w:type="spellStart"/>
            <w:r w:rsidRPr="00025EC5">
              <w:rPr>
                <w:rFonts w:ascii="Calibri" w:hAnsi="Calibri" w:cs="Calibri"/>
                <w:color w:val="000000" w:themeColor="text1"/>
                <w:sz w:val="22"/>
                <w:szCs w:val="22"/>
              </w:rPr>
              <w:t>Thermo</w:t>
            </w:r>
            <w:proofErr w:type="spellEnd"/>
          </w:p>
        </w:tc>
        <w:tc>
          <w:tcPr>
            <w:tcW w:w="1701" w:type="dxa"/>
            <w:tcBorders>
              <w:top w:val="nil"/>
              <w:left w:val="nil"/>
              <w:bottom w:val="single" w:sz="4" w:space="0" w:color="auto"/>
              <w:right w:val="single" w:sz="4" w:space="0" w:color="auto"/>
            </w:tcBorders>
            <w:shd w:val="clear" w:color="auto" w:fill="auto"/>
            <w:noWrap/>
            <w:vAlign w:val="center"/>
          </w:tcPr>
          <w:p w14:paraId="055A0356" w14:textId="64BCCAE4" w:rsidR="00025EC5" w:rsidRPr="00025EC5" w:rsidRDefault="00025EC5" w:rsidP="00025EC5">
            <w:pPr>
              <w:jc w:val="right"/>
              <w:rPr>
                <w:rFonts w:ascii="Calibri" w:hAnsi="Calibri" w:cs="Calibri"/>
                <w:color w:val="000000" w:themeColor="text1"/>
                <w:sz w:val="22"/>
                <w:szCs w:val="22"/>
              </w:rPr>
            </w:pPr>
            <w:r w:rsidRPr="00025EC5">
              <w:rPr>
                <w:rFonts w:ascii="Calibri" w:hAnsi="Calibri" w:cs="Calibri"/>
                <w:color w:val="000000" w:themeColor="text1"/>
                <w:sz w:val="22"/>
                <w:szCs w:val="22"/>
              </w:rPr>
              <w:t xml:space="preserve">       20 073 200</w:t>
            </w:r>
          </w:p>
        </w:tc>
        <w:tc>
          <w:tcPr>
            <w:tcW w:w="1701" w:type="dxa"/>
            <w:tcBorders>
              <w:top w:val="nil"/>
              <w:left w:val="single" w:sz="4" w:space="0" w:color="auto"/>
              <w:bottom w:val="single" w:sz="4" w:space="0" w:color="auto"/>
              <w:right w:val="single" w:sz="4" w:space="0" w:color="auto"/>
            </w:tcBorders>
            <w:shd w:val="clear" w:color="auto" w:fill="auto"/>
            <w:vAlign w:val="center"/>
          </w:tcPr>
          <w:p w14:paraId="693EA091" w14:textId="24912228" w:rsidR="00127177" w:rsidRPr="00025EC5" w:rsidRDefault="00025EC5" w:rsidP="00025EC5">
            <w:pPr>
              <w:jc w:val="right"/>
              <w:rPr>
                <w:rFonts w:ascii="Arial" w:hAnsi="Arial" w:cs="Arial"/>
                <w:color w:val="000000" w:themeColor="text1"/>
                <w:sz w:val="20"/>
                <w:szCs w:val="20"/>
              </w:rPr>
            </w:pPr>
            <w:r w:rsidRPr="00025EC5">
              <w:rPr>
                <w:rFonts w:ascii="Arial" w:hAnsi="Arial" w:cs="Arial"/>
                <w:color w:val="000000" w:themeColor="text1"/>
                <w:sz w:val="20"/>
                <w:szCs w:val="20"/>
              </w:rPr>
              <w:t xml:space="preserve">    24 288 572</w:t>
            </w:r>
          </w:p>
        </w:tc>
        <w:tc>
          <w:tcPr>
            <w:tcW w:w="3402" w:type="dxa"/>
            <w:tcBorders>
              <w:top w:val="nil"/>
              <w:left w:val="single" w:sz="4" w:space="0" w:color="auto"/>
              <w:bottom w:val="single" w:sz="4" w:space="0" w:color="auto"/>
              <w:right w:val="single" w:sz="8" w:space="0" w:color="auto"/>
            </w:tcBorders>
            <w:shd w:val="clear" w:color="auto" w:fill="auto"/>
            <w:vAlign w:val="center"/>
          </w:tcPr>
          <w:p w14:paraId="22A2C437" w14:textId="77591584" w:rsidR="00127177" w:rsidRPr="00025EC5" w:rsidRDefault="00025EC5" w:rsidP="0079239B">
            <w:pPr>
              <w:jc w:val="left"/>
              <w:rPr>
                <w:rFonts w:ascii="Calibri" w:hAnsi="Calibri" w:cs="Calibri"/>
                <w:color w:val="000000" w:themeColor="text1"/>
                <w:sz w:val="22"/>
                <w:szCs w:val="22"/>
              </w:rPr>
            </w:pPr>
            <w:proofErr w:type="spellStart"/>
            <w:r w:rsidRPr="00025EC5">
              <w:rPr>
                <w:rFonts w:ascii="Calibri" w:hAnsi="Calibri" w:cs="Calibri"/>
                <w:color w:val="000000" w:themeColor="text1"/>
                <w:sz w:val="22"/>
                <w:szCs w:val="22"/>
              </w:rPr>
              <w:t>Orbitrap</w:t>
            </w:r>
            <w:proofErr w:type="spellEnd"/>
            <w:r w:rsidRPr="00025EC5">
              <w:rPr>
                <w:rFonts w:ascii="Calibri" w:hAnsi="Calibri" w:cs="Calibri"/>
                <w:color w:val="000000" w:themeColor="text1"/>
                <w:sz w:val="22"/>
                <w:szCs w:val="22"/>
              </w:rPr>
              <w:t xml:space="preserve"> </w:t>
            </w:r>
            <w:proofErr w:type="spellStart"/>
            <w:r w:rsidRPr="00025EC5">
              <w:rPr>
                <w:rFonts w:ascii="Calibri" w:hAnsi="Calibri" w:cs="Calibri"/>
                <w:color w:val="000000" w:themeColor="text1"/>
                <w:sz w:val="22"/>
                <w:szCs w:val="22"/>
              </w:rPr>
              <w:t>Exploris</w:t>
            </w:r>
            <w:proofErr w:type="spellEnd"/>
            <w:r w:rsidRPr="00025EC5">
              <w:rPr>
                <w:rFonts w:ascii="Calibri" w:hAnsi="Calibri" w:cs="Calibri"/>
                <w:color w:val="000000" w:themeColor="text1"/>
                <w:sz w:val="22"/>
                <w:szCs w:val="22"/>
              </w:rPr>
              <w:t xml:space="preserve"> 240, </w:t>
            </w:r>
            <w:proofErr w:type="spellStart"/>
            <w:r w:rsidRPr="00025EC5">
              <w:rPr>
                <w:rFonts w:ascii="Calibri" w:hAnsi="Calibri" w:cs="Calibri"/>
                <w:color w:val="000000" w:themeColor="text1"/>
                <w:sz w:val="22"/>
                <w:szCs w:val="22"/>
              </w:rPr>
              <w:t>Thermo</w:t>
            </w:r>
            <w:proofErr w:type="spellEnd"/>
            <w:r w:rsidRPr="00025EC5">
              <w:rPr>
                <w:rFonts w:ascii="Calibri" w:hAnsi="Calibri" w:cs="Calibri"/>
                <w:color w:val="000000" w:themeColor="text1"/>
                <w:sz w:val="22"/>
                <w:szCs w:val="22"/>
              </w:rPr>
              <w:t xml:space="preserve"> </w:t>
            </w:r>
            <w:proofErr w:type="spellStart"/>
            <w:r w:rsidRPr="00025EC5">
              <w:rPr>
                <w:rFonts w:ascii="Calibri" w:hAnsi="Calibri" w:cs="Calibri"/>
                <w:color w:val="000000" w:themeColor="text1"/>
                <w:sz w:val="22"/>
                <w:szCs w:val="22"/>
              </w:rPr>
              <w:t>Fisher</w:t>
            </w:r>
            <w:proofErr w:type="spellEnd"/>
            <w:r w:rsidRPr="00025EC5">
              <w:rPr>
                <w:rFonts w:ascii="Calibri" w:hAnsi="Calibri" w:cs="Calibri"/>
                <w:color w:val="000000" w:themeColor="text1"/>
                <w:sz w:val="22"/>
                <w:szCs w:val="22"/>
              </w:rPr>
              <w:t xml:space="preserve"> </w:t>
            </w:r>
            <w:proofErr w:type="spellStart"/>
            <w:r w:rsidRPr="00025EC5">
              <w:rPr>
                <w:rFonts w:ascii="Calibri" w:hAnsi="Calibri" w:cs="Calibri"/>
                <w:color w:val="000000" w:themeColor="text1"/>
                <w:sz w:val="22"/>
                <w:szCs w:val="22"/>
              </w:rPr>
              <w:t>Scientific</w:t>
            </w:r>
            <w:proofErr w:type="spellEnd"/>
          </w:p>
        </w:tc>
      </w:tr>
      <w:tr w:rsidR="00025EC5" w:rsidRPr="00025EC5" w14:paraId="16A44AF3" w14:textId="77777777" w:rsidTr="009773F1">
        <w:trPr>
          <w:gridAfter w:val="2"/>
          <w:wAfter w:w="6890" w:type="dxa"/>
          <w:trHeight w:val="300"/>
        </w:trPr>
        <w:tc>
          <w:tcPr>
            <w:tcW w:w="2835" w:type="dxa"/>
            <w:tcBorders>
              <w:top w:val="nil"/>
              <w:left w:val="single" w:sz="8" w:space="0" w:color="auto"/>
              <w:bottom w:val="single" w:sz="4" w:space="0" w:color="auto"/>
              <w:right w:val="single" w:sz="8" w:space="0" w:color="auto"/>
            </w:tcBorders>
            <w:shd w:val="clear" w:color="auto" w:fill="auto"/>
            <w:noWrap/>
            <w:vAlign w:val="bottom"/>
            <w:hideMark/>
          </w:tcPr>
          <w:p w14:paraId="27F6D48C" w14:textId="77777777" w:rsidR="008E4D87" w:rsidRPr="00025EC5" w:rsidRDefault="00127177" w:rsidP="0076161E">
            <w:pPr>
              <w:jc w:val="left"/>
              <w:rPr>
                <w:rFonts w:ascii="Calibri" w:hAnsi="Calibri" w:cs="Calibri"/>
                <w:color w:val="000000" w:themeColor="text1"/>
                <w:sz w:val="22"/>
                <w:szCs w:val="22"/>
              </w:rPr>
            </w:pPr>
            <w:proofErr w:type="spellStart"/>
            <w:r w:rsidRPr="00025EC5">
              <w:rPr>
                <w:rFonts w:ascii="Calibri" w:hAnsi="Calibri" w:cs="Calibri"/>
                <w:color w:val="000000" w:themeColor="text1"/>
                <w:sz w:val="22"/>
                <w:szCs w:val="22"/>
              </w:rPr>
              <w:t>Waters</w:t>
            </w:r>
            <w:proofErr w:type="spellEnd"/>
          </w:p>
        </w:tc>
        <w:tc>
          <w:tcPr>
            <w:tcW w:w="1701" w:type="dxa"/>
            <w:tcBorders>
              <w:top w:val="nil"/>
              <w:left w:val="nil"/>
              <w:bottom w:val="single" w:sz="4" w:space="0" w:color="auto"/>
              <w:right w:val="single" w:sz="4" w:space="0" w:color="auto"/>
            </w:tcBorders>
            <w:shd w:val="clear" w:color="auto" w:fill="auto"/>
            <w:noWrap/>
            <w:vAlign w:val="center"/>
          </w:tcPr>
          <w:p w14:paraId="4344B99A" w14:textId="40EDE74F" w:rsidR="008E4D87" w:rsidRPr="00025EC5" w:rsidRDefault="00025EC5" w:rsidP="0076161E">
            <w:pPr>
              <w:jc w:val="right"/>
              <w:rPr>
                <w:rFonts w:ascii="Calibri" w:hAnsi="Calibri" w:cs="Calibri"/>
                <w:color w:val="000000" w:themeColor="text1"/>
                <w:sz w:val="22"/>
                <w:szCs w:val="22"/>
              </w:rPr>
            </w:pPr>
            <w:r w:rsidRPr="00025EC5">
              <w:rPr>
                <w:rFonts w:ascii="Calibri" w:hAnsi="Calibri" w:cs="Calibri"/>
                <w:color w:val="000000" w:themeColor="text1"/>
                <w:sz w:val="22"/>
                <w:szCs w:val="22"/>
              </w:rPr>
              <w:t>21 000 000</w:t>
            </w:r>
          </w:p>
        </w:tc>
        <w:tc>
          <w:tcPr>
            <w:tcW w:w="1701" w:type="dxa"/>
            <w:tcBorders>
              <w:top w:val="nil"/>
              <w:left w:val="single" w:sz="4" w:space="0" w:color="auto"/>
              <w:bottom w:val="single" w:sz="4" w:space="0" w:color="auto"/>
              <w:right w:val="single" w:sz="4" w:space="0" w:color="auto"/>
            </w:tcBorders>
            <w:shd w:val="clear" w:color="auto" w:fill="auto"/>
            <w:vAlign w:val="center"/>
          </w:tcPr>
          <w:p w14:paraId="3E91325F" w14:textId="390FA2D3" w:rsidR="00025EC5" w:rsidRPr="00025EC5" w:rsidRDefault="00025EC5" w:rsidP="00025EC5">
            <w:pPr>
              <w:jc w:val="right"/>
              <w:rPr>
                <w:rFonts w:ascii="Calibri" w:hAnsi="Calibri" w:cs="Calibri"/>
                <w:color w:val="000000" w:themeColor="text1"/>
                <w:sz w:val="22"/>
                <w:szCs w:val="22"/>
              </w:rPr>
            </w:pPr>
            <w:r w:rsidRPr="00025EC5">
              <w:rPr>
                <w:rFonts w:ascii="Calibri" w:hAnsi="Calibri" w:cs="Calibri"/>
                <w:color w:val="000000" w:themeColor="text1"/>
                <w:sz w:val="22"/>
                <w:szCs w:val="22"/>
              </w:rPr>
              <w:t>25 410 000</w:t>
            </w:r>
          </w:p>
        </w:tc>
        <w:tc>
          <w:tcPr>
            <w:tcW w:w="3402" w:type="dxa"/>
            <w:tcBorders>
              <w:top w:val="nil"/>
              <w:left w:val="single" w:sz="4" w:space="0" w:color="auto"/>
              <w:bottom w:val="single" w:sz="4" w:space="0" w:color="auto"/>
              <w:right w:val="single" w:sz="8" w:space="0" w:color="auto"/>
            </w:tcBorders>
            <w:shd w:val="clear" w:color="auto" w:fill="auto"/>
            <w:vAlign w:val="center"/>
          </w:tcPr>
          <w:p w14:paraId="63462FCA" w14:textId="3DEDD64A" w:rsidR="008E4D87" w:rsidRPr="00025EC5" w:rsidRDefault="00025EC5" w:rsidP="0076161E">
            <w:pPr>
              <w:jc w:val="left"/>
              <w:rPr>
                <w:rFonts w:ascii="Calibri" w:hAnsi="Calibri" w:cs="Calibri"/>
                <w:color w:val="000000" w:themeColor="text1"/>
                <w:sz w:val="22"/>
                <w:szCs w:val="22"/>
              </w:rPr>
            </w:pPr>
            <w:r w:rsidRPr="00025EC5">
              <w:rPr>
                <w:rFonts w:ascii="Calibri" w:hAnsi="Calibri" w:cs="Calibri"/>
                <w:color w:val="000000" w:themeColor="text1"/>
                <w:sz w:val="22"/>
                <w:szCs w:val="22"/>
              </w:rPr>
              <w:t>ACQUITY UPLC I-</w:t>
            </w:r>
            <w:proofErr w:type="spellStart"/>
            <w:r w:rsidRPr="00025EC5">
              <w:rPr>
                <w:rFonts w:ascii="Calibri" w:hAnsi="Calibri" w:cs="Calibri"/>
                <w:color w:val="000000" w:themeColor="text1"/>
                <w:sz w:val="22"/>
                <w:szCs w:val="22"/>
              </w:rPr>
              <w:t>Class</w:t>
            </w:r>
            <w:proofErr w:type="spellEnd"/>
            <w:r w:rsidRPr="00025EC5">
              <w:rPr>
                <w:rFonts w:ascii="Calibri" w:hAnsi="Calibri" w:cs="Calibri"/>
                <w:color w:val="000000" w:themeColor="text1"/>
                <w:sz w:val="22"/>
                <w:szCs w:val="22"/>
              </w:rPr>
              <w:t xml:space="preserve"> PLUS, SELECT SERIES </w:t>
            </w:r>
            <w:proofErr w:type="spellStart"/>
            <w:r w:rsidRPr="00025EC5">
              <w:rPr>
                <w:rFonts w:ascii="Calibri" w:hAnsi="Calibri" w:cs="Calibri"/>
                <w:color w:val="000000" w:themeColor="text1"/>
                <w:sz w:val="22"/>
                <w:szCs w:val="22"/>
              </w:rPr>
              <w:t>Cyclic</w:t>
            </w:r>
            <w:proofErr w:type="spellEnd"/>
            <w:r w:rsidRPr="00025EC5">
              <w:rPr>
                <w:rFonts w:ascii="Calibri" w:hAnsi="Calibri" w:cs="Calibri"/>
                <w:color w:val="000000" w:themeColor="text1"/>
                <w:sz w:val="22"/>
                <w:szCs w:val="22"/>
              </w:rPr>
              <w:t xml:space="preserve"> IMS Systém</w:t>
            </w:r>
          </w:p>
        </w:tc>
      </w:tr>
    </w:tbl>
    <w:p w14:paraId="37DC1BB4" w14:textId="77777777" w:rsidR="00D44CDC" w:rsidRPr="00123AE2" w:rsidRDefault="00D44CDC" w:rsidP="00D44CDC">
      <w:pPr>
        <w:suppressAutoHyphens/>
        <w:spacing w:line="360" w:lineRule="auto"/>
        <w:rPr>
          <w:rFonts w:ascii="Arial" w:hAnsi="Arial" w:cs="Arial"/>
          <w:color w:val="FF0000"/>
          <w:sz w:val="20"/>
          <w:szCs w:val="20"/>
        </w:rPr>
      </w:pPr>
    </w:p>
    <w:p w14:paraId="121F908D" w14:textId="77777777" w:rsidR="00E32927" w:rsidRPr="00123AE2" w:rsidRDefault="00E32927" w:rsidP="00E32927">
      <w:pPr>
        <w:suppressAutoHyphens/>
        <w:spacing w:line="360" w:lineRule="auto"/>
        <w:rPr>
          <w:rFonts w:ascii="Arial" w:hAnsi="Arial" w:cs="Arial"/>
          <w:sz w:val="20"/>
          <w:szCs w:val="20"/>
        </w:rPr>
      </w:pPr>
      <w:r w:rsidRPr="00123AE2">
        <w:rPr>
          <w:rFonts w:ascii="Arial" w:hAnsi="Arial" w:cs="Arial"/>
          <w:sz w:val="20"/>
          <w:szCs w:val="20"/>
        </w:rPr>
        <w:t xml:space="preserve">Samotné výběrové řízení na dodávku přístroje bude v souladu se zákonem o veřejných zakázkách realizováno jako otevřené, nadlimitní. </w:t>
      </w:r>
    </w:p>
    <w:p w14:paraId="609CCBB4" w14:textId="77777777" w:rsidR="00C0660B" w:rsidRPr="00123AE2" w:rsidRDefault="00C0660B" w:rsidP="00B85483">
      <w:pPr>
        <w:ind w:left="1416"/>
        <w:rPr>
          <w:i/>
          <w:sz w:val="28"/>
          <w:szCs w:val="28"/>
        </w:rPr>
      </w:pPr>
    </w:p>
    <w:p w14:paraId="35E2DD5B" w14:textId="77777777" w:rsidR="009773F1" w:rsidRPr="00123AE2" w:rsidRDefault="009773F1">
      <w:pPr>
        <w:jc w:val="left"/>
        <w:rPr>
          <w:rFonts w:ascii="Arial" w:hAnsi="Arial" w:cs="Arial"/>
          <w:b/>
          <w:sz w:val="24"/>
        </w:rPr>
      </w:pPr>
      <w:r w:rsidRPr="00123AE2">
        <w:rPr>
          <w:rFonts w:ascii="Arial" w:hAnsi="Arial" w:cs="Arial"/>
          <w:b/>
          <w:sz w:val="24"/>
        </w:rPr>
        <w:br w:type="page"/>
      </w:r>
    </w:p>
    <w:p w14:paraId="5B52B87C" w14:textId="77777777" w:rsidR="00E32927" w:rsidRPr="00123AE2" w:rsidRDefault="0076161E" w:rsidP="00E32927">
      <w:pPr>
        <w:pStyle w:val="Odstavecseseznamem"/>
        <w:numPr>
          <w:ilvl w:val="0"/>
          <w:numId w:val="25"/>
        </w:numPr>
        <w:contextualSpacing/>
        <w:rPr>
          <w:rFonts w:ascii="Arial" w:hAnsi="Arial" w:cs="Arial"/>
          <w:b/>
          <w:sz w:val="24"/>
        </w:rPr>
      </w:pPr>
      <w:r w:rsidRPr="00123AE2">
        <w:rPr>
          <w:rFonts w:ascii="Arial" w:hAnsi="Arial" w:cs="Arial"/>
          <w:b/>
          <w:sz w:val="24"/>
        </w:rPr>
        <w:lastRenderedPageBreak/>
        <w:t>Technické řešení</w:t>
      </w:r>
    </w:p>
    <w:p w14:paraId="0F7C5161" w14:textId="77777777" w:rsidR="009773F1" w:rsidRPr="00123AE2" w:rsidRDefault="009773F1" w:rsidP="003F79F3">
      <w:pPr>
        <w:suppressAutoHyphens/>
        <w:spacing w:line="360" w:lineRule="auto"/>
        <w:rPr>
          <w:rFonts w:ascii="Arial" w:hAnsi="Arial" w:cs="Arial"/>
          <w:sz w:val="20"/>
          <w:szCs w:val="20"/>
        </w:rPr>
      </w:pPr>
    </w:p>
    <w:p w14:paraId="2F4AB208" w14:textId="7F5B1D5A" w:rsidR="003F79F3" w:rsidRPr="00123AE2" w:rsidRDefault="003F79F3" w:rsidP="003F79F3">
      <w:pPr>
        <w:suppressAutoHyphens/>
        <w:spacing w:line="360" w:lineRule="auto"/>
        <w:rPr>
          <w:rFonts w:ascii="Arial" w:hAnsi="Arial" w:cs="Arial"/>
          <w:b/>
          <w:bCs/>
          <w:color w:val="FF0000"/>
          <w:sz w:val="20"/>
          <w:szCs w:val="20"/>
        </w:rPr>
      </w:pPr>
      <w:r w:rsidRPr="00123AE2">
        <w:rPr>
          <w:rFonts w:ascii="Arial" w:hAnsi="Arial" w:cs="Arial"/>
          <w:sz w:val="20"/>
          <w:szCs w:val="20"/>
        </w:rPr>
        <w:t xml:space="preserve">Nově pořízený přístroj bude umístěn ve stávajícím prostoru </w:t>
      </w:r>
      <w:r w:rsidR="00863A2D" w:rsidRPr="00123AE2">
        <w:rPr>
          <w:rFonts w:ascii="Arial" w:hAnsi="Arial" w:cs="Arial"/>
          <w:sz w:val="20"/>
          <w:szCs w:val="20"/>
        </w:rPr>
        <w:t>Oddělení klinické biochemie,</w:t>
      </w:r>
      <w:r w:rsidRPr="00123AE2">
        <w:rPr>
          <w:rFonts w:ascii="Arial" w:hAnsi="Arial" w:cs="Arial"/>
          <w:sz w:val="20"/>
          <w:szCs w:val="20"/>
        </w:rPr>
        <w:t xml:space="preserve"> Fakultní nemocnice Olomouc. </w:t>
      </w:r>
      <w:r w:rsidR="008C4619" w:rsidRPr="00123AE2">
        <w:rPr>
          <w:rFonts w:ascii="Arial" w:hAnsi="Arial" w:cs="Arial"/>
          <w:sz w:val="20"/>
          <w:szCs w:val="20"/>
        </w:rPr>
        <w:t xml:space="preserve">Tento prostor bude předem stavebně upraven, budou zde provedeny úpravy </w:t>
      </w:r>
      <w:r w:rsidR="007447DD" w:rsidRPr="00123AE2">
        <w:rPr>
          <w:rFonts w:ascii="Arial" w:hAnsi="Arial" w:cs="Arial"/>
          <w:sz w:val="20"/>
          <w:szCs w:val="20"/>
        </w:rPr>
        <w:t>elektroinstalace</w:t>
      </w:r>
      <w:r w:rsidR="009773F1" w:rsidRPr="00123AE2">
        <w:rPr>
          <w:rFonts w:ascii="Arial" w:hAnsi="Arial" w:cs="Arial"/>
          <w:sz w:val="20"/>
          <w:szCs w:val="20"/>
        </w:rPr>
        <w:t xml:space="preserve"> (rozvody a změna režimu záložního zdroje z 1 na 3 fáze)</w:t>
      </w:r>
      <w:r w:rsidR="008C4619" w:rsidRPr="00123AE2">
        <w:rPr>
          <w:rFonts w:ascii="Arial" w:hAnsi="Arial" w:cs="Arial"/>
          <w:bCs/>
          <w:sz w:val="20"/>
          <w:szCs w:val="20"/>
        </w:rPr>
        <w:t>.</w:t>
      </w:r>
      <w:r w:rsidR="008C4619" w:rsidRPr="00123AE2">
        <w:rPr>
          <w:rFonts w:ascii="Arial" w:hAnsi="Arial" w:cs="Arial"/>
          <w:sz w:val="20"/>
          <w:szCs w:val="20"/>
        </w:rPr>
        <w:t xml:space="preserve"> </w:t>
      </w:r>
      <w:r w:rsidR="009773F1" w:rsidRPr="00123AE2">
        <w:rPr>
          <w:rFonts w:ascii="Arial" w:hAnsi="Arial" w:cs="Arial"/>
          <w:sz w:val="20"/>
          <w:szCs w:val="20"/>
        </w:rPr>
        <w:t xml:space="preserve">Dále bude nezbytné provést instalaci generátoru dusíku, doplňkové klimatizační jednotky. </w:t>
      </w:r>
    </w:p>
    <w:p w14:paraId="19D0D26C" w14:textId="77777777" w:rsidR="00D44CDC" w:rsidRPr="00123AE2" w:rsidRDefault="00D44CDC" w:rsidP="00D44CDC">
      <w:pPr>
        <w:contextualSpacing/>
        <w:rPr>
          <w:b/>
          <w:sz w:val="28"/>
          <w:szCs w:val="28"/>
        </w:rPr>
      </w:pPr>
      <w:bookmarkStart w:id="0" w:name="_GoBack"/>
      <w:bookmarkEnd w:id="0"/>
    </w:p>
    <w:p w14:paraId="7B254AAE" w14:textId="77777777" w:rsidR="007A5EF4" w:rsidRPr="00123AE2" w:rsidRDefault="00B85483" w:rsidP="00E32927">
      <w:pPr>
        <w:pStyle w:val="Odstavecseseznamem"/>
        <w:numPr>
          <w:ilvl w:val="0"/>
          <w:numId w:val="25"/>
        </w:numPr>
        <w:contextualSpacing/>
        <w:rPr>
          <w:rFonts w:ascii="Arial" w:hAnsi="Arial" w:cs="Arial"/>
          <w:b/>
          <w:sz w:val="24"/>
        </w:rPr>
      </w:pPr>
      <w:r w:rsidRPr="00123AE2">
        <w:rPr>
          <w:rFonts w:ascii="Arial" w:hAnsi="Arial" w:cs="Arial"/>
          <w:b/>
          <w:sz w:val="24"/>
        </w:rPr>
        <w:t>Lidské zdroje</w:t>
      </w:r>
      <w:r w:rsidR="007A5EF4" w:rsidRPr="00123AE2">
        <w:rPr>
          <w:rFonts w:ascii="Arial" w:hAnsi="Arial" w:cs="Arial"/>
          <w:b/>
          <w:sz w:val="24"/>
        </w:rPr>
        <w:t xml:space="preserve"> </w:t>
      </w:r>
    </w:p>
    <w:p w14:paraId="60AEE00F" w14:textId="77777777" w:rsidR="00B85483" w:rsidRPr="00123AE2" w:rsidRDefault="00B85483" w:rsidP="00797E82">
      <w:pPr>
        <w:rPr>
          <w:rFonts w:ascii="Arial" w:hAnsi="Arial" w:cs="Arial"/>
          <w:b/>
          <w:color w:val="FF0000"/>
          <w:sz w:val="24"/>
        </w:rPr>
      </w:pPr>
    </w:p>
    <w:p w14:paraId="2FD67A30" w14:textId="77777777" w:rsidR="00797E82" w:rsidRPr="00123AE2" w:rsidRDefault="00797E82" w:rsidP="00797E82">
      <w:pPr>
        <w:rPr>
          <w:sz w:val="28"/>
          <w:szCs w:val="28"/>
        </w:rPr>
      </w:pPr>
    </w:p>
    <w:p w14:paraId="521A5C01" w14:textId="77777777" w:rsidR="00B12B80" w:rsidRPr="00123AE2" w:rsidRDefault="00B12B80" w:rsidP="00B12B80">
      <w:pPr>
        <w:suppressAutoHyphens/>
        <w:spacing w:line="360" w:lineRule="auto"/>
        <w:rPr>
          <w:rFonts w:ascii="Arial" w:hAnsi="Arial" w:cs="Arial"/>
          <w:sz w:val="20"/>
          <w:szCs w:val="20"/>
        </w:rPr>
      </w:pPr>
      <w:r w:rsidRPr="00123AE2">
        <w:rPr>
          <w:rFonts w:ascii="Arial" w:hAnsi="Arial" w:cs="Arial"/>
          <w:sz w:val="20"/>
          <w:szCs w:val="20"/>
        </w:rPr>
        <w:t xml:space="preserve">Pracoviště </w:t>
      </w:r>
      <w:r w:rsidR="00863A2D" w:rsidRPr="00123AE2">
        <w:rPr>
          <w:rFonts w:ascii="Arial" w:hAnsi="Arial" w:cs="Arial"/>
          <w:sz w:val="20"/>
          <w:szCs w:val="20"/>
        </w:rPr>
        <w:t>Oddělení klinické biochemie</w:t>
      </w:r>
      <w:r w:rsidRPr="00123AE2">
        <w:rPr>
          <w:rFonts w:ascii="Arial" w:hAnsi="Arial" w:cs="Arial"/>
          <w:sz w:val="20"/>
          <w:szCs w:val="20"/>
        </w:rPr>
        <w:t xml:space="preserve"> Fakultní nemocnice Olomouc splňuje požadavky vyhlášky č. 99/2012 Sb. (o požadavcích na minimální personální zabezpečení zdravotních služeb) na pracoviště. </w:t>
      </w:r>
      <w:r w:rsidR="00863A2D" w:rsidRPr="00123AE2">
        <w:rPr>
          <w:rFonts w:ascii="Arial" w:hAnsi="Arial" w:cs="Arial"/>
          <w:sz w:val="20"/>
          <w:szCs w:val="20"/>
        </w:rPr>
        <w:t>P</w:t>
      </w:r>
      <w:r w:rsidRPr="00123AE2">
        <w:rPr>
          <w:rFonts w:ascii="Arial" w:hAnsi="Arial" w:cs="Arial"/>
          <w:sz w:val="20"/>
          <w:szCs w:val="20"/>
        </w:rPr>
        <w:t xml:space="preserve">ersonál potřebný k provozu </w:t>
      </w:r>
      <w:r w:rsidR="00863A2D" w:rsidRPr="00123AE2">
        <w:rPr>
          <w:rFonts w:ascii="Arial" w:hAnsi="Arial" w:cs="Arial"/>
          <w:sz w:val="20"/>
          <w:szCs w:val="20"/>
        </w:rPr>
        <w:t>přístroje</w:t>
      </w:r>
      <w:r w:rsidR="00DA58AC" w:rsidRPr="00123AE2">
        <w:rPr>
          <w:rFonts w:ascii="Arial" w:hAnsi="Arial" w:cs="Arial"/>
          <w:sz w:val="20"/>
          <w:szCs w:val="20"/>
        </w:rPr>
        <w:t xml:space="preserve"> </w:t>
      </w:r>
      <w:r w:rsidRPr="00123AE2">
        <w:rPr>
          <w:rFonts w:ascii="Arial" w:hAnsi="Arial" w:cs="Arial"/>
          <w:sz w:val="20"/>
          <w:szCs w:val="20"/>
        </w:rPr>
        <w:t>bude zajištěn ze stávajících pracovníků kliniky.</w:t>
      </w:r>
    </w:p>
    <w:p w14:paraId="584860AA" w14:textId="77777777" w:rsidR="00B12B80" w:rsidRPr="00123AE2" w:rsidRDefault="00B12B80" w:rsidP="00B12B80">
      <w:pPr>
        <w:suppressAutoHyphens/>
        <w:spacing w:line="360" w:lineRule="auto"/>
        <w:rPr>
          <w:rFonts w:ascii="Arial" w:hAnsi="Arial" w:cs="Arial"/>
          <w:sz w:val="20"/>
          <w:szCs w:val="20"/>
        </w:rPr>
      </w:pPr>
    </w:p>
    <w:p w14:paraId="6BB12C7A" w14:textId="77777777" w:rsidR="006E1E3E" w:rsidRPr="00123AE2" w:rsidRDefault="007447DD" w:rsidP="006E1E3E">
      <w:pPr>
        <w:jc w:val="left"/>
        <w:rPr>
          <w:rFonts w:ascii="Arial" w:hAnsi="Arial" w:cs="Arial"/>
          <w:b/>
          <w:bCs/>
          <w:color w:val="000000"/>
          <w:sz w:val="20"/>
          <w:szCs w:val="20"/>
        </w:rPr>
      </w:pPr>
      <w:r w:rsidRPr="00123AE2">
        <w:rPr>
          <w:rFonts w:ascii="Arial" w:hAnsi="Arial" w:cs="Arial"/>
          <w:b/>
          <w:bCs/>
          <w:color w:val="000000"/>
          <w:sz w:val="20"/>
          <w:szCs w:val="20"/>
        </w:rPr>
        <w:t>Vedoucí oddělení klinické biochemie</w:t>
      </w:r>
      <w:r w:rsidR="006E1E3E" w:rsidRPr="00123AE2">
        <w:rPr>
          <w:rFonts w:ascii="Arial" w:hAnsi="Arial" w:cs="Arial"/>
          <w:b/>
          <w:bCs/>
          <w:color w:val="000000"/>
          <w:sz w:val="20"/>
          <w:szCs w:val="20"/>
        </w:rPr>
        <w:t xml:space="preserve">: prof. </w:t>
      </w:r>
      <w:r w:rsidRPr="00123AE2">
        <w:rPr>
          <w:rFonts w:ascii="Arial" w:hAnsi="Arial" w:cs="Arial"/>
          <w:b/>
          <w:bCs/>
          <w:color w:val="000000"/>
          <w:sz w:val="20"/>
          <w:szCs w:val="20"/>
        </w:rPr>
        <w:t>RNDr</w:t>
      </w:r>
      <w:r w:rsidR="006E1E3E" w:rsidRPr="00123AE2">
        <w:rPr>
          <w:rFonts w:ascii="Arial" w:hAnsi="Arial" w:cs="Arial"/>
          <w:b/>
          <w:bCs/>
          <w:color w:val="000000"/>
          <w:sz w:val="20"/>
          <w:szCs w:val="20"/>
        </w:rPr>
        <w:t xml:space="preserve">. </w:t>
      </w:r>
      <w:r w:rsidRPr="00123AE2">
        <w:rPr>
          <w:rFonts w:ascii="Arial" w:hAnsi="Arial" w:cs="Arial"/>
          <w:b/>
          <w:bCs/>
          <w:color w:val="000000"/>
          <w:sz w:val="20"/>
          <w:szCs w:val="20"/>
        </w:rPr>
        <w:t>Tomáš Adam</w:t>
      </w:r>
      <w:r w:rsidR="006E1E3E" w:rsidRPr="00123AE2">
        <w:rPr>
          <w:rFonts w:ascii="Arial" w:hAnsi="Arial" w:cs="Arial"/>
          <w:b/>
          <w:bCs/>
          <w:color w:val="000000"/>
          <w:sz w:val="20"/>
          <w:szCs w:val="20"/>
        </w:rPr>
        <w:t>, Ph.D.</w:t>
      </w:r>
    </w:p>
    <w:p w14:paraId="0704328B" w14:textId="77777777" w:rsidR="006E1E3E" w:rsidRPr="00123AE2" w:rsidRDefault="006E1E3E" w:rsidP="006E1E3E">
      <w:pPr>
        <w:jc w:val="left"/>
        <w:rPr>
          <w:rFonts w:ascii="Arial" w:hAnsi="Arial" w:cs="Arial"/>
          <w:b/>
          <w:bCs/>
          <w:color w:val="000000"/>
          <w:sz w:val="20"/>
          <w:szCs w:val="20"/>
        </w:rPr>
      </w:pPr>
    </w:p>
    <w:p w14:paraId="4713B977" w14:textId="77777777" w:rsidR="007447DD" w:rsidRPr="00123AE2" w:rsidRDefault="007447DD" w:rsidP="0076161E">
      <w:pPr>
        <w:tabs>
          <w:tab w:val="left" w:pos="5270"/>
        </w:tabs>
        <w:rPr>
          <w:rFonts w:ascii="Arial" w:hAnsi="Arial" w:cs="Arial"/>
          <w:b/>
          <w:bCs/>
          <w:sz w:val="20"/>
          <w:szCs w:val="20"/>
        </w:rPr>
      </w:pPr>
    </w:p>
    <w:p w14:paraId="5ABEE232" w14:textId="77777777" w:rsidR="006E1E3E" w:rsidRPr="00123AE2" w:rsidRDefault="006E1E3E" w:rsidP="0076161E">
      <w:pPr>
        <w:tabs>
          <w:tab w:val="left" w:pos="5270"/>
        </w:tabs>
        <w:rPr>
          <w:rFonts w:ascii="Arial" w:hAnsi="Arial" w:cs="Arial"/>
          <w:b/>
          <w:bCs/>
          <w:sz w:val="20"/>
          <w:szCs w:val="20"/>
        </w:rPr>
      </w:pPr>
      <w:r w:rsidRPr="00123AE2">
        <w:rPr>
          <w:rFonts w:ascii="Arial" w:hAnsi="Arial" w:cs="Arial"/>
          <w:b/>
          <w:bCs/>
          <w:sz w:val="20"/>
          <w:szCs w:val="20"/>
        </w:rPr>
        <w:t>Příjmení, jméno, tituly</w:t>
      </w:r>
      <w:r w:rsidRPr="00123AE2">
        <w:rPr>
          <w:rFonts w:ascii="Arial" w:hAnsi="Arial" w:cs="Arial"/>
          <w:b/>
          <w:bCs/>
          <w:sz w:val="20"/>
          <w:szCs w:val="20"/>
        </w:rPr>
        <w:tab/>
        <w:t>úvazek</w:t>
      </w:r>
    </w:p>
    <w:p w14:paraId="67F87B71" w14:textId="77777777" w:rsidR="006E1E3E" w:rsidRPr="00123AE2" w:rsidRDefault="006E1E3E" w:rsidP="006E1E3E">
      <w:pPr>
        <w:jc w:val="left"/>
        <w:rPr>
          <w:rFonts w:ascii="Arial" w:hAnsi="Arial" w:cs="Arial"/>
          <w:b/>
          <w:bCs/>
          <w:color w:val="000000"/>
          <w:sz w:val="20"/>
          <w:szCs w:val="20"/>
        </w:rPr>
      </w:pPr>
    </w:p>
    <w:p w14:paraId="42A491BD" w14:textId="77777777" w:rsidR="006E1E3E" w:rsidRPr="00123AE2" w:rsidRDefault="007447DD" w:rsidP="0076161E">
      <w:pPr>
        <w:spacing w:line="360" w:lineRule="auto"/>
        <w:jc w:val="left"/>
        <w:rPr>
          <w:rFonts w:ascii="Arial" w:hAnsi="Arial" w:cs="Arial"/>
          <w:b/>
          <w:bCs/>
          <w:color w:val="000000"/>
          <w:sz w:val="20"/>
          <w:szCs w:val="20"/>
        </w:rPr>
      </w:pPr>
      <w:r w:rsidRPr="00123AE2">
        <w:rPr>
          <w:rFonts w:ascii="Arial" w:hAnsi="Arial" w:cs="Arial"/>
          <w:b/>
          <w:bCs/>
          <w:color w:val="000000"/>
          <w:sz w:val="20"/>
          <w:szCs w:val="20"/>
        </w:rPr>
        <w:t>VŠ personál</w:t>
      </w:r>
      <w:r w:rsidR="006E1E3E" w:rsidRPr="00123AE2">
        <w:rPr>
          <w:rFonts w:ascii="Arial" w:hAnsi="Arial" w:cs="Arial"/>
          <w:b/>
          <w:bCs/>
          <w:color w:val="000000"/>
          <w:sz w:val="20"/>
          <w:szCs w:val="20"/>
        </w:rPr>
        <w:t>:</w:t>
      </w:r>
    </w:p>
    <w:p w14:paraId="3E77EAE2" w14:textId="77777777" w:rsidR="006E1E3E" w:rsidRPr="00123AE2" w:rsidRDefault="009773F1" w:rsidP="009773F1">
      <w:pPr>
        <w:suppressAutoHyphens/>
        <w:spacing w:line="360" w:lineRule="auto"/>
        <w:rPr>
          <w:rFonts w:ascii="Arial" w:hAnsi="Arial" w:cs="Arial"/>
          <w:sz w:val="20"/>
          <w:szCs w:val="20"/>
        </w:rPr>
      </w:pPr>
      <w:r w:rsidRPr="00123AE2">
        <w:rPr>
          <w:rFonts w:ascii="Arial" w:hAnsi="Arial" w:cs="Arial"/>
          <w:sz w:val="20"/>
          <w:szCs w:val="20"/>
        </w:rPr>
        <w:t>Vojtěch Bekárek, Ing.</w:t>
      </w:r>
      <w:r w:rsidRPr="00123AE2">
        <w:rPr>
          <w:rFonts w:ascii="Arial" w:hAnsi="Arial" w:cs="Arial"/>
          <w:sz w:val="20"/>
          <w:szCs w:val="20"/>
        </w:rPr>
        <w:tab/>
      </w:r>
      <w:r w:rsidRPr="00123AE2">
        <w:rPr>
          <w:rFonts w:ascii="Arial" w:hAnsi="Arial" w:cs="Arial"/>
          <w:sz w:val="20"/>
          <w:szCs w:val="20"/>
        </w:rPr>
        <w:tab/>
      </w:r>
      <w:r w:rsidRPr="00123AE2">
        <w:rPr>
          <w:rFonts w:ascii="Arial" w:hAnsi="Arial" w:cs="Arial"/>
          <w:sz w:val="20"/>
          <w:szCs w:val="20"/>
        </w:rPr>
        <w:tab/>
      </w:r>
      <w:r w:rsidRPr="00123AE2">
        <w:rPr>
          <w:rFonts w:ascii="Arial" w:hAnsi="Arial" w:cs="Arial"/>
          <w:sz w:val="20"/>
          <w:szCs w:val="20"/>
        </w:rPr>
        <w:tab/>
      </w:r>
      <w:r w:rsidRPr="00123AE2">
        <w:rPr>
          <w:rFonts w:ascii="Arial" w:hAnsi="Arial" w:cs="Arial"/>
          <w:sz w:val="20"/>
          <w:szCs w:val="20"/>
        </w:rPr>
        <w:tab/>
      </w:r>
      <w:r w:rsidRPr="00123AE2">
        <w:rPr>
          <w:rFonts w:ascii="Arial" w:hAnsi="Arial" w:cs="Arial"/>
          <w:sz w:val="20"/>
          <w:szCs w:val="20"/>
        </w:rPr>
        <w:tab/>
        <w:t>1,0</w:t>
      </w:r>
    </w:p>
    <w:p w14:paraId="197AB72C" w14:textId="77777777" w:rsidR="009773F1" w:rsidRPr="00123AE2" w:rsidRDefault="009773F1" w:rsidP="009773F1">
      <w:pPr>
        <w:suppressAutoHyphens/>
        <w:spacing w:line="360" w:lineRule="auto"/>
        <w:rPr>
          <w:rFonts w:ascii="Arial" w:hAnsi="Arial" w:cs="Arial"/>
          <w:sz w:val="20"/>
          <w:szCs w:val="20"/>
        </w:rPr>
      </w:pPr>
      <w:r w:rsidRPr="00123AE2">
        <w:rPr>
          <w:rFonts w:ascii="Arial" w:hAnsi="Arial" w:cs="Arial"/>
          <w:sz w:val="20"/>
          <w:szCs w:val="20"/>
        </w:rPr>
        <w:t>David Friedecký, doc., RNDr., Ph.D.</w:t>
      </w:r>
      <w:r w:rsidRPr="00123AE2">
        <w:rPr>
          <w:rFonts w:ascii="Arial" w:hAnsi="Arial" w:cs="Arial"/>
          <w:sz w:val="20"/>
          <w:szCs w:val="20"/>
        </w:rPr>
        <w:tab/>
      </w:r>
      <w:r w:rsidRPr="00123AE2">
        <w:rPr>
          <w:rFonts w:ascii="Arial" w:hAnsi="Arial" w:cs="Arial"/>
          <w:sz w:val="20"/>
          <w:szCs w:val="20"/>
        </w:rPr>
        <w:tab/>
      </w:r>
      <w:r w:rsidRPr="00123AE2">
        <w:rPr>
          <w:rFonts w:ascii="Arial" w:hAnsi="Arial" w:cs="Arial"/>
          <w:sz w:val="20"/>
          <w:szCs w:val="20"/>
        </w:rPr>
        <w:tab/>
      </w:r>
      <w:r w:rsidRPr="00123AE2">
        <w:rPr>
          <w:rFonts w:ascii="Arial" w:hAnsi="Arial" w:cs="Arial"/>
          <w:sz w:val="20"/>
          <w:szCs w:val="20"/>
        </w:rPr>
        <w:tab/>
        <w:t>1,0</w:t>
      </w:r>
    </w:p>
    <w:p w14:paraId="13D1C903" w14:textId="77777777" w:rsidR="009773F1" w:rsidRPr="00123AE2" w:rsidRDefault="009773F1" w:rsidP="009773F1">
      <w:pPr>
        <w:suppressAutoHyphens/>
        <w:spacing w:line="360" w:lineRule="auto"/>
        <w:rPr>
          <w:rFonts w:ascii="Arial" w:hAnsi="Arial" w:cs="Arial"/>
          <w:sz w:val="20"/>
          <w:szCs w:val="20"/>
        </w:rPr>
      </w:pPr>
      <w:r w:rsidRPr="00123AE2">
        <w:rPr>
          <w:rFonts w:ascii="Arial" w:hAnsi="Arial" w:cs="Arial"/>
          <w:sz w:val="20"/>
          <w:szCs w:val="20"/>
        </w:rPr>
        <w:t>Eva Hlídková, RNDr.</w:t>
      </w:r>
      <w:r w:rsidRPr="00123AE2">
        <w:rPr>
          <w:rFonts w:ascii="Arial" w:hAnsi="Arial" w:cs="Arial"/>
          <w:sz w:val="20"/>
          <w:szCs w:val="20"/>
        </w:rPr>
        <w:tab/>
      </w:r>
      <w:r w:rsidRPr="00123AE2">
        <w:rPr>
          <w:rFonts w:ascii="Arial" w:hAnsi="Arial" w:cs="Arial"/>
          <w:sz w:val="20"/>
          <w:szCs w:val="20"/>
        </w:rPr>
        <w:tab/>
      </w:r>
      <w:r w:rsidRPr="00123AE2">
        <w:rPr>
          <w:rFonts w:ascii="Arial" w:hAnsi="Arial" w:cs="Arial"/>
          <w:sz w:val="20"/>
          <w:szCs w:val="20"/>
        </w:rPr>
        <w:tab/>
      </w:r>
      <w:r w:rsidRPr="00123AE2">
        <w:rPr>
          <w:rFonts w:ascii="Arial" w:hAnsi="Arial" w:cs="Arial"/>
          <w:sz w:val="20"/>
          <w:szCs w:val="20"/>
        </w:rPr>
        <w:tab/>
      </w:r>
      <w:r w:rsidRPr="00123AE2">
        <w:rPr>
          <w:rFonts w:ascii="Arial" w:hAnsi="Arial" w:cs="Arial"/>
          <w:sz w:val="20"/>
          <w:szCs w:val="20"/>
        </w:rPr>
        <w:tab/>
      </w:r>
      <w:r w:rsidRPr="00123AE2">
        <w:rPr>
          <w:rFonts w:ascii="Arial" w:hAnsi="Arial" w:cs="Arial"/>
          <w:sz w:val="20"/>
          <w:szCs w:val="20"/>
        </w:rPr>
        <w:tab/>
        <w:t>1,0</w:t>
      </w:r>
    </w:p>
    <w:p w14:paraId="72192A24" w14:textId="77777777" w:rsidR="009773F1" w:rsidRPr="00123AE2" w:rsidRDefault="009773F1" w:rsidP="009773F1">
      <w:pPr>
        <w:suppressAutoHyphens/>
        <w:spacing w:line="360" w:lineRule="auto"/>
        <w:rPr>
          <w:rFonts w:ascii="Arial" w:hAnsi="Arial" w:cs="Arial"/>
          <w:sz w:val="20"/>
          <w:szCs w:val="20"/>
        </w:rPr>
      </w:pPr>
      <w:r w:rsidRPr="00123AE2">
        <w:rPr>
          <w:rFonts w:ascii="Arial" w:hAnsi="Arial" w:cs="Arial"/>
          <w:sz w:val="20"/>
          <w:szCs w:val="20"/>
        </w:rPr>
        <w:t>Michaela Kotková, Mgr.</w:t>
      </w:r>
      <w:r w:rsidRPr="00123AE2">
        <w:rPr>
          <w:rFonts w:ascii="Arial" w:hAnsi="Arial" w:cs="Arial"/>
          <w:sz w:val="20"/>
          <w:szCs w:val="20"/>
        </w:rPr>
        <w:tab/>
      </w:r>
      <w:r w:rsidRPr="00123AE2">
        <w:rPr>
          <w:rFonts w:ascii="Arial" w:hAnsi="Arial" w:cs="Arial"/>
          <w:sz w:val="20"/>
          <w:szCs w:val="20"/>
        </w:rPr>
        <w:tab/>
      </w:r>
      <w:r w:rsidRPr="00123AE2">
        <w:rPr>
          <w:rFonts w:ascii="Arial" w:hAnsi="Arial" w:cs="Arial"/>
          <w:sz w:val="20"/>
          <w:szCs w:val="20"/>
        </w:rPr>
        <w:tab/>
      </w:r>
      <w:r w:rsidRPr="00123AE2">
        <w:rPr>
          <w:rFonts w:ascii="Arial" w:hAnsi="Arial" w:cs="Arial"/>
          <w:sz w:val="20"/>
          <w:szCs w:val="20"/>
        </w:rPr>
        <w:tab/>
      </w:r>
      <w:r w:rsidRPr="00123AE2">
        <w:rPr>
          <w:rFonts w:ascii="Arial" w:hAnsi="Arial" w:cs="Arial"/>
          <w:sz w:val="20"/>
          <w:szCs w:val="20"/>
        </w:rPr>
        <w:tab/>
      </w:r>
      <w:r w:rsidRPr="00123AE2">
        <w:rPr>
          <w:rFonts w:ascii="Arial" w:hAnsi="Arial" w:cs="Arial"/>
          <w:sz w:val="20"/>
          <w:szCs w:val="20"/>
        </w:rPr>
        <w:tab/>
        <w:t>1,0</w:t>
      </w:r>
    </w:p>
    <w:p w14:paraId="4A728DCE" w14:textId="77777777" w:rsidR="009773F1" w:rsidRPr="00123AE2" w:rsidRDefault="009773F1" w:rsidP="006E1E3E">
      <w:pPr>
        <w:jc w:val="left"/>
        <w:rPr>
          <w:rFonts w:ascii="Arial" w:hAnsi="Arial" w:cs="Arial"/>
          <w:color w:val="000000"/>
          <w:sz w:val="20"/>
          <w:szCs w:val="20"/>
        </w:rPr>
      </w:pPr>
    </w:p>
    <w:p w14:paraId="27B6F2E0" w14:textId="77777777" w:rsidR="007447DD" w:rsidRPr="00123AE2" w:rsidRDefault="007447DD" w:rsidP="006E1E3E">
      <w:pPr>
        <w:jc w:val="left"/>
        <w:rPr>
          <w:rFonts w:ascii="Arial" w:hAnsi="Arial" w:cs="Arial"/>
          <w:b/>
          <w:bCs/>
          <w:color w:val="000000"/>
          <w:sz w:val="20"/>
          <w:szCs w:val="20"/>
        </w:rPr>
      </w:pPr>
    </w:p>
    <w:p w14:paraId="30904974" w14:textId="77777777" w:rsidR="007447DD" w:rsidRPr="00123AE2" w:rsidRDefault="007447DD" w:rsidP="006E1E3E">
      <w:pPr>
        <w:jc w:val="left"/>
        <w:rPr>
          <w:rFonts w:ascii="Arial" w:hAnsi="Arial" w:cs="Arial"/>
          <w:b/>
          <w:bCs/>
          <w:color w:val="000000"/>
          <w:sz w:val="20"/>
          <w:szCs w:val="20"/>
        </w:rPr>
      </w:pPr>
    </w:p>
    <w:p w14:paraId="2A5EA4F5" w14:textId="77777777" w:rsidR="006E1E3E" w:rsidRPr="00123AE2" w:rsidRDefault="007447DD" w:rsidP="0076161E">
      <w:pPr>
        <w:spacing w:line="360" w:lineRule="auto"/>
        <w:jc w:val="left"/>
        <w:rPr>
          <w:rFonts w:ascii="Arial" w:hAnsi="Arial" w:cs="Arial"/>
          <w:b/>
          <w:bCs/>
          <w:color w:val="000000"/>
          <w:sz w:val="20"/>
          <w:szCs w:val="20"/>
        </w:rPr>
      </w:pPr>
      <w:r w:rsidRPr="00123AE2">
        <w:rPr>
          <w:rFonts w:ascii="Arial" w:hAnsi="Arial" w:cs="Arial"/>
          <w:b/>
          <w:bCs/>
          <w:color w:val="000000"/>
          <w:sz w:val="20"/>
          <w:szCs w:val="20"/>
        </w:rPr>
        <w:t>SŠ personál</w:t>
      </w:r>
      <w:r w:rsidR="006E1E3E" w:rsidRPr="00123AE2">
        <w:rPr>
          <w:rFonts w:ascii="Arial" w:hAnsi="Arial" w:cs="Arial"/>
          <w:b/>
          <w:bCs/>
          <w:color w:val="000000"/>
          <w:sz w:val="20"/>
          <w:szCs w:val="20"/>
        </w:rPr>
        <w:t>:</w:t>
      </w:r>
    </w:p>
    <w:p w14:paraId="0BEB1F3A" w14:textId="77777777" w:rsidR="009773F1" w:rsidRPr="00123AE2" w:rsidRDefault="009773F1" w:rsidP="0076161E">
      <w:pPr>
        <w:suppressAutoHyphens/>
        <w:spacing w:line="360" w:lineRule="auto"/>
        <w:rPr>
          <w:rFonts w:ascii="Arial" w:hAnsi="Arial" w:cs="Arial"/>
          <w:sz w:val="20"/>
          <w:szCs w:val="20"/>
        </w:rPr>
      </w:pPr>
      <w:r w:rsidRPr="00123AE2">
        <w:rPr>
          <w:rFonts w:ascii="Arial" w:hAnsi="Arial" w:cs="Arial"/>
          <w:sz w:val="20"/>
          <w:szCs w:val="20"/>
        </w:rPr>
        <w:t xml:space="preserve">Lenka </w:t>
      </w:r>
      <w:proofErr w:type="spellStart"/>
      <w:r w:rsidRPr="00123AE2">
        <w:rPr>
          <w:rFonts w:ascii="Arial" w:hAnsi="Arial" w:cs="Arial"/>
          <w:sz w:val="20"/>
          <w:szCs w:val="20"/>
        </w:rPr>
        <w:t>Kittlová</w:t>
      </w:r>
      <w:proofErr w:type="spellEnd"/>
      <w:r w:rsidRPr="00123AE2">
        <w:rPr>
          <w:rFonts w:ascii="Arial" w:hAnsi="Arial" w:cs="Arial"/>
          <w:sz w:val="20"/>
          <w:szCs w:val="20"/>
        </w:rPr>
        <w:tab/>
      </w:r>
      <w:r w:rsidRPr="00123AE2">
        <w:rPr>
          <w:rFonts w:ascii="Arial" w:hAnsi="Arial" w:cs="Arial"/>
          <w:sz w:val="20"/>
          <w:szCs w:val="20"/>
        </w:rPr>
        <w:tab/>
      </w:r>
      <w:r w:rsidRPr="00123AE2">
        <w:rPr>
          <w:rFonts w:ascii="Arial" w:hAnsi="Arial" w:cs="Arial"/>
          <w:sz w:val="20"/>
          <w:szCs w:val="20"/>
        </w:rPr>
        <w:tab/>
      </w:r>
      <w:r w:rsidRPr="00123AE2">
        <w:rPr>
          <w:rFonts w:ascii="Arial" w:hAnsi="Arial" w:cs="Arial"/>
          <w:sz w:val="20"/>
          <w:szCs w:val="20"/>
        </w:rPr>
        <w:tab/>
      </w:r>
      <w:r w:rsidRPr="00123AE2">
        <w:rPr>
          <w:rFonts w:ascii="Arial" w:hAnsi="Arial" w:cs="Arial"/>
          <w:sz w:val="20"/>
          <w:szCs w:val="20"/>
        </w:rPr>
        <w:tab/>
      </w:r>
      <w:r w:rsidRPr="00123AE2">
        <w:rPr>
          <w:rFonts w:ascii="Arial" w:hAnsi="Arial" w:cs="Arial"/>
          <w:sz w:val="20"/>
          <w:szCs w:val="20"/>
        </w:rPr>
        <w:tab/>
      </w:r>
      <w:r w:rsidRPr="00123AE2">
        <w:rPr>
          <w:rFonts w:ascii="Arial" w:hAnsi="Arial" w:cs="Arial"/>
          <w:sz w:val="20"/>
          <w:szCs w:val="20"/>
        </w:rPr>
        <w:tab/>
        <w:t>1,0</w:t>
      </w:r>
    </w:p>
    <w:p w14:paraId="5619ADD7" w14:textId="77777777" w:rsidR="009773F1" w:rsidRPr="00123AE2" w:rsidRDefault="009773F1" w:rsidP="009773F1">
      <w:pPr>
        <w:suppressAutoHyphens/>
        <w:spacing w:line="360" w:lineRule="auto"/>
        <w:rPr>
          <w:rFonts w:ascii="Arial" w:hAnsi="Arial" w:cs="Arial"/>
          <w:sz w:val="20"/>
          <w:szCs w:val="20"/>
        </w:rPr>
      </w:pPr>
      <w:r w:rsidRPr="00123AE2">
        <w:rPr>
          <w:rFonts w:ascii="Arial" w:hAnsi="Arial" w:cs="Arial"/>
          <w:sz w:val="20"/>
          <w:szCs w:val="20"/>
        </w:rPr>
        <w:t xml:space="preserve">Lucie </w:t>
      </w:r>
      <w:proofErr w:type="spellStart"/>
      <w:r w:rsidRPr="00123AE2">
        <w:rPr>
          <w:rFonts w:ascii="Arial" w:hAnsi="Arial" w:cs="Arial"/>
          <w:sz w:val="20"/>
          <w:szCs w:val="20"/>
        </w:rPr>
        <w:t>Kowaczuková</w:t>
      </w:r>
      <w:proofErr w:type="spellEnd"/>
      <w:r w:rsidRPr="00123AE2">
        <w:rPr>
          <w:rFonts w:ascii="Arial" w:hAnsi="Arial" w:cs="Arial"/>
          <w:sz w:val="20"/>
          <w:szCs w:val="20"/>
        </w:rPr>
        <w:tab/>
      </w:r>
      <w:r w:rsidRPr="00123AE2">
        <w:rPr>
          <w:rFonts w:ascii="Arial" w:hAnsi="Arial" w:cs="Arial"/>
          <w:sz w:val="20"/>
          <w:szCs w:val="20"/>
        </w:rPr>
        <w:tab/>
      </w:r>
      <w:r w:rsidRPr="00123AE2">
        <w:rPr>
          <w:rFonts w:ascii="Arial" w:hAnsi="Arial" w:cs="Arial"/>
          <w:sz w:val="20"/>
          <w:szCs w:val="20"/>
        </w:rPr>
        <w:tab/>
      </w:r>
      <w:r w:rsidRPr="00123AE2">
        <w:rPr>
          <w:rFonts w:ascii="Arial" w:hAnsi="Arial" w:cs="Arial"/>
          <w:sz w:val="20"/>
          <w:szCs w:val="20"/>
        </w:rPr>
        <w:tab/>
      </w:r>
      <w:r w:rsidRPr="00123AE2">
        <w:rPr>
          <w:rFonts w:ascii="Arial" w:hAnsi="Arial" w:cs="Arial"/>
          <w:sz w:val="20"/>
          <w:szCs w:val="20"/>
        </w:rPr>
        <w:tab/>
      </w:r>
      <w:r w:rsidRPr="00123AE2">
        <w:rPr>
          <w:rFonts w:ascii="Arial" w:hAnsi="Arial" w:cs="Arial"/>
          <w:sz w:val="20"/>
          <w:szCs w:val="20"/>
        </w:rPr>
        <w:tab/>
        <w:t>1,0</w:t>
      </w:r>
    </w:p>
    <w:p w14:paraId="322EECAB" w14:textId="77777777" w:rsidR="009773F1" w:rsidRPr="00123AE2" w:rsidRDefault="009773F1" w:rsidP="009773F1">
      <w:pPr>
        <w:suppressAutoHyphens/>
        <w:spacing w:line="360" w:lineRule="auto"/>
        <w:rPr>
          <w:rFonts w:ascii="Arial" w:hAnsi="Arial" w:cs="Arial"/>
          <w:sz w:val="20"/>
          <w:szCs w:val="20"/>
        </w:rPr>
      </w:pPr>
      <w:r w:rsidRPr="00123AE2">
        <w:rPr>
          <w:rFonts w:ascii="Arial" w:hAnsi="Arial" w:cs="Arial"/>
          <w:sz w:val="20"/>
          <w:szCs w:val="20"/>
        </w:rPr>
        <w:t>Jana Peřinová</w:t>
      </w:r>
      <w:r w:rsidRPr="00123AE2">
        <w:rPr>
          <w:rFonts w:ascii="Arial" w:hAnsi="Arial" w:cs="Arial"/>
          <w:sz w:val="20"/>
          <w:szCs w:val="20"/>
        </w:rPr>
        <w:tab/>
      </w:r>
      <w:r w:rsidRPr="00123AE2">
        <w:rPr>
          <w:rFonts w:ascii="Arial" w:hAnsi="Arial" w:cs="Arial"/>
          <w:sz w:val="20"/>
          <w:szCs w:val="20"/>
        </w:rPr>
        <w:tab/>
      </w:r>
      <w:r w:rsidRPr="00123AE2">
        <w:rPr>
          <w:rFonts w:ascii="Arial" w:hAnsi="Arial" w:cs="Arial"/>
          <w:sz w:val="20"/>
          <w:szCs w:val="20"/>
        </w:rPr>
        <w:tab/>
      </w:r>
      <w:r w:rsidRPr="00123AE2">
        <w:rPr>
          <w:rFonts w:ascii="Arial" w:hAnsi="Arial" w:cs="Arial"/>
          <w:sz w:val="20"/>
          <w:szCs w:val="20"/>
        </w:rPr>
        <w:tab/>
      </w:r>
      <w:r w:rsidRPr="00123AE2">
        <w:rPr>
          <w:rFonts w:ascii="Arial" w:hAnsi="Arial" w:cs="Arial"/>
          <w:sz w:val="20"/>
          <w:szCs w:val="20"/>
        </w:rPr>
        <w:tab/>
      </w:r>
      <w:r w:rsidRPr="00123AE2">
        <w:rPr>
          <w:rFonts w:ascii="Arial" w:hAnsi="Arial" w:cs="Arial"/>
          <w:sz w:val="20"/>
          <w:szCs w:val="20"/>
        </w:rPr>
        <w:tab/>
      </w:r>
      <w:r w:rsidRPr="00123AE2">
        <w:rPr>
          <w:rFonts w:ascii="Arial" w:hAnsi="Arial" w:cs="Arial"/>
          <w:sz w:val="20"/>
          <w:szCs w:val="20"/>
        </w:rPr>
        <w:tab/>
        <w:t>1,0</w:t>
      </w:r>
    </w:p>
    <w:p w14:paraId="4D3A349C" w14:textId="77777777" w:rsidR="009773F1" w:rsidRPr="00123AE2" w:rsidRDefault="009773F1" w:rsidP="009773F1">
      <w:pPr>
        <w:suppressAutoHyphens/>
        <w:spacing w:line="360" w:lineRule="auto"/>
        <w:rPr>
          <w:rFonts w:ascii="Arial" w:hAnsi="Arial" w:cs="Arial"/>
          <w:sz w:val="20"/>
          <w:szCs w:val="20"/>
        </w:rPr>
      </w:pPr>
      <w:r w:rsidRPr="00123AE2">
        <w:rPr>
          <w:rFonts w:ascii="Arial" w:hAnsi="Arial" w:cs="Arial"/>
          <w:sz w:val="20"/>
          <w:szCs w:val="20"/>
        </w:rPr>
        <w:t>Soňa Petrželová</w:t>
      </w:r>
      <w:r w:rsidRPr="00123AE2">
        <w:rPr>
          <w:rFonts w:ascii="Arial" w:hAnsi="Arial" w:cs="Arial"/>
          <w:sz w:val="20"/>
          <w:szCs w:val="20"/>
        </w:rPr>
        <w:tab/>
      </w:r>
      <w:r w:rsidRPr="00123AE2">
        <w:rPr>
          <w:rFonts w:ascii="Arial" w:hAnsi="Arial" w:cs="Arial"/>
          <w:sz w:val="20"/>
          <w:szCs w:val="20"/>
        </w:rPr>
        <w:tab/>
      </w:r>
      <w:r w:rsidRPr="00123AE2">
        <w:rPr>
          <w:rFonts w:ascii="Arial" w:hAnsi="Arial" w:cs="Arial"/>
          <w:sz w:val="20"/>
          <w:szCs w:val="20"/>
        </w:rPr>
        <w:tab/>
      </w:r>
      <w:r w:rsidRPr="00123AE2">
        <w:rPr>
          <w:rFonts w:ascii="Arial" w:hAnsi="Arial" w:cs="Arial"/>
          <w:sz w:val="20"/>
          <w:szCs w:val="20"/>
        </w:rPr>
        <w:tab/>
      </w:r>
      <w:r w:rsidRPr="00123AE2">
        <w:rPr>
          <w:rFonts w:ascii="Arial" w:hAnsi="Arial" w:cs="Arial"/>
          <w:sz w:val="20"/>
          <w:szCs w:val="20"/>
        </w:rPr>
        <w:tab/>
      </w:r>
      <w:r w:rsidRPr="00123AE2">
        <w:rPr>
          <w:rFonts w:ascii="Arial" w:hAnsi="Arial" w:cs="Arial"/>
          <w:sz w:val="20"/>
          <w:szCs w:val="20"/>
        </w:rPr>
        <w:tab/>
        <w:t>1,0</w:t>
      </w:r>
    </w:p>
    <w:p w14:paraId="4D01325E" w14:textId="77777777" w:rsidR="009773F1" w:rsidRPr="00123AE2" w:rsidRDefault="009773F1" w:rsidP="009773F1">
      <w:pPr>
        <w:suppressAutoHyphens/>
        <w:spacing w:line="360" w:lineRule="auto"/>
        <w:rPr>
          <w:rFonts w:ascii="Arial" w:hAnsi="Arial" w:cs="Arial"/>
          <w:sz w:val="20"/>
          <w:szCs w:val="20"/>
        </w:rPr>
      </w:pPr>
      <w:r w:rsidRPr="00123AE2">
        <w:rPr>
          <w:rFonts w:ascii="Arial" w:hAnsi="Arial" w:cs="Arial"/>
          <w:sz w:val="20"/>
          <w:szCs w:val="20"/>
        </w:rPr>
        <w:t>Tadeáš Semeniuk</w:t>
      </w:r>
      <w:r w:rsidRPr="00123AE2">
        <w:rPr>
          <w:rFonts w:ascii="Arial" w:hAnsi="Arial" w:cs="Arial"/>
          <w:sz w:val="20"/>
          <w:szCs w:val="20"/>
        </w:rPr>
        <w:tab/>
      </w:r>
      <w:r w:rsidRPr="00123AE2">
        <w:rPr>
          <w:rFonts w:ascii="Arial" w:hAnsi="Arial" w:cs="Arial"/>
          <w:sz w:val="20"/>
          <w:szCs w:val="20"/>
        </w:rPr>
        <w:tab/>
      </w:r>
      <w:r w:rsidRPr="00123AE2">
        <w:rPr>
          <w:rFonts w:ascii="Arial" w:hAnsi="Arial" w:cs="Arial"/>
          <w:sz w:val="20"/>
          <w:szCs w:val="20"/>
        </w:rPr>
        <w:tab/>
      </w:r>
      <w:r w:rsidRPr="00123AE2">
        <w:rPr>
          <w:rFonts w:ascii="Arial" w:hAnsi="Arial" w:cs="Arial"/>
          <w:sz w:val="20"/>
          <w:szCs w:val="20"/>
        </w:rPr>
        <w:tab/>
      </w:r>
      <w:r w:rsidRPr="00123AE2">
        <w:rPr>
          <w:rFonts w:ascii="Arial" w:hAnsi="Arial" w:cs="Arial"/>
          <w:sz w:val="20"/>
          <w:szCs w:val="20"/>
        </w:rPr>
        <w:tab/>
      </w:r>
      <w:r w:rsidRPr="00123AE2">
        <w:rPr>
          <w:rFonts w:ascii="Arial" w:hAnsi="Arial" w:cs="Arial"/>
          <w:sz w:val="20"/>
          <w:szCs w:val="20"/>
        </w:rPr>
        <w:tab/>
        <w:t>1,0</w:t>
      </w:r>
    </w:p>
    <w:p w14:paraId="41F616FE" w14:textId="77777777" w:rsidR="009773F1" w:rsidRPr="00123AE2" w:rsidRDefault="009773F1" w:rsidP="009773F1">
      <w:pPr>
        <w:suppressAutoHyphens/>
        <w:spacing w:line="360" w:lineRule="auto"/>
        <w:rPr>
          <w:rFonts w:ascii="Arial" w:hAnsi="Arial" w:cs="Arial"/>
          <w:sz w:val="20"/>
          <w:szCs w:val="20"/>
        </w:rPr>
      </w:pPr>
      <w:r w:rsidRPr="00123AE2">
        <w:rPr>
          <w:rFonts w:ascii="Arial" w:hAnsi="Arial" w:cs="Arial"/>
          <w:sz w:val="20"/>
          <w:szCs w:val="20"/>
        </w:rPr>
        <w:t>Alena Zábranská</w:t>
      </w:r>
      <w:r w:rsidRPr="00123AE2">
        <w:rPr>
          <w:rFonts w:ascii="Arial" w:hAnsi="Arial" w:cs="Arial"/>
          <w:sz w:val="20"/>
          <w:szCs w:val="20"/>
        </w:rPr>
        <w:tab/>
      </w:r>
      <w:r w:rsidRPr="00123AE2">
        <w:rPr>
          <w:rFonts w:ascii="Arial" w:hAnsi="Arial" w:cs="Arial"/>
          <w:sz w:val="20"/>
          <w:szCs w:val="20"/>
        </w:rPr>
        <w:tab/>
      </w:r>
      <w:r w:rsidRPr="00123AE2">
        <w:rPr>
          <w:rFonts w:ascii="Arial" w:hAnsi="Arial" w:cs="Arial"/>
          <w:sz w:val="20"/>
          <w:szCs w:val="20"/>
        </w:rPr>
        <w:tab/>
      </w:r>
      <w:r w:rsidRPr="00123AE2">
        <w:rPr>
          <w:rFonts w:ascii="Arial" w:hAnsi="Arial" w:cs="Arial"/>
          <w:sz w:val="20"/>
          <w:szCs w:val="20"/>
        </w:rPr>
        <w:tab/>
      </w:r>
      <w:r w:rsidRPr="00123AE2">
        <w:rPr>
          <w:rFonts w:ascii="Arial" w:hAnsi="Arial" w:cs="Arial"/>
          <w:sz w:val="20"/>
          <w:szCs w:val="20"/>
        </w:rPr>
        <w:tab/>
      </w:r>
      <w:r w:rsidRPr="00123AE2">
        <w:rPr>
          <w:rFonts w:ascii="Arial" w:hAnsi="Arial" w:cs="Arial"/>
          <w:sz w:val="20"/>
          <w:szCs w:val="20"/>
        </w:rPr>
        <w:tab/>
        <w:t>1,0</w:t>
      </w:r>
    </w:p>
    <w:p w14:paraId="18DCD5C2" w14:textId="77777777" w:rsidR="009773F1" w:rsidRPr="00123AE2" w:rsidRDefault="009773F1" w:rsidP="0076161E">
      <w:pPr>
        <w:suppressAutoHyphens/>
        <w:spacing w:line="360" w:lineRule="auto"/>
        <w:rPr>
          <w:rFonts w:ascii="Arial" w:hAnsi="Arial" w:cs="Arial"/>
          <w:sz w:val="20"/>
          <w:szCs w:val="20"/>
        </w:rPr>
      </w:pPr>
    </w:p>
    <w:p w14:paraId="6B0131E4" w14:textId="77777777" w:rsidR="008C65BA" w:rsidRPr="00123AE2" w:rsidRDefault="008C65BA" w:rsidP="0076161E">
      <w:pPr>
        <w:suppressAutoHyphens/>
        <w:spacing w:line="360" w:lineRule="auto"/>
        <w:rPr>
          <w:rFonts w:ascii="Arial" w:hAnsi="Arial" w:cs="Arial"/>
          <w:sz w:val="20"/>
          <w:szCs w:val="20"/>
        </w:rPr>
      </w:pPr>
    </w:p>
    <w:p w14:paraId="27E3DD6F" w14:textId="77777777" w:rsidR="008C65BA" w:rsidRPr="00123AE2" w:rsidRDefault="008C65BA" w:rsidP="0076161E">
      <w:pPr>
        <w:suppressAutoHyphens/>
        <w:spacing w:line="360" w:lineRule="auto"/>
        <w:rPr>
          <w:rFonts w:ascii="Arial" w:hAnsi="Arial" w:cs="Arial"/>
          <w:sz w:val="20"/>
          <w:szCs w:val="20"/>
        </w:rPr>
      </w:pPr>
    </w:p>
    <w:p w14:paraId="6BB2AA7D" w14:textId="77777777" w:rsidR="00797E82" w:rsidRPr="00123AE2" w:rsidRDefault="00797E82" w:rsidP="0076161E">
      <w:pPr>
        <w:suppressAutoHyphens/>
        <w:spacing w:line="360" w:lineRule="auto"/>
        <w:rPr>
          <w:rFonts w:ascii="Arial" w:hAnsi="Arial" w:cs="Arial"/>
          <w:sz w:val="20"/>
          <w:szCs w:val="20"/>
        </w:rPr>
      </w:pPr>
    </w:p>
    <w:p w14:paraId="40435BF8" w14:textId="77777777" w:rsidR="00797E82" w:rsidRPr="00123AE2" w:rsidRDefault="00797E82" w:rsidP="0076161E">
      <w:pPr>
        <w:suppressAutoHyphens/>
        <w:spacing w:line="360" w:lineRule="auto"/>
        <w:rPr>
          <w:rFonts w:ascii="Arial" w:hAnsi="Arial" w:cs="Arial"/>
          <w:sz w:val="20"/>
          <w:szCs w:val="20"/>
        </w:rPr>
      </w:pPr>
    </w:p>
    <w:p w14:paraId="732C1BEC" w14:textId="77777777" w:rsidR="00797E82" w:rsidRPr="00123AE2" w:rsidRDefault="00797E82" w:rsidP="0076161E">
      <w:pPr>
        <w:suppressAutoHyphens/>
        <w:spacing w:line="360" w:lineRule="auto"/>
        <w:rPr>
          <w:rFonts w:ascii="Arial" w:hAnsi="Arial" w:cs="Arial"/>
          <w:sz w:val="20"/>
          <w:szCs w:val="20"/>
        </w:rPr>
      </w:pPr>
    </w:p>
    <w:p w14:paraId="7E381CF9" w14:textId="77777777" w:rsidR="00797E82" w:rsidRPr="00123AE2" w:rsidRDefault="00797E82" w:rsidP="0076161E">
      <w:pPr>
        <w:suppressAutoHyphens/>
        <w:spacing w:line="360" w:lineRule="auto"/>
        <w:rPr>
          <w:rFonts w:ascii="Arial" w:hAnsi="Arial" w:cs="Arial"/>
          <w:sz w:val="20"/>
          <w:szCs w:val="20"/>
        </w:rPr>
      </w:pPr>
    </w:p>
    <w:p w14:paraId="49BC808E" w14:textId="77777777" w:rsidR="00C53B3A" w:rsidRPr="00123AE2" w:rsidRDefault="00C53B3A">
      <w:pPr>
        <w:jc w:val="left"/>
        <w:rPr>
          <w:rFonts w:ascii="Arial" w:hAnsi="Arial" w:cs="Arial"/>
          <w:b/>
          <w:sz w:val="24"/>
        </w:rPr>
      </w:pPr>
      <w:r w:rsidRPr="00123AE2">
        <w:rPr>
          <w:rFonts w:ascii="Arial" w:hAnsi="Arial" w:cs="Arial"/>
          <w:b/>
          <w:sz w:val="24"/>
        </w:rPr>
        <w:br w:type="page"/>
      </w:r>
    </w:p>
    <w:p w14:paraId="5F9CAA6A" w14:textId="77777777" w:rsidR="00DA58AC" w:rsidRPr="00123AE2" w:rsidRDefault="00B85483" w:rsidP="00E32927">
      <w:pPr>
        <w:pStyle w:val="Odstavecseseznamem"/>
        <w:numPr>
          <w:ilvl w:val="0"/>
          <w:numId w:val="25"/>
        </w:numPr>
        <w:contextualSpacing/>
        <w:rPr>
          <w:rFonts w:ascii="Arial" w:hAnsi="Arial" w:cs="Arial"/>
          <w:b/>
          <w:sz w:val="24"/>
        </w:rPr>
      </w:pPr>
      <w:r w:rsidRPr="00123AE2">
        <w:rPr>
          <w:rFonts w:ascii="Arial" w:hAnsi="Arial" w:cs="Arial"/>
          <w:b/>
          <w:sz w:val="24"/>
        </w:rPr>
        <w:lastRenderedPageBreak/>
        <w:t>Harmonogram pořízení přístrojové techniky</w:t>
      </w:r>
      <w:r w:rsidR="007A5EF4" w:rsidRPr="00123AE2">
        <w:rPr>
          <w:rFonts w:ascii="Arial" w:hAnsi="Arial" w:cs="Arial"/>
          <w:b/>
          <w:sz w:val="24"/>
        </w:rPr>
        <w:t xml:space="preserve"> </w:t>
      </w:r>
      <w:r w:rsidR="00B12B80" w:rsidRPr="00123AE2">
        <w:rPr>
          <w:rFonts w:ascii="Arial" w:hAnsi="Arial" w:cs="Arial"/>
          <w:b/>
          <w:sz w:val="24"/>
        </w:rPr>
        <w:t xml:space="preserve"> </w:t>
      </w:r>
    </w:p>
    <w:p w14:paraId="184294C1" w14:textId="77777777" w:rsidR="005E0D21" w:rsidRPr="00123AE2" w:rsidRDefault="005E0D21" w:rsidP="005E0D21">
      <w:pPr>
        <w:rPr>
          <w:i/>
          <w:color w:val="FF0000"/>
          <w:sz w:val="28"/>
          <w:szCs w:val="28"/>
        </w:rPr>
      </w:pPr>
      <w:r w:rsidRPr="00123AE2">
        <w:rPr>
          <w:i/>
          <w:color w:val="FF0000"/>
          <w:sz w:val="28"/>
          <w:szCs w:val="28"/>
          <w:highlight w:val="lightGray"/>
        </w:rPr>
        <w:t>Zde bude uvedeno, jak bude žadatel realizovat pořízení přístroje od výběrového řízení na nákup až po ukončení testovacího provozu</w:t>
      </w:r>
      <w:r w:rsidRPr="00123AE2">
        <w:rPr>
          <w:i/>
          <w:color w:val="FF0000"/>
          <w:sz w:val="28"/>
          <w:szCs w:val="28"/>
        </w:rPr>
        <w:t xml:space="preserve">- </w:t>
      </w:r>
      <w:r w:rsidRPr="00123AE2">
        <w:rPr>
          <w:b/>
          <w:i/>
          <w:color w:val="FF0000"/>
          <w:sz w:val="28"/>
          <w:szCs w:val="28"/>
        </w:rPr>
        <w:t>ing. Olejníček</w:t>
      </w:r>
      <w:r w:rsidR="00797E82" w:rsidRPr="00123AE2">
        <w:rPr>
          <w:b/>
          <w:i/>
          <w:color w:val="FF0000"/>
          <w:sz w:val="28"/>
          <w:szCs w:val="28"/>
        </w:rPr>
        <w:t xml:space="preserve"> + OPP</w:t>
      </w:r>
    </w:p>
    <w:p w14:paraId="4D516756" w14:textId="77777777" w:rsidR="00E10494" w:rsidRPr="00123AE2" w:rsidRDefault="00E10494" w:rsidP="00E10494">
      <w:pPr>
        <w:pStyle w:val="Odstavecseseznamem"/>
        <w:ind w:left="720"/>
        <w:contextualSpacing/>
        <w:rPr>
          <w:b/>
          <w:sz w:val="28"/>
          <w:szCs w:val="28"/>
        </w:rPr>
      </w:pPr>
    </w:p>
    <w:p w14:paraId="46F62310" w14:textId="77777777" w:rsidR="00225450" w:rsidRPr="00123AE2" w:rsidRDefault="00277B75" w:rsidP="00E10494">
      <w:pPr>
        <w:pStyle w:val="Nadpis1"/>
        <w:suppressAutoHyphens/>
        <w:spacing w:before="0" w:after="0" w:line="360" w:lineRule="auto"/>
        <w:rPr>
          <w:rFonts w:ascii="Arial" w:hAnsi="Arial" w:cs="Arial"/>
          <w:b w:val="0"/>
          <w:sz w:val="20"/>
          <w:szCs w:val="20"/>
        </w:rPr>
      </w:pPr>
      <w:r w:rsidRPr="00123AE2">
        <w:rPr>
          <w:rFonts w:ascii="Arial" w:hAnsi="Arial" w:cs="Arial"/>
          <w:b w:val="0"/>
          <w:bCs w:val="0"/>
          <w:kern w:val="0"/>
          <w:sz w:val="20"/>
          <w:szCs w:val="20"/>
        </w:rPr>
        <w:t>F</w:t>
      </w:r>
      <w:r w:rsidR="00225450" w:rsidRPr="00123AE2">
        <w:rPr>
          <w:rFonts w:ascii="Arial" w:hAnsi="Arial" w:cs="Arial"/>
          <w:b w:val="0"/>
          <w:bCs w:val="0"/>
          <w:kern w:val="0"/>
          <w:sz w:val="20"/>
          <w:szCs w:val="20"/>
        </w:rPr>
        <w:t>akultní nemocnice Olomouc</w:t>
      </w:r>
      <w:r w:rsidRPr="00123AE2">
        <w:rPr>
          <w:rFonts w:ascii="Arial" w:hAnsi="Arial" w:cs="Arial"/>
          <w:b w:val="0"/>
          <w:bCs w:val="0"/>
          <w:kern w:val="0"/>
          <w:sz w:val="20"/>
          <w:szCs w:val="20"/>
        </w:rPr>
        <w:t xml:space="preserve"> předpokládá </w:t>
      </w:r>
      <w:r w:rsidR="00E926EB" w:rsidRPr="00123AE2">
        <w:rPr>
          <w:rFonts w:ascii="Arial" w:hAnsi="Arial" w:cs="Arial"/>
          <w:b w:val="0"/>
          <w:bCs w:val="0"/>
          <w:kern w:val="0"/>
          <w:sz w:val="20"/>
          <w:szCs w:val="20"/>
        </w:rPr>
        <w:t>z</w:t>
      </w:r>
      <w:r w:rsidRPr="00123AE2">
        <w:rPr>
          <w:rFonts w:ascii="Arial" w:hAnsi="Arial" w:cs="Arial"/>
          <w:b w:val="0"/>
          <w:bCs w:val="0"/>
          <w:kern w:val="0"/>
          <w:sz w:val="20"/>
          <w:szCs w:val="20"/>
        </w:rPr>
        <w:t xml:space="preserve">realizovat zadávací řízení </w:t>
      </w:r>
      <w:r w:rsidR="00225450" w:rsidRPr="00123AE2">
        <w:rPr>
          <w:rFonts w:ascii="Arial" w:hAnsi="Arial" w:cs="Arial"/>
          <w:b w:val="0"/>
          <w:bCs w:val="0"/>
          <w:kern w:val="0"/>
          <w:sz w:val="20"/>
          <w:szCs w:val="20"/>
        </w:rPr>
        <w:t xml:space="preserve">v otevřeném, nadlimitním režimu </w:t>
      </w:r>
      <w:r w:rsidRPr="00123AE2">
        <w:rPr>
          <w:rFonts w:ascii="Arial" w:hAnsi="Arial" w:cs="Arial"/>
          <w:b w:val="0"/>
          <w:bCs w:val="0"/>
          <w:kern w:val="0"/>
          <w:sz w:val="20"/>
          <w:szCs w:val="20"/>
        </w:rPr>
        <w:t xml:space="preserve">na dodávku </w:t>
      </w:r>
      <w:r w:rsidR="00E805FD" w:rsidRPr="00123AE2">
        <w:rPr>
          <w:rFonts w:ascii="Arial" w:hAnsi="Arial" w:cs="Arial"/>
          <w:b w:val="0"/>
          <w:bCs w:val="0"/>
          <w:kern w:val="0"/>
          <w:sz w:val="20"/>
          <w:szCs w:val="20"/>
        </w:rPr>
        <w:t>přístroje</w:t>
      </w:r>
      <w:r w:rsidR="00B12B80" w:rsidRPr="00123AE2">
        <w:rPr>
          <w:rFonts w:ascii="Arial" w:hAnsi="Arial" w:cs="Arial"/>
          <w:b w:val="0"/>
          <w:bCs w:val="0"/>
          <w:kern w:val="0"/>
          <w:sz w:val="20"/>
          <w:szCs w:val="20"/>
        </w:rPr>
        <w:t xml:space="preserve">. </w:t>
      </w:r>
      <w:r w:rsidR="00E805FD" w:rsidRPr="00123AE2">
        <w:rPr>
          <w:rFonts w:ascii="Arial" w:hAnsi="Arial" w:cs="Arial"/>
          <w:b w:val="0"/>
          <w:bCs w:val="0"/>
          <w:kern w:val="0"/>
          <w:sz w:val="18"/>
          <w:szCs w:val="20"/>
        </w:rPr>
        <w:t>Bude postupováno</w:t>
      </w:r>
      <w:r w:rsidRPr="00123AE2">
        <w:rPr>
          <w:rFonts w:ascii="Arial" w:hAnsi="Arial" w:cs="Arial"/>
          <w:b w:val="0"/>
          <w:sz w:val="18"/>
          <w:szCs w:val="20"/>
        </w:rPr>
        <w:t xml:space="preserve"> dle zákona č. </w:t>
      </w:r>
      <w:r w:rsidRPr="00123AE2">
        <w:rPr>
          <w:rFonts w:ascii="Arial" w:hAnsi="Arial" w:cs="Arial"/>
          <w:b w:val="0"/>
          <w:sz w:val="20"/>
          <w:szCs w:val="20"/>
        </w:rPr>
        <w:t>134/2016 Sb., o zadávání veřejných zakáz</w:t>
      </w:r>
      <w:r w:rsidR="00E805FD" w:rsidRPr="00123AE2">
        <w:rPr>
          <w:rFonts w:ascii="Arial" w:hAnsi="Arial" w:cs="Arial"/>
          <w:b w:val="0"/>
          <w:sz w:val="20"/>
          <w:szCs w:val="20"/>
        </w:rPr>
        <w:t>e</w:t>
      </w:r>
      <w:r w:rsidRPr="00123AE2">
        <w:rPr>
          <w:rFonts w:ascii="Arial" w:hAnsi="Arial" w:cs="Arial"/>
          <w:b w:val="0"/>
          <w:sz w:val="20"/>
          <w:szCs w:val="20"/>
        </w:rPr>
        <w:t xml:space="preserve">k, v platném znění. </w:t>
      </w:r>
    </w:p>
    <w:p w14:paraId="6BABE7F7" w14:textId="77777777" w:rsidR="009617EF" w:rsidRPr="00123AE2" w:rsidRDefault="00225450" w:rsidP="009617EF">
      <w:pPr>
        <w:suppressAutoHyphens/>
        <w:spacing w:line="360" w:lineRule="auto"/>
        <w:rPr>
          <w:rFonts w:ascii="Arial" w:hAnsi="Arial" w:cs="Arial"/>
          <w:sz w:val="20"/>
          <w:szCs w:val="20"/>
        </w:rPr>
      </w:pPr>
      <w:r w:rsidRPr="00123AE2">
        <w:rPr>
          <w:rFonts w:ascii="Arial" w:hAnsi="Arial" w:cs="Arial"/>
          <w:sz w:val="20"/>
          <w:szCs w:val="20"/>
        </w:rPr>
        <w:t>Předmětem veřejné zakázky bude dodávka přístroje</w:t>
      </w:r>
      <w:r w:rsidR="00A71F6D" w:rsidRPr="00123AE2">
        <w:rPr>
          <w:rFonts w:ascii="Arial" w:hAnsi="Arial" w:cs="Arial"/>
          <w:sz w:val="20"/>
          <w:szCs w:val="20"/>
        </w:rPr>
        <w:t xml:space="preserve"> a</w:t>
      </w:r>
      <w:r w:rsidRPr="00123AE2">
        <w:rPr>
          <w:rFonts w:ascii="Arial" w:hAnsi="Arial" w:cs="Arial"/>
          <w:sz w:val="20"/>
          <w:szCs w:val="20"/>
        </w:rPr>
        <w:t xml:space="preserve"> dále náklady na poskytování pozáručního servisu přístroje prováděného po dobu dalších 6 roků po ukončení běhu záruční doby</w:t>
      </w:r>
      <w:r w:rsidR="009617EF" w:rsidRPr="00123AE2">
        <w:rPr>
          <w:rFonts w:ascii="Arial" w:hAnsi="Arial" w:cs="Arial"/>
          <w:sz w:val="20"/>
          <w:szCs w:val="20"/>
        </w:rPr>
        <w:t>.</w:t>
      </w:r>
    </w:p>
    <w:p w14:paraId="3CEECFB0" w14:textId="77777777" w:rsidR="00B12B80" w:rsidRPr="00123AE2" w:rsidRDefault="00277B75" w:rsidP="009617EF">
      <w:pPr>
        <w:suppressAutoHyphens/>
        <w:spacing w:line="360" w:lineRule="auto"/>
        <w:rPr>
          <w:rFonts w:ascii="Arial" w:hAnsi="Arial" w:cs="Arial"/>
          <w:b/>
          <w:sz w:val="20"/>
          <w:szCs w:val="20"/>
        </w:rPr>
      </w:pPr>
      <w:r w:rsidRPr="00123AE2">
        <w:rPr>
          <w:rFonts w:ascii="Arial" w:hAnsi="Arial" w:cs="Arial"/>
          <w:sz w:val="20"/>
          <w:szCs w:val="20"/>
        </w:rPr>
        <w:t>Pokud jde o časový harmonogram projektu, bude průběžně sledován a vyhodnocován jmenovaným projektovým týmem z hlediska jeho dodržování. Harmonogram může být případně revidován a</w:t>
      </w:r>
      <w:r w:rsidR="002C418D" w:rsidRPr="00123AE2">
        <w:rPr>
          <w:rFonts w:ascii="Arial" w:hAnsi="Arial" w:cs="Arial"/>
          <w:sz w:val="20"/>
          <w:szCs w:val="20"/>
        </w:rPr>
        <w:t> </w:t>
      </w:r>
      <w:r w:rsidRPr="00123AE2">
        <w:rPr>
          <w:rFonts w:ascii="Arial" w:hAnsi="Arial" w:cs="Arial"/>
          <w:sz w:val="20"/>
          <w:szCs w:val="20"/>
        </w:rPr>
        <w:t>měněn.</w:t>
      </w:r>
    </w:p>
    <w:tbl>
      <w:tblPr>
        <w:tblW w:w="9991" w:type="dxa"/>
        <w:tblInd w:w="-781" w:type="dxa"/>
        <w:tblCellMar>
          <w:left w:w="70" w:type="dxa"/>
          <w:right w:w="70" w:type="dxa"/>
        </w:tblCellMar>
        <w:tblLook w:val="00A0" w:firstRow="1" w:lastRow="0" w:firstColumn="1" w:lastColumn="0" w:noHBand="0" w:noVBand="0"/>
      </w:tblPr>
      <w:tblGrid>
        <w:gridCol w:w="4584"/>
        <w:gridCol w:w="558"/>
        <w:gridCol w:w="559"/>
        <w:gridCol w:w="559"/>
        <w:gridCol w:w="558"/>
        <w:gridCol w:w="558"/>
        <w:gridCol w:w="558"/>
        <w:gridCol w:w="558"/>
        <w:gridCol w:w="558"/>
        <w:gridCol w:w="558"/>
        <w:gridCol w:w="365"/>
        <w:gridCol w:w="18"/>
      </w:tblGrid>
      <w:tr w:rsidR="00B12B80" w:rsidRPr="00123AE2" w14:paraId="51BDCD7F" w14:textId="77777777" w:rsidTr="009617EF">
        <w:trPr>
          <w:gridAfter w:val="1"/>
          <w:wAfter w:w="18" w:type="dxa"/>
          <w:cantSplit/>
          <w:trHeight w:val="588"/>
        </w:trPr>
        <w:tc>
          <w:tcPr>
            <w:tcW w:w="4584" w:type="dxa"/>
            <w:tcBorders>
              <w:top w:val="nil"/>
              <w:bottom w:val="single" w:sz="4" w:space="0" w:color="auto"/>
              <w:right w:val="single" w:sz="4" w:space="0" w:color="auto"/>
            </w:tcBorders>
            <w:noWrap/>
            <w:vAlign w:val="bottom"/>
          </w:tcPr>
          <w:p w14:paraId="30A26E93" w14:textId="77777777" w:rsidR="00B12B80" w:rsidRPr="00123AE2" w:rsidRDefault="00B12B80" w:rsidP="00B12B80">
            <w:pPr>
              <w:rPr>
                <w:rFonts w:ascii="Arial" w:hAnsi="Arial" w:cs="Arial"/>
                <w:sz w:val="20"/>
                <w:szCs w:val="20"/>
              </w:rPr>
            </w:pPr>
          </w:p>
        </w:tc>
        <w:tc>
          <w:tcPr>
            <w:tcW w:w="5389" w:type="dxa"/>
            <w:gridSpan w:val="10"/>
            <w:tcBorders>
              <w:top w:val="single" w:sz="4" w:space="0" w:color="auto"/>
              <w:left w:val="nil"/>
              <w:bottom w:val="single" w:sz="4" w:space="0" w:color="auto"/>
              <w:right w:val="single" w:sz="4" w:space="0" w:color="auto"/>
            </w:tcBorders>
            <w:noWrap/>
            <w:vAlign w:val="center"/>
          </w:tcPr>
          <w:p w14:paraId="6278DCDC" w14:textId="77777777" w:rsidR="00B12B80" w:rsidRPr="00123AE2" w:rsidRDefault="00DA58AC" w:rsidP="00B12B80">
            <w:pPr>
              <w:jc w:val="center"/>
              <w:rPr>
                <w:rFonts w:ascii="Arial" w:hAnsi="Arial" w:cs="Arial"/>
                <w:b/>
                <w:color w:val="FF0000"/>
                <w:sz w:val="22"/>
                <w:szCs w:val="22"/>
              </w:rPr>
            </w:pPr>
            <w:r w:rsidRPr="00123AE2">
              <w:rPr>
                <w:rFonts w:ascii="Arial" w:hAnsi="Arial" w:cs="Arial"/>
                <w:b/>
                <w:color w:val="FF0000"/>
                <w:sz w:val="22"/>
                <w:szCs w:val="22"/>
              </w:rPr>
              <w:t>202</w:t>
            </w:r>
            <w:r w:rsidR="00127177" w:rsidRPr="00123AE2">
              <w:rPr>
                <w:rFonts w:ascii="Arial" w:hAnsi="Arial" w:cs="Arial"/>
                <w:b/>
                <w:color w:val="FF0000"/>
                <w:sz w:val="22"/>
                <w:szCs w:val="22"/>
              </w:rPr>
              <w:t>1</w:t>
            </w:r>
          </w:p>
        </w:tc>
      </w:tr>
      <w:tr w:rsidR="00B12B80" w:rsidRPr="00123AE2" w14:paraId="460F6893" w14:textId="77777777" w:rsidTr="009617EF">
        <w:trPr>
          <w:cantSplit/>
          <w:trHeight w:val="1134"/>
        </w:trPr>
        <w:tc>
          <w:tcPr>
            <w:tcW w:w="4584" w:type="dxa"/>
            <w:tcBorders>
              <w:top w:val="single" w:sz="4" w:space="0" w:color="auto"/>
              <w:left w:val="single" w:sz="4" w:space="0" w:color="auto"/>
              <w:bottom w:val="single" w:sz="4" w:space="0" w:color="auto"/>
              <w:right w:val="single" w:sz="4" w:space="0" w:color="auto"/>
            </w:tcBorders>
            <w:noWrap/>
            <w:vAlign w:val="bottom"/>
          </w:tcPr>
          <w:p w14:paraId="7981585A" w14:textId="77777777" w:rsidR="00B12B80" w:rsidRPr="00123AE2" w:rsidRDefault="00B12B80" w:rsidP="00B12B80">
            <w:pPr>
              <w:rPr>
                <w:rFonts w:ascii="Arial" w:hAnsi="Arial" w:cs="Arial"/>
                <w:sz w:val="20"/>
                <w:szCs w:val="20"/>
              </w:rPr>
            </w:pPr>
            <w:r w:rsidRPr="00123AE2">
              <w:rPr>
                <w:rFonts w:ascii="Arial" w:hAnsi="Arial" w:cs="Arial"/>
                <w:sz w:val="20"/>
                <w:szCs w:val="20"/>
              </w:rPr>
              <w:t>aktivita/činnost</w:t>
            </w:r>
          </w:p>
        </w:tc>
        <w:tc>
          <w:tcPr>
            <w:tcW w:w="558" w:type="dxa"/>
            <w:tcBorders>
              <w:top w:val="single" w:sz="4" w:space="0" w:color="auto"/>
              <w:left w:val="nil"/>
              <w:bottom w:val="single" w:sz="4" w:space="0" w:color="auto"/>
              <w:right w:val="single" w:sz="4" w:space="0" w:color="auto"/>
            </w:tcBorders>
            <w:noWrap/>
            <w:textDirection w:val="btLr"/>
            <w:vAlign w:val="bottom"/>
          </w:tcPr>
          <w:p w14:paraId="72275F04" w14:textId="77777777" w:rsidR="00B12B80" w:rsidRPr="00123AE2" w:rsidRDefault="0076161E" w:rsidP="00B12B80">
            <w:pPr>
              <w:rPr>
                <w:rFonts w:ascii="Arial" w:hAnsi="Arial" w:cs="Arial"/>
                <w:sz w:val="20"/>
                <w:szCs w:val="20"/>
              </w:rPr>
            </w:pPr>
            <w:r w:rsidRPr="00123AE2">
              <w:rPr>
                <w:rFonts w:ascii="Arial" w:hAnsi="Arial" w:cs="Arial"/>
                <w:sz w:val="20"/>
                <w:szCs w:val="20"/>
              </w:rPr>
              <w:t>březen</w:t>
            </w:r>
          </w:p>
        </w:tc>
        <w:tc>
          <w:tcPr>
            <w:tcW w:w="559" w:type="dxa"/>
            <w:tcBorders>
              <w:top w:val="single" w:sz="4" w:space="0" w:color="auto"/>
              <w:left w:val="nil"/>
              <w:bottom w:val="single" w:sz="4" w:space="0" w:color="auto"/>
              <w:right w:val="single" w:sz="4" w:space="0" w:color="auto"/>
            </w:tcBorders>
            <w:textDirection w:val="btLr"/>
            <w:vAlign w:val="bottom"/>
          </w:tcPr>
          <w:p w14:paraId="6B751310" w14:textId="77777777" w:rsidR="00B12B80" w:rsidRPr="00123AE2" w:rsidRDefault="0076161E" w:rsidP="00B12B80">
            <w:pPr>
              <w:rPr>
                <w:rFonts w:ascii="Arial" w:hAnsi="Arial" w:cs="Arial"/>
                <w:sz w:val="20"/>
                <w:szCs w:val="20"/>
              </w:rPr>
            </w:pPr>
            <w:r w:rsidRPr="00123AE2">
              <w:rPr>
                <w:rFonts w:ascii="Arial" w:hAnsi="Arial" w:cs="Arial"/>
                <w:sz w:val="20"/>
                <w:szCs w:val="20"/>
              </w:rPr>
              <w:t>duben</w:t>
            </w:r>
          </w:p>
        </w:tc>
        <w:tc>
          <w:tcPr>
            <w:tcW w:w="559" w:type="dxa"/>
            <w:tcBorders>
              <w:top w:val="single" w:sz="4" w:space="0" w:color="auto"/>
              <w:left w:val="nil"/>
              <w:bottom w:val="single" w:sz="4" w:space="0" w:color="auto"/>
              <w:right w:val="single" w:sz="4" w:space="0" w:color="auto"/>
            </w:tcBorders>
            <w:noWrap/>
            <w:textDirection w:val="btLr"/>
            <w:vAlign w:val="bottom"/>
          </w:tcPr>
          <w:p w14:paraId="05693B56" w14:textId="77777777" w:rsidR="00B12B80" w:rsidRPr="00123AE2" w:rsidRDefault="0076161E" w:rsidP="00B12B80">
            <w:pPr>
              <w:rPr>
                <w:rFonts w:ascii="Arial" w:hAnsi="Arial" w:cs="Arial"/>
                <w:sz w:val="20"/>
                <w:szCs w:val="20"/>
              </w:rPr>
            </w:pPr>
            <w:r w:rsidRPr="00123AE2">
              <w:rPr>
                <w:rFonts w:ascii="Arial" w:hAnsi="Arial" w:cs="Arial"/>
                <w:sz w:val="20"/>
                <w:szCs w:val="20"/>
              </w:rPr>
              <w:t>květen</w:t>
            </w:r>
          </w:p>
        </w:tc>
        <w:tc>
          <w:tcPr>
            <w:tcW w:w="558" w:type="dxa"/>
            <w:tcBorders>
              <w:top w:val="single" w:sz="4" w:space="0" w:color="auto"/>
              <w:left w:val="nil"/>
              <w:bottom w:val="single" w:sz="4" w:space="0" w:color="auto"/>
              <w:right w:val="single" w:sz="4" w:space="0" w:color="auto"/>
            </w:tcBorders>
            <w:noWrap/>
            <w:textDirection w:val="btLr"/>
            <w:vAlign w:val="bottom"/>
          </w:tcPr>
          <w:p w14:paraId="311602B9" w14:textId="77777777" w:rsidR="00B12B80" w:rsidRPr="00123AE2" w:rsidRDefault="0076161E" w:rsidP="00B12B80">
            <w:pPr>
              <w:rPr>
                <w:rFonts w:ascii="Arial" w:hAnsi="Arial" w:cs="Arial"/>
                <w:sz w:val="20"/>
                <w:szCs w:val="20"/>
              </w:rPr>
            </w:pPr>
            <w:r w:rsidRPr="00123AE2">
              <w:rPr>
                <w:rFonts w:ascii="Arial" w:hAnsi="Arial" w:cs="Arial"/>
                <w:sz w:val="20"/>
                <w:szCs w:val="20"/>
              </w:rPr>
              <w:t>červen</w:t>
            </w:r>
          </w:p>
        </w:tc>
        <w:tc>
          <w:tcPr>
            <w:tcW w:w="558" w:type="dxa"/>
            <w:tcBorders>
              <w:top w:val="single" w:sz="4" w:space="0" w:color="auto"/>
              <w:left w:val="nil"/>
              <w:bottom w:val="single" w:sz="4" w:space="0" w:color="auto"/>
              <w:right w:val="single" w:sz="4" w:space="0" w:color="auto"/>
            </w:tcBorders>
            <w:noWrap/>
            <w:textDirection w:val="btLr"/>
            <w:vAlign w:val="bottom"/>
          </w:tcPr>
          <w:p w14:paraId="34733AB1" w14:textId="77777777" w:rsidR="00B12B80" w:rsidRPr="00123AE2" w:rsidRDefault="0076161E" w:rsidP="00B12B80">
            <w:pPr>
              <w:rPr>
                <w:rFonts w:ascii="Arial" w:hAnsi="Arial" w:cs="Arial"/>
                <w:sz w:val="20"/>
                <w:szCs w:val="20"/>
              </w:rPr>
            </w:pPr>
            <w:r w:rsidRPr="00123AE2">
              <w:rPr>
                <w:rFonts w:ascii="Arial" w:hAnsi="Arial" w:cs="Arial"/>
                <w:sz w:val="20"/>
                <w:szCs w:val="20"/>
              </w:rPr>
              <w:t>červenec</w:t>
            </w:r>
          </w:p>
        </w:tc>
        <w:tc>
          <w:tcPr>
            <w:tcW w:w="558" w:type="dxa"/>
            <w:tcBorders>
              <w:top w:val="single" w:sz="4" w:space="0" w:color="auto"/>
              <w:left w:val="nil"/>
              <w:bottom w:val="single" w:sz="4" w:space="0" w:color="auto"/>
              <w:right w:val="single" w:sz="4" w:space="0" w:color="auto"/>
            </w:tcBorders>
            <w:noWrap/>
            <w:textDirection w:val="btLr"/>
            <w:vAlign w:val="bottom"/>
          </w:tcPr>
          <w:p w14:paraId="439F56B7" w14:textId="77777777" w:rsidR="00B12B80" w:rsidRPr="00123AE2" w:rsidRDefault="0076161E" w:rsidP="00B12B80">
            <w:pPr>
              <w:rPr>
                <w:rFonts w:ascii="Arial" w:hAnsi="Arial" w:cs="Arial"/>
                <w:sz w:val="20"/>
                <w:szCs w:val="20"/>
              </w:rPr>
            </w:pPr>
            <w:r w:rsidRPr="00123AE2">
              <w:rPr>
                <w:rFonts w:ascii="Arial" w:hAnsi="Arial" w:cs="Arial"/>
                <w:sz w:val="20"/>
                <w:szCs w:val="20"/>
              </w:rPr>
              <w:t>srpen</w:t>
            </w:r>
          </w:p>
        </w:tc>
        <w:tc>
          <w:tcPr>
            <w:tcW w:w="558" w:type="dxa"/>
            <w:tcBorders>
              <w:top w:val="single" w:sz="4" w:space="0" w:color="auto"/>
              <w:left w:val="nil"/>
              <w:bottom w:val="single" w:sz="4" w:space="0" w:color="auto"/>
              <w:right w:val="single" w:sz="4" w:space="0" w:color="auto"/>
            </w:tcBorders>
            <w:noWrap/>
            <w:textDirection w:val="btLr"/>
            <w:vAlign w:val="bottom"/>
          </w:tcPr>
          <w:p w14:paraId="52CE9015" w14:textId="77777777" w:rsidR="00B12B80" w:rsidRPr="00123AE2" w:rsidRDefault="0076161E" w:rsidP="00B12B80">
            <w:pPr>
              <w:rPr>
                <w:rFonts w:ascii="Arial" w:hAnsi="Arial" w:cs="Arial"/>
                <w:sz w:val="20"/>
                <w:szCs w:val="20"/>
              </w:rPr>
            </w:pPr>
            <w:r w:rsidRPr="00123AE2">
              <w:rPr>
                <w:rFonts w:ascii="Arial" w:hAnsi="Arial" w:cs="Arial"/>
                <w:sz w:val="20"/>
                <w:szCs w:val="20"/>
              </w:rPr>
              <w:t>září</w:t>
            </w:r>
          </w:p>
        </w:tc>
        <w:tc>
          <w:tcPr>
            <w:tcW w:w="558" w:type="dxa"/>
            <w:tcBorders>
              <w:top w:val="single" w:sz="4" w:space="0" w:color="auto"/>
              <w:left w:val="nil"/>
              <w:bottom w:val="single" w:sz="4" w:space="0" w:color="auto"/>
              <w:right w:val="single" w:sz="4" w:space="0" w:color="auto"/>
            </w:tcBorders>
            <w:noWrap/>
            <w:textDirection w:val="btLr"/>
            <w:vAlign w:val="bottom"/>
          </w:tcPr>
          <w:p w14:paraId="597A5B28" w14:textId="77777777" w:rsidR="00B12B80" w:rsidRPr="00123AE2" w:rsidRDefault="0076161E" w:rsidP="00B12B80">
            <w:pPr>
              <w:rPr>
                <w:rFonts w:ascii="Arial" w:hAnsi="Arial" w:cs="Arial"/>
                <w:sz w:val="20"/>
                <w:szCs w:val="20"/>
              </w:rPr>
            </w:pPr>
            <w:r w:rsidRPr="00123AE2">
              <w:rPr>
                <w:rFonts w:ascii="Arial" w:hAnsi="Arial" w:cs="Arial"/>
                <w:sz w:val="20"/>
                <w:szCs w:val="20"/>
              </w:rPr>
              <w:t>říjen</w:t>
            </w:r>
          </w:p>
        </w:tc>
        <w:tc>
          <w:tcPr>
            <w:tcW w:w="558" w:type="dxa"/>
            <w:tcBorders>
              <w:top w:val="single" w:sz="4" w:space="0" w:color="auto"/>
              <w:left w:val="nil"/>
              <w:bottom w:val="single" w:sz="4" w:space="0" w:color="auto"/>
              <w:right w:val="single" w:sz="4" w:space="0" w:color="auto"/>
            </w:tcBorders>
            <w:noWrap/>
            <w:textDirection w:val="btLr"/>
            <w:vAlign w:val="bottom"/>
          </w:tcPr>
          <w:p w14:paraId="4607EC17" w14:textId="77777777" w:rsidR="00B12B80" w:rsidRPr="00123AE2" w:rsidRDefault="0076161E" w:rsidP="00B12B80">
            <w:pPr>
              <w:rPr>
                <w:rFonts w:ascii="Arial" w:hAnsi="Arial" w:cs="Arial"/>
                <w:sz w:val="20"/>
                <w:szCs w:val="20"/>
              </w:rPr>
            </w:pPr>
            <w:r w:rsidRPr="00123AE2">
              <w:rPr>
                <w:rFonts w:ascii="Arial" w:hAnsi="Arial" w:cs="Arial"/>
                <w:sz w:val="20"/>
                <w:szCs w:val="20"/>
              </w:rPr>
              <w:t>listopad</w:t>
            </w:r>
          </w:p>
        </w:tc>
        <w:tc>
          <w:tcPr>
            <w:tcW w:w="383" w:type="dxa"/>
            <w:gridSpan w:val="2"/>
            <w:tcBorders>
              <w:top w:val="single" w:sz="4" w:space="0" w:color="auto"/>
              <w:left w:val="nil"/>
              <w:bottom w:val="single" w:sz="4" w:space="0" w:color="auto"/>
              <w:right w:val="single" w:sz="4" w:space="0" w:color="auto"/>
            </w:tcBorders>
            <w:noWrap/>
            <w:textDirection w:val="btLr"/>
            <w:vAlign w:val="bottom"/>
          </w:tcPr>
          <w:p w14:paraId="38F91109" w14:textId="77777777" w:rsidR="00B12B80" w:rsidRPr="00123AE2" w:rsidRDefault="0076161E" w:rsidP="00B12B80">
            <w:pPr>
              <w:rPr>
                <w:rFonts w:ascii="Arial" w:hAnsi="Arial" w:cs="Arial"/>
                <w:sz w:val="20"/>
                <w:szCs w:val="20"/>
              </w:rPr>
            </w:pPr>
            <w:r w:rsidRPr="00123AE2">
              <w:rPr>
                <w:rFonts w:ascii="Arial" w:hAnsi="Arial" w:cs="Arial"/>
                <w:sz w:val="20"/>
                <w:szCs w:val="20"/>
              </w:rPr>
              <w:t>prosinec</w:t>
            </w:r>
          </w:p>
        </w:tc>
      </w:tr>
      <w:tr w:rsidR="009617EF" w:rsidRPr="00123AE2" w14:paraId="1FD46C81" w14:textId="77777777" w:rsidTr="009617EF">
        <w:trPr>
          <w:gridAfter w:val="1"/>
          <w:wAfter w:w="18" w:type="dxa"/>
          <w:trHeight w:val="397"/>
        </w:trPr>
        <w:tc>
          <w:tcPr>
            <w:tcW w:w="9973" w:type="dxa"/>
            <w:gridSpan w:val="11"/>
            <w:tcBorders>
              <w:top w:val="nil"/>
              <w:left w:val="single" w:sz="4" w:space="0" w:color="auto"/>
              <w:bottom w:val="single" w:sz="4" w:space="0" w:color="auto"/>
              <w:right w:val="single" w:sz="4" w:space="0" w:color="auto"/>
            </w:tcBorders>
            <w:noWrap/>
            <w:vAlign w:val="bottom"/>
          </w:tcPr>
          <w:p w14:paraId="582BB53B" w14:textId="77777777" w:rsidR="009617EF" w:rsidRPr="00123AE2" w:rsidRDefault="009617EF" w:rsidP="009617EF">
            <w:pPr>
              <w:rPr>
                <w:rFonts w:ascii="Arial" w:hAnsi="Arial" w:cs="Arial"/>
                <w:b/>
                <w:sz w:val="22"/>
                <w:szCs w:val="22"/>
              </w:rPr>
            </w:pPr>
            <w:r w:rsidRPr="00123AE2">
              <w:rPr>
                <w:rFonts w:ascii="Arial" w:hAnsi="Arial" w:cs="Arial"/>
                <w:b/>
                <w:sz w:val="22"/>
                <w:szCs w:val="22"/>
              </w:rPr>
              <w:t>Veřejná zakázka na stavební úpravy:</w:t>
            </w:r>
          </w:p>
        </w:tc>
      </w:tr>
      <w:tr w:rsidR="009617EF" w:rsidRPr="00123AE2" w14:paraId="4DA97501" w14:textId="77777777" w:rsidTr="009617EF">
        <w:trPr>
          <w:trHeight w:val="397"/>
        </w:trPr>
        <w:tc>
          <w:tcPr>
            <w:tcW w:w="4584" w:type="dxa"/>
            <w:tcBorders>
              <w:top w:val="nil"/>
              <w:left w:val="single" w:sz="4" w:space="0" w:color="auto"/>
              <w:bottom w:val="single" w:sz="4" w:space="0" w:color="auto"/>
              <w:right w:val="single" w:sz="4" w:space="0" w:color="auto"/>
            </w:tcBorders>
            <w:noWrap/>
            <w:vAlign w:val="bottom"/>
          </w:tcPr>
          <w:p w14:paraId="33536310" w14:textId="77777777" w:rsidR="009617EF" w:rsidRPr="00123AE2" w:rsidRDefault="001948C0" w:rsidP="009617EF">
            <w:pPr>
              <w:rPr>
                <w:rFonts w:ascii="Arial" w:hAnsi="Arial" w:cs="Arial"/>
                <w:sz w:val="20"/>
                <w:szCs w:val="20"/>
              </w:rPr>
            </w:pPr>
            <w:r w:rsidRPr="00123AE2">
              <w:rPr>
                <w:rFonts w:ascii="Arial" w:hAnsi="Arial" w:cs="Arial"/>
                <w:sz w:val="20"/>
                <w:szCs w:val="20"/>
              </w:rPr>
              <w:t>z</w:t>
            </w:r>
            <w:r w:rsidR="009617EF" w:rsidRPr="00123AE2">
              <w:rPr>
                <w:rFonts w:ascii="Arial" w:hAnsi="Arial" w:cs="Arial"/>
                <w:sz w:val="20"/>
                <w:szCs w:val="20"/>
              </w:rPr>
              <w:t>pracování ZD, zveřejnění veřejné zakázky</w:t>
            </w:r>
          </w:p>
        </w:tc>
        <w:tc>
          <w:tcPr>
            <w:tcW w:w="558" w:type="dxa"/>
            <w:tcBorders>
              <w:top w:val="nil"/>
              <w:left w:val="nil"/>
              <w:bottom w:val="single" w:sz="4" w:space="0" w:color="auto"/>
              <w:right w:val="single" w:sz="4" w:space="0" w:color="auto"/>
            </w:tcBorders>
            <w:noWrap/>
            <w:vAlign w:val="bottom"/>
          </w:tcPr>
          <w:p w14:paraId="210C1A42" w14:textId="77777777" w:rsidR="009617EF" w:rsidRPr="00123AE2" w:rsidRDefault="009617EF" w:rsidP="009617EF">
            <w:pPr>
              <w:jc w:val="center"/>
              <w:rPr>
                <w:rFonts w:ascii="Arial" w:hAnsi="Arial" w:cs="Arial"/>
                <w:sz w:val="20"/>
                <w:szCs w:val="20"/>
              </w:rPr>
            </w:pPr>
            <w:r w:rsidRPr="00123AE2">
              <w:rPr>
                <w:rFonts w:ascii="Arial" w:hAnsi="Arial" w:cs="Arial"/>
                <w:sz w:val="20"/>
                <w:szCs w:val="20"/>
              </w:rPr>
              <w:t>x</w:t>
            </w:r>
          </w:p>
        </w:tc>
        <w:tc>
          <w:tcPr>
            <w:tcW w:w="559" w:type="dxa"/>
            <w:tcBorders>
              <w:top w:val="nil"/>
              <w:left w:val="nil"/>
              <w:bottom w:val="single" w:sz="4" w:space="0" w:color="auto"/>
              <w:right w:val="single" w:sz="4" w:space="0" w:color="auto"/>
            </w:tcBorders>
            <w:vAlign w:val="bottom"/>
          </w:tcPr>
          <w:p w14:paraId="6858075A" w14:textId="77777777" w:rsidR="009617EF" w:rsidRPr="00123AE2" w:rsidRDefault="009617EF" w:rsidP="009617EF">
            <w:pPr>
              <w:jc w:val="center"/>
              <w:rPr>
                <w:rFonts w:ascii="Arial" w:hAnsi="Arial" w:cs="Arial"/>
                <w:sz w:val="20"/>
                <w:szCs w:val="20"/>
              </w:rPr>
            </w:pPr>
          </w:p>
        </w:tc>
        <w:tc>
          <w:tcPr>
            <w:tcW w:w="559" w:type="dxa"/>
            <w:tcBorders>
              <w:top w:val="nil"/>
              <w:left w:val="nil"/>
              <w:bottom w:val="single" w:sz="4" w:space="0" w:color="auto"/>
              <w:right w:val="single" w:sz="4" w:space="0" w:color="auto"/>
            </w:tcBorders>
            <w:noWrap/>
            <w:vAlign w:val="bottom"/>
          </w:tcPr>
          <w:p w14:paraId="141EFC70" w14:textId="77777777" w:rsidR="009617EF" w:rsidRPr="00123AE2" w:rsidRDefault="009617EF" w:rsidP="009617EF">
            <w:pPr>
              <w:jc w:val="center"/>
              <w:rPr>
                <w:rFonts w:ascii="Arial" w:hAnsi="Arial" w:cs="Arial"/>
                <w:sz w:val="20"/>
                <w:szCs w:val="20"/>
              </w:rPr>
            </w:pPr>
          </w:p>
        </w:tc>
        <w:tc>
          <w:tcPr>
            <w:tcW w:w="558" w:type="dxa"/>
            <w:tcBorders>
              <w:top w:val="nil"/>
              <w:left w:val="nil"/>
              <w:bottom w:val="single" w:sz="4" w:space="0" w:color="auto"/>
              <w:right w:val="single" w:sz="4" w:space="0" w:color="auto"/>
            </w:tcBorders>
            <w:noWrap/>
            <w:vAlign w:val="bottom"/>
          </w:tcPr>
          <w:p w14:paraId="03C70804" w14:textId="77777777" w:rsidR="009617EF" w:rsidRPr="00123AE2" w:rsidRDefault="009617EF" w:rsidP="009617EF">
            <w:pPr>
              <w:jc w:val="center"/>
              <w:rPr>
                <w:rFonts w:ascii="Arial" w:hAnsi="Arial" w:cs="Arial"/>
                <w:sz w:val="20"/>
                <w:szCs w:val="20"/>
              </w:rPr>
            </w:pPr>
          </w:p>
        </w:tc>
        <w:tc>
          <w:tcPr>
            <w:tcW w:w="558" w:type="dxa"/>
            <w:tcBorders>
              <w:top w:val="nil"/>
              <w:left w:val="nil"/>
              <w:bottom w:val="single" w:sz="4" w:space="0" w:color="auto"/>
              <w:right w:val="single" w:sz="4" w:space="0" w:color="auto"/>
            </w:tcBorders>
            <w:noWrap/>
            <w:vAlign w:val="bottom"/>
          </w:tcPr>
          <w:p w14:paraId="058B4531" w14:textId="77777777" w:rsidR="009617EF" w:rsidRPr="00123AE2" w:rsidRDefault="009617EF" w:rsidP="009617EF">
            <w:pPr>
              <w:jc w:val="center"/>
              <w:rPr>
                <w:rFonts w:ascii="Arial" w:hAnsi="Arial" w:cs="Arial"/>
                <w:sz w:val="20"/>
                <w:szCs w:val="20"/>
              </w:rPr>
            </w:pPr>
          </w:p>
        </w:tc>
        <w:tc>
          <w:tcPr>
            <w:tcW w:w="558" w:type="dxa"/>
            <w:tcBorders>
              <w:top w:val="nil"/>
              <w:left w:val="nil"/>
              <w:bottom w:val="single" w:sz="4" w:space="0" w:color="auto"/>
              <w:right w:val="single" w:sz="4" w:space="0" w:color="auto"/>
            </w:tcBorders>
            <w:noWrap/>
            <w:vAlign w:val="bottom"/>
          </w:tcPr>
          <w:p w14:paraId="4AEA2412" w14:textId="77777777" w:rsidR="009617EF" w:rsidRPr="00123AE2" w:rsidRDefault="009617EF" w:rsidP="009617EF">
            <w:pPr>
              <w:jc w:val="center"/>
              <w:rPr>
                <w:rFonts w:ascii="Arial" w:hAnsi="Arial" w:cs="Arial"/>
                <w:sz w:val="20"/>
                <w:szCs w:val="20"/>
              </w:rPr>
            </w:pPr>
          </w:p>
        </w:tc>
        <w:tc>
          <w:tcPr>
            <w:tcW w:w="558" w:type="dxa"/>
            <w:tcBorders>
              <w:top w:val="nil"/>
              <w:left w:val="nil"/>
              <w:bottom w:val="single" w:sz="4" w:space="0" w:color="auto"/>
              <w:right w:val="single" w:sz="4" w:space="0" w:color="auto"/>
            </w:tcBorders>
            <w:noWrap/>
            <w:vAlign w:val="bottom"/>
          </w:tcPr>
          <w:p w14:paraId="13769405" w14:textId="77777777" w:rsidR="009617EF" w:rsidRPr="00123AE2" w:rsidRDefault="009617EF" w:rsidP="009617EF">
            <w:pPr>
              <w:jc w:val="center"/>
              <w:rPr>
                <w:rFonts w:ascii="Arial" w:hAnsi="Arial" w:cs="Arial"/>
                <w:sz w:val="20"/>
                <w:szCs w:val="20"/>
              </w:rPr>
            </w:pPr>
          </w:p>
        </w:tc>
        <w:tc>
          <w:tcPr>
            <w:tcW w:w="558" w:type="dxa"/>
            <w:tcBorders>
              <w:top w:val="nil"/>
              <w:left w:val="nil"/>
              <w:bottom w:val="single" w:sz="4" w:space="0" w:color="auto"/>
              <w:right w:val="single" w:sz="4" w:space="0" w:color="auto"/>
            </w:tcBorders>
            <w:noWrap/>
            <w:vAlign w:val="bottom"/>
          </w:tcPr>
          <w:p w14:paraId="47193040" w14:textId="77777777" w:rsidR="009617EF" w:rsidRPr="00123AE2" w:rsidRDefault="009617EF" w:rsidP="009617EF">
            <w:pPr>
              <w:jc w:val="center"/>
              <w:rPr>
                <w:rFonts w:ascii="Arial" w:hAnsi="Arial" w:cs="Arial"/>
                <w:sz w:val="20"/>
                <w:szCs w:val="20"/>
              </w:rPr>
            </w:pPr>
          </w:p>
        </w:tc>
        <w:tc>
          <w:tcPr>
            <w:tcW w:w="558" w:type="dxa"/>
            <w:tcBorders>
              <w:top w:val="nil"/>
              <w:left w:val="nil"/>
              <w:bottom w:val="single" w:sz="4" w:space="0" w:color="auto"/>
              <w:right w:val="single" w:sz="4" w:space="0" w:color="auto"/>
            </w:tcBorders>
            <w:noWrap/>
            <w:vAlign w:val="bottom"/>
          </w:tcPr>
          <w:p w14:paraId="2C5CD613" w14:textId="77777777" w:rsidR="009617EF" w:rsidRPr="00123AE2" w:rsidRDefault="009617EF" w:rsidP="009617EF">
            <w:pPr>
              <w:jc w:val="center"/>
              <w:rPr>
                <w:rFonts w:ascii="Arial" w:hAnsi="Arial" w:cs="Arial"/>
                <w:sz w:val="20"/>
                <w:szCs w:val="20"/>
              </w:rPr>
            </w:pPr>
          </w:p>
        </w:tc>
        <w:tc>
          <w:tcPr>
            <w:tcW w:w="383" w:type="dxa"/>
            <w:gridSpan w:val="2"/>
            <w:tcBorders>
              <w:top w:val="nil"/>
              <w:left w:val="nil"/>
              <w:bottom w:val="single" w:sz="4" w:space="0" w:color="auto"/>
              <w:right w:val="single" w:sz="4" w:space="0" w:color="auto"/>
            </w:tcBorders>
            <w:noWrap/>
            <w:vAlign w:val="bottom"/>
          </w:tcPr>
          <w:p w14:paraId="008D740B" w14:textId="77777777" w:rsidR="009617EF" w:rsidRPr="00123AE2" w:rsidRDefault="009617EF" w:rsidP="009617EF">
            <w:pPr>
              <w:jc w:val="center"/>
              <w:rPr>
                <w:rFonts w:ascii="Arial" w:hAnsi="Arial" w:cs="Arial"/>
                <w:sz w:val="20"/>
                <w:szCs w:val="20"/>
              </w:rPr>
            </w:pPr>
          </w:p>
        </w:tc>
      </w:tr>
      <w:tr w:rsidR="009617EF" w:rsidRPr="00123AE2" w14:paraId="21F5EAF4" w14:textId="77777777" w:rsidTr="009617EF">
        <w:trPr>
          <w:trHeight w:val="397"/>
        </w:trPr>
        <w:tc>
          <w:tcPr>
            <w:tcW w:w="4584" w:type="dxa"/>
            <w:tcBorders>
              <w:top w:val="nil"/>
              <w:left w:val="single" w:sz="4" w:space="0" w:color="auto"/>
              <w:bottom w:val="single" w:sz="4" w:space="0" w:color="auto"/>
              <w:right w:val="single" w:sz="4" w:space="0" w:color="auto"/>
            </w:tcBorders>
            <w:noWrap/>
            <w:vAlign w:val="bottom"/>
          </w:tcPr>
          <w:p w14:paraId="78FA8B3E" w14:textId="77777777" w:rsidR="009617EF" w:rsidRPr="00123AE2" w:rsidRDefault="009617EF" w:rsidP="009617EF">
            <w:pPr>
              <w:rPr>
                <w:rFonts w:ascii="Arial" w:hAnsi="Arial" w:cs="Arial"/>
                <w:sz w:val="20"/>
                <w:szCs w:val="20"/>
              </w:rPr>
            </w:pPr>
            <w:r w:rsidRPr="00123AE2">
              <w:rPr>
                <w:rFonts w:ascii="Arial" w:hAnsi="Arial" w:cs="Arial"/>
                <w:sz w:val="20"/>
                <w:szCs w:val="20"/>
              </w:rPr>
              <w:t>podání nabídek</w:t>
            </w:r>
          </w:p>
        </w:tc>
        <w:tc>
          <w:tcPr>
            <w:tcW w:w="558" w:type="dxa"/>
            <w:tcBorders>
              <w:top w:val="nil"/>
              <w:left w:val="nil"/>
              <w:bottom w:val="single" w:sz="4" w:space="0" w:color="auto"/>
              <w:right w:val="single" w:sz="4" w:space="0" w:color="auto"/>
            </w:tcBorders>
            <w:noWrap/>
            <w:vAlign w:val="bottom"/>
          </w:tcPr>
          <w:p w14:paraId="3EBCB3B2" w14:textId="77777777" w:rsidR="009617EF" w:rsidRPr="00123AE2" w:rsidRDefault="009617EF" w:rsidP="009617EF">
            <w:pPr>
              <w:jc w:val="center"/>
              <w:rPr>
                <w:rFonts w:ascii="Arial" w:hAnsi="Arial" w:cs="Arial"/>
                <w:sz w:val="20"/>
                <w:szCs w:val="20"/>
              </w:rPr>
            </w:pPr>
          </w:p>
        </w:tc>
        <w:tc>
          <w:tcPr>
            <w:tcW w:w="559" w:type="dxa"/>
            <w:tcBorders>
              <w:top w:val="nil"/>
              <w:left w:val="nil"/>
              <w:bottom w:val="single" w:sz="4" w:space="0" w:color="auto"/>
              <w:right w:val="single" w:sz="4" w:space="0" w:color="auto"/>
            </w:tcBorders>
            <w:vAlign w:val="bottom"/>
          </w:tcPr>
          <w:p w14:paraId="68469C56" w14:textId="77777777" w:rsidR="009617EF" w:rsidRPr="00123AE2" w:rsidRDefault="009617EF" w:rsidP="009617EF">
            <w:pPr>
              <w:jc w:val="center"/>
              <w:rPr>
                <w:rFonts w:ascii="Arial" w:hAnsi="Arial" w:cs="Arial"/>
                <w:sz w:val="20"/>
                <w:szCs w:val="20"/>
              </w:rPr>
            </w:pPr>
          </w:p>
        </w:tc>
        <w:tc>
          <w:tcPr>
            <w:tcW w:w="559" w:type="dxa"/>
            <w:tcBorders>
              <w:top w:val="nil"/>
              <w:left w:val="nil"/>
              <w:bottom w:val="single" w:sz="4" w:space="0" w:color="auto"/>
              <w:right w:val="single" w:sz="4" w:space="0" w:color="auto"/>
            </w:tcBorders>
            <w:noWrap/>
            <w:vAlign w:val="bottom"/>
          </w:tcPr>
          <w:p w14:paraId="77E885ED" w14:textId="77777777" w:rsidR="009617EF" w:rsidRPr="00123AE2" w:rsidRDefault="009617EF" w:rsidP="009617EF">
            <w:pPr>
              <w:jc w:val="center"/>
              <w:rPr>
                <w:rFonts w:ascii="Arial" w:hAnsi="Arial" w:cs="Arial"/>
                <w:sz w:val="20"/>
                <w:szCs w:val="20"/>
              </w:rPr>
            </w:pPr>
            <w:r w:rsidRPr="00123AE2">
              <w:rPr>
                <w:rFonts w:ascii="Arial" w:hAnsi="Arial" w:cs="Arial"/>
                <w:sz w:val="20"/>
                <w:szCs w:val="20"/>
              </w:rPr>
              <w:t>x</w:t>
            </w:r>
          </w:p>
        </w:tc>
        <w:tc>
          <w:tcPr>
            <w:tcW w:w="558" w:type="dxa"/>
            <w:tcBorders>
              <w:top w:val="nil"/>
              <w:left w:val="nil"/>
              <w:bottom w:val="single" w:sz="4" w:space="0" w:color="auto"/>
              <w:right w:val="single" w:sz="4" w:space="0" w:color="auto"/>
            </w:tcBorders>
            <w:noWrap/>
            <w:vAlign w:val="bottom"/>
          </w:tcPr>
          <w:p w14:paraId="2E66CA83" w14:textId="77777777" w:rsidR="009617EF" w:rsidRPr="00123AE2" w:rsidRDefault="009617EF" w:rsidP="009617EF">
            <w:pPr>
              <w:jc w:val="center"/>
              <w:rPr>
                <w:rFonts w:ascii="Arial" w:hAnsi="Arial" w:cs="Arial"/>
                <w:sz w:val="20"/>
                <w:szCs w:val="20"/>
              </w:rPr>
            </w:pPr>
          </w:p>
        </w:tc>
        <w:tc>
          <w:tcPr>
            <w:tcW w:w="558" w:type="dxa"/>
            <w:tcBorders>
              <w:top w:val="nil"/>
              <w:left w:val="nil"/>
              <w:bottom w:val="single" w:sz="4" w:space="0" w:color="auto"/>
              <w:right w:val="single" w:sz="4" w:space="0" w:color="auto"/>
            </w:tcBorders>
            <w:noWrap/>
            <w:vAlign w:val="bottom"/>
          </w:tcPr>
          <w:p w14:paraId="3873CF58" w14:textId="77777777" w:rsidR="009617EF" w:rsidRPr="00123AE2" w:rsidRDefault="009617EF" w:rsidP="009617EF">
            <w:pPr>
              <w:jc w:val="center"/>
              <w:rPr>
                <w:rFonts w:ascii="Arial" w:hAnsi="Arial" w:cs="Arial"/>
                <w:sz w:val="20"/>
                <w:szCs w:val="20"/>
              </w:rPr>
            </w:pPr>
          </w:p>
        </w:tc>
        <w:tc>
          <w:tcPr>
            <w:tcW w:w="558" w:type="dxa"/>
            <w:tcBorders>
              <w:top w:val="nil"/>
              <w:left w:val="nil"/>
              <w:bottom w:val="single" w:sz="4" w:space="0" w:color="auto"/>
              <w:right w:val="single" w:sz="4" w:space="0" w:color="auto"/>
            </w:tcBorders>
            <w:noWrap/>
            <w:vAlign w:val="bottom"/>
          </w:tcPr>
          <w:p w14:paraId="4DE62EF2" w14:textId="77777777" w:rsidR="009617EF" w:rsidRPr="00123AE2" w:rsidRDefault="009617EF" w:rsidP="009617EF">
            <w:pPr>
              <w:jc w:val="center"/>
              <w:rPr>
                <w:rFonts w:ascii="Arial" w:hAnsi="Arial" w:cs="Arial"/>
                <w:sz w:val="20"/>
                <w:szCs w:val="20"/>
              </w:rPr>
            </w:pPr>
          </w:p>
        </w:tc>
        <w:tc>
          <w:tcPr>
            <w:tcW w:w="558" w:type="dxa"/>
            <w:tcBorders>
              <w:top w:val="nil"/>
              <w:left w:val="nil"/>
              <w:bottom w:val="single" w:sz="4" w:space="0" w:color="auto"/>
              <w:right w:val="single" w:sz="4" w:space="0" w:color="auto"/>
            </w:tcBorders>
            <w:noWrap/>
            <w:vAlign w:val="bottom"/>
          </w:tcPr>
          <w:p w14:paraId="12A3DACD" w14:textId="77777777" w:rsidR="009617EF" w:rsidRPr="00123AE2" w:rsidRDefault="009617EF" w:rsidP="009617EF">
            <w:pPr>
              <w:jc w:val="center"/>
              <w:rPr>
                <w:rFonts w:ascii="Arial" w:hAnsi="Arial" w:cs="Arial"/>
                <w:sz w:val="20"/>
                <w:szCs w:val="20"/>
              </w:rPr>
            </w:pPr>
          </w:p>
        </w:tc>
        <w:tc>
          <w:tcPr>
            <w:tcW w:w="558" w:type="dxa"/>
            <w:tcBorders>
              <w:top w:val="nil"/>
              <w:left w:val="nil"/>
              <w:bottom w:val="single" w:sz="4" w:space="0" w:color="auto"/>
              <w:right w:val="single" w:sz="4" w:space="0" w:color="auto"/>
            </w:tcBorders>
            <w:noWrap/>
            <w:vAlign w:val="bottom"/>
          </w:tcPr>
          <w:p w14:paraId="330D98A1" w14:textId="77777777" w:rsidR="009617EF" w:rsidRPr="00123AE2" w:rsidRDefault="009617EF" w:rsidP="009617EF">
            <w:pPr>
              <w:jc w:val="center"/>
              <w:rPr>
                <w:rFonts w:ascii="Arial" w:hAnsi="Arial" w:cs="Arial"/>
                <w:sz w:val="20"/>
                <w:szCs w:val="20"/>
              </w:rPr>
            </w:pPr>
          </w:p>
        </w:tc>
        <w:tc>
          <w:tcPr>
            <w:tcW w:w="558" w:type="dxa"/>
            <w:tcBorders>
              <w:top w:val="nil"/>
              <w:left w:val="nil"/>
              <w:bottom w:val="single" w:sz="4" w:space="0" w:color="auto"/>
              <w:right w:val="single" w:sz="4" w:space="0" w:color="auto"/>
            </w:tcBorders>
            <w:noWrap/>
            <w:vAlign w:val="bottom"/>
          </w:tcPr>
          <w:p w14:paraId="2BA52E22" w14:textId="77777777" w:rsidR="009617EF" w:rsidRPr="00123AE2" w:rsidRDefault="009617EF" w:rsidP="009617EF">
            <w:pPr>
              <w:jc w:val="center"/>
              <w:rPr>
                <w:rFonts w:ascii="Arial" w:hAnsi="Arial" w:cs="Arial"/>
                <w:sz w:val="20"/>
                <w:szCs w:val="20"/>
              </w:rPr>
            </w:pPr>
          </w:p>
        </w:tc>
        <w:tc>
          <w:tcPr>
            <w:tcW w:w="383" w:type="dxa"/>
            <w:gridSpan w:val="2"/>
            <w:tcBorders>
              <w:top w:val="nil"/>
              <w:left w:val="nil"/>
              <w:bottom w:val="single" w:sz="4" w:space="0" w:color="auto"/>
              <w:right w:val="single" w:sz="4" w:space="0" w:color="auto"/>
            </w:tcBorders>
            <w:noWrap/>
            <w:vAlign w:val="bottom"/>
          </w:tcPr>
          <w:p w14:paraId="7AE7996D" w14:textId="77777777" w:rsidR="009617EF" w:rsidRPr="00123AE2" w:rsidRDefault="009617EF" w:rsidP="009617EF">
            <w:pPr>
              <w:jc w:val="center"/>
              <w:rPr>
                <w:rFonts w:ascii="Arial" w:hAnsi="Arial" w:cs="Arial"/>
                <w:sz w:val="20"/>
                <w:szCs w:val="20"/>
              </w:rPr>
            </w:pPr>
          </w:p>
        </w:tc>
      </w:tr>
      <w:tr w:rsidR="009617EF" w:rsidRPr="00123AE2" w14:paraId="4D64966F" w14:textId="77777777" w:rsidTr="009617EF">
        <w:trPr>
          <w:trHeight w:val="397"/>
        </w:trPr>
        <w:tc>
          <w:tcPr>
            <w:tcW w:w="4584" w:type="dxa"/>
            <w:tcBorders>
              <w:top w:val="nil"/>
              <w:left w:val="single" w:sz="4" w:space="0" w:color="auto"/>
              <w:bottom w:val="single" w:sz="4" w:space="0" w:color="auto"/>
              <w:right w:val="single" w:sz="4" w:space="0" w:color="auto"/>
            </w:tcBorders>
            <w:noWrap/>
            <w:vAlign w:val="bottom"/>
          </w:tcPr>
          <w:p w14:paraId="72434BF5" w14:textId="77777777" w:rsidR="009617EF" w:rsidRPr="00123AE2" w:rsidRDefault="009617EF" w:rsidP="009617EF">
            <w:pPr>
              <w:rPr>
                <w:rFonts w:ascii="Arial" w:hAnsi="Arial" w:cs="Arial"/>
                <w:sz w:val="20"/>
                <w:szCs w:val="20"/>
              </w:rPr>
            </w:pPr>
            <w:r w:rsidRPr="00123AE2">
              <w:rPr>
                <w:rFonts w:ascii="Arial" w:hAnsi="Arial" w:cs="Arial"/>
                <w:sz w:val="20"/>
                <w:szCs w:val="20"/>
              </w:rPr>
              <w:t>vyhodnocení a výběr nabídek, podpis smlouvy</w:t>
            </w:r>
          </w:p>
        </w:tc>
        <w:tc>
          <w:tcPr>
            <w:tcW w:w="558" w:type="dxa"/>
            <w:tcBorders>
              <w:top w:val="nil"/>
              <w:left w:val="nil"/>
              <w:bottom w:val="single" w:sz="4" w:space="0" w:color="auto"/>
              <w:right w:val="single" w:sz="4" w:space="0" w:color="auto"/>
            </w:tcBorders>
            <w:noWrap/>
            <w:vAlign w:val="bottom"/>
          </w:tcPr>
          <w:p w14:paraId="1AC5F47C" w14:textId="77777777" w:rsidR="009617EF" w:rsidRPr="00123AE2" w:rsidRDefault="009617EF" w:rsidP="009617EF">
            <w:pPr>
              <w:jc w:val="center"/>
              <w:rPr>
                <w:rFonts w:ascii="Arial" w:hAnsi="Arial" w:cs="Arial"/>
                <w:sz w:val="20"/>
                <w:szCs w:val="20"/>
              </w:rPr>
            </w:pPr>
          </w:p>
        </w:tc>
        <w:tc>
          <w:tcPr>
            <w:tcW w:w="559" w:type="dxa"/>
            <w:tcBorders>
              <w:top w:val="nil"/>
              <w:left w:val="nil"/>
              <w:bottom w:val="single" w:sz="4" w:space="0" w:color="auto"/>
              <w:right w:val="single" w:sz="4" w:space="0" w:color="auto"/>
            </w:tcBorders>
            <w:vAlign w:val="bottom"/>
          </w:tcPr>
          <w:p w14:paraId="374103E7" w14:textId="77777777" w:rsidR="009617EF" w:rsidRPr="00123AE2" w:rsidRDefault="009617EF" w:rsidP="009617EF">
            <w:pPr>
              <w:jc w:val="center"/>
              <w:rPr>
                <w:rFonts w:ascii="Arial" w:hAnsi="Arial" w:cs="Arial"/>
                <w:sz w:val="20"/>
                <w:szCs w:val="20"/>
              </w:rPr>
            </w:pPr>
          </w:p>
        </w:tc>
        <w:tc>
          <w:tcPr>
            <w:tcW w:w="559" w:type="dxa"/>
            <w:tcBorders>
              <w:top w:val="nil"/>
              <w:left w:val="nil"/>
              <w:bottom w:val="single" w:sz="4" w:space="0" w:color="auto"/>
              <w:right w:val="single" w:sz="4" w:space="0" w:color="auto"/>
            </w:tcBorders>
            <w:noWrap/>
            <w:vAlign w:val="bottom"/>
          </w:tcPr>
          <w:p w14:paraId="543F7A00" w14:textId="77777777" w:rsidR="009617EF" w:rsidRPr="00123AE2" w:rsidRDefault="009617EF" w:rsidP="009617EF">
            <w:pPr>
              <w:jc w:val="center"/>
              <w:rPr>
                <w:rFonts w:ascii="Arial" w:hAnsi="Arial" w:cs="Arial"/>
                <w:sz w:val="20"/>
                <w:szCs w:val="20"/>
              </w:rPr>
            </w:pPr>
            <w:r w:rsidRPr="00123AE2">
              <w:rPr>
                <w:rFonts w:ascii="Arial" w:hAnsi="Arial" w:cs="Arial"/>
                <w:sz w:val="20"/>
                <w:szCs w:val="20"/>
              </w:rPr>
              <w:t>x</w:t>
            </w:r>
          </w:p>
        </w:tc>
        <w:tc>
          <w:tcPr>
            <w:tcW w:w="558" w:type="dxa"/>
            <w:tcBorders>
              <w:top w:val="nil"/>
              <w:left w:val="nil"/>
              <w:bottom w:val="single" w:sz="4" w:space="0" w:color="auto"/>
              <w:right w:val="single" w:sz="4" w:space="0" w:color="auto"/>
            </w:tcBorders>
            <w:noWrap/>
            <w:vAlign w:val="bottom"/>
          </w:tcPr>
          <w:p w14:paraId="22383DF9" w14:textId="77777777" w:rsidR="009617EF" w:rsidRPr="00123AE2" w:rsidRDefault="009617EF" w:rsidP="009617EF">
            <w:pPr>
              <w:jc w:val="center"/>
              <w:rPr>
                <w:rFonts w:ascii="Arial" w:hAnsi="Arial" w:cs="Arial"/>
                <w:sz w:val="20"/>
                <w:szCs w:val="20"/>
              </w:rPr>
            </w:pPr>
          </w:p>
        </w:tc>
        <w:tc>
          <w:tcPr>
            <w:tcW w:w="558" w:type="dxa"/>
            <w:tcBorders>
              <w:top w:val="nil"/>
              <w:left w:val="nil"/>
              <w:bottom w:val="single" w:sz="4" w:space="0" w:color="auto"/>
              <w:right w:val="single" w:sz="4" w:space="0" w:color="auto"/>
            </w:tcBorders>
            <w:noWrap/>
            <w:vAlign w:val="bottom"/>
          </w:tcPr>
          <w:p w14:paraId="62AE497B" w14:textId="77777777" w:rsidR="009617EF" w:rsidRPr="00123AE2" w:rsidRDefault="009617EF" w:rsidP="009617EF">
            <w:pPr>
              <w:jc w:val="center"/>
              <w:rPr>
                <w:rFonts w:ascii="Arial" w:hAnsi="Arial" w:cs="Arial"/>
                <w:sz w:val="20"/>
                <w:szCs w:val="20"/>
              </w:rPr>
            </w:pPr>
          </w:p>
        </w:tc>
        <w:tc>
          <w:tcPr>
            <w:tcW w:w="558" w:type="dxa"/>
            <w:tcBorders>
              <w:top w:val="nil"/>
              <w:left w:val="nil"/>
              <w:bottom w:val="single" w:sz="4" w:space="0" w:color="auto"/>
              <w:right w:val="single" w:sz="4" w:space="0" w:color="auto"/>
            </w:tcBorders>
            <w:noWrap/>
            <w:vAlign w:val="bottom"/>
          </w:tcPr>
          <w:p w14:paraId="5345CD39" w14:textId="77777777" w:rsidR="009617EF" w:rsidRPr="00123AE2" w:rsidRDefault="009617EF" w:rsidP="009617EF">
            <w:pPr>
              <w:jc w:val="center"/>
              <w:rPr>
                <w:rFonts w:ascii="Arial" w:hAnsi="Arial" w:cs="Arial"/>
                <w:sz w:val="20"/>
                <w:szCs w:val="20"/>
              </w:rPr>
            </w:pPr>
          </w:p>
        </w:tc>
        <w:tc>
          <w:tcPr>
            <w:tcW w:w="558" w:type="dxa"/>
            <w:tcBorders>
              <w:top w:val="nil"/>
              <w:left w:val="nil"/>
              <w:bottom w:val="single" w:sz="4" w:space="0" w:color="auto"/>
              <w:right w:val="single" w:sz="4" w:space="0" w:color="auto"/>
            </w:tcBorders>
            <w:noWrap/>
            <w:vAlign w:val="bottom"/>
          </w:tcPr>
          <w:p w14:paraId="37DEDFDF" w14:textId="77777777" w:rsidR="009617EF" w:rsidRPr="00123AE2" w:rsidRDefault="009617EF" w:rsidP="009617EF">
            <w:pPr>
              <w:jc w:val="center"/>
              <w:rPr>
                <w:rFonts w:ascii="Arial" w:hAnsi="Arial" w:cs="Arial"/>
                <w:sz w:val="20"/>
                <w:szCs w:val="20"/>
              </w:rPr>
            </w:pPr>
          </w:p>
        </w:tc>
        <w:tc>
          <w:tcPr>
            <w:tcW w:w="558" w:type="dxa"/>
            <w:tcBorders>
              <w:top w:val="nil"/>
              <w:left w:val="nil"/>
              <w:bottom w:val="single" w:sz="4" w:space="0" w:color="auto"/>
              <w:right w:val="single" w:sz="4" w:space="0" w:color="auto"/>
            </w:tcBorders>
            <w:noWrap/>
            <w:vAlign w:val="bottom"/>
          </w:tcPr>
          <w:p w14:paraId="7C3F3185" w14:textId="77777777" w:rsidR="009617EF" w:rsidRPr="00123AE2" w:rsidRDefault="009617EF" w:rsidP="009617EF">
            <w:pPr>
              <w:jc w:val="center"/>
              <w:rPr>
                <w:rFonts w:ascii="Arial" w:hAnsi="Arial" w:cs="Arial"/>
                <w:sz w:val="20"/>
                <w:szCs w:val="20"/>
              </w:rPr>
            </w:pPr>
          </w:p>
        </w:tc>
        <w:tc>
          <w:tcPr>
            <w:tcW w:w="558" w:type="dxa"/>
            <w:tcBorders>
              <w:top w:val="nil"/>
              <w:left w:val="nil"/>
              <w:bottom w:val="single" w:sz="4" w:space="0" w:color="auto"/>
              <w:right w:val="single" w:sz="4" w:space="0" w:color="auto"/>
            </w:tcBorders>
            <w:noWrap/>
            <w:vAlign w:val="bottom"/>
          </w:tcPr>
          <w:p w14:paraId="1F5BAE69" w14:textId="77777777" w:rsidR="009617EF" w:rsidRPr="00123AE2" w:rsidRDefault="009617EF" w:rsidP="009617EF">
            <w:pPr>
              <w:jc w:val="center"/>
              <w:rPr>
                <w:rFonts w:ascii="Arial" w:hAnsi="Arial" w:cs="Arial"/>
                <w:sz w:val="20"/>
                <w:szCs w:val="20"/>
              </w:rPr>
            </w:pPr>
          </w:p>
        </w:tc>
        <w:tc>
          <w:tcPr>
            <w:tcW w:w="383" w:type="dxa"/>
            <w:gridSpan w:val="2"/>
            <w:tcBorders>
              <w:top w:val="nil"/>
              <w:left w:val="nil"/>
              <w:bottom w:val="single" w:sz="4" w:space="0" w:color="auto"/>
              <w:right w:val="single" w:sz="4" w:space="0" w:color="auto"/>
            </w:tcBorders>
            <w:noWrap/>
            <w:vAlign w:val="bottom"/>
          </w:tcPr>
          <w:p w14:paraId="1B3EA59F" w14:textId="77777777" w:rsidR="009617EF" w:rsidRPr="00123AE2" w:rsidRDefault="009617EF" w:rsidP="009617EF">
            <w:pPr>
              <w:jc w:val="center"/>
              <w:rPr>
                <w:rFonts w:ascii="Arial" w:hAnsi="Arial" w:cs="Arial"/>
                <w:sz w:val="20"/>
                <w:szCs w:val="20"/>
              </w:rPr>
            </w:pPr>
          </w:p>
        </w:tc>
      </w:tr>
      <w:tr w:rsidR="009617EF" w:rsidRPr="00123AE2" w14:paraId="78B95B10" w14:textId="77777777" w:rsidTr="009617EF">
        <w:trPr>
          <w:trHeight w:val="397"/>
        </w:trPr>
        <w:tc>
          <w:tcPr>
            <w:tcW w:w="4584" w:type="dxa"/>
            <w:tcBorders>
              <w:top w:val="nil"/>
              <w:left w:val="single" w:sz="4" w:space="0" w:color="auto"/>
              <w:bottom w:val="single" w:sz="4" w:space="0" w:color="auto"/>
              <w:right w:val="single" w:sz="4" w:space="0" w:color="auto"/>
            </w:tcBorders>
            <w:noWrap/>
            <w:vAlign w:val="bottom"/>
          </w:tcPr>
          <w:p w14:paraId="26EBF9B7" w14:textId="77777777" w:rsidR="009617EF" w:rsidRPr="00123AE2" w:rsidRDefault="009617EF" w:rsidP="009617EF">
            <w:pPr>
              <w:rPr>
                <w:rFonts w:ascii="Arial" w:hAnsi="Arial" w:cs="Arial"/>
                <w:sz w:val="20"/>
                <w:szCs w:val="20"/>
              </w:rPr>
            </w:pPr>
            <w:r w:rsidRPr="00123AE2">
              <w:rPr>
                <w:rFonts w:ascii="Arial" w:hAnsi="Arial" w:cs="Arial"/>
                <w:sz w:val="20"/>
                <w:szCs w:val="20"/>
              </w:rPr>
              <w:t>zahájení stavebních úprav</w:t>
            </w:r>
          </w:p>
        </w:tc>
        <w:tc>
          <w:tcPr>
            <w:tcW w:w="558" w:type="dxa"/>
            <w:tcBorders>
              <w:top w:val="nil"/>
              <w:left w:val="nil"/>
              <w:bottom w:val="single" w:sz="4" w:space="0" w:color="auto"/>
              <w:right w:val="single" w:sz="4" w:space="0" w:color="auto"/>
            </w:tcBorders>
            <w:noWrap/>
            <w:vAlign w:val="bottom"/>
          </w:tcPr>
          <w:p w14:paraId="45D7AFB5" w14:textId="77777777" w:rsidR="009617EF" w:rsidRPr="00123AE2" w:rsidRDefault="009617EF" w:rsidP="009617EF">
            <w:pPr>
              <w:jc w:val="center"/>
              <w:rPr>
                <w:rFonts w:ascii="Arial" w:hAnsi="Arial" w:cs="Arial"/>
                <w:sz w:val="20"/>
                <w:szCs w:val="20"/>
              </w:rPr>
            </w:pPr>
          </w:p>
        </w:tc>
        <w:tc>
          <w:tcPr>
            <w:tcW w:w="559" w:type="dxa"/>
            <w:tcBorders>
              <w:top w:val="nil"/>
              <w:left w:val="nil"/>
              <w:bottom w:val="single" w:sz="4" w:space="0" w:color="auto"/>
              <w:right w:val="single" w:sz="4" w:space="0" w:color="auto"/>
            </w:tcBorders>
            <w:vAlign w:val="bottom"/>
          </w:tcPr>
          <w:p w14:paraId="7E7C7E81" w14:textId="77777777" w:rsidR="009617EF" w:rsidRPr="00123AE2" w:rsidRDefault="009617EF" w:rsidP="009617EF">
            <w:pPr>
              <w:jc w:val="center"/>
              <w:rPr>
                <w:rFonts w:ascii="Arial" w:hAnsi="Arial" w:cs="Arial"/>
                <w:sz w:val="20"/>
                <w:szCs w:val="20"/>
              </w:rPr>
            </w:pPr>
          </w:p>
        </w:tc>
        <w:tc>
          <w:tcPr>
            <w:tcW w:w="559" w:type="dxa"/>
            <w:tcBorders>
              <w:top w:val="nil"/>
              <w:left w:val="nil"/>
              <w:bottom w:val="single" w:sz="4" w:space="0" w:color="auto"/>
              <w:right w:val="single" w:sz="4" w:space="0" w:color="auto"/>
            </w:tcBorders>
            <w:noWrap/>
            <w:vAlign w:val="bottom"/>
          </w:tcPr>
          <w:p w14:paraId="090E0D35" w14:textId="77777777" w:rsidR="009617EF" w:rsidRPr="00123AE2" w:rsidRDefault="009617EF" w:rsidP="009617EF">
            <w:pPr>
              <w:jc w:val="center"/>
              <w:rPr>
                <w:rFonts w:ascii="Arial" w:hAnsi="Arial" w:cs="Arial"/>
                <w:sz w:val="20"/>
                <w:szCs w:val="20"/>
              </w:rPr>
            </w:pPr>
            <w:r w:rsidRPr="00123AE2">
              <w:rPr>
                <w:rFonts w:ascii="Arial" w:hAnsi="Arial" w:cs="Arial"/>
                <w:sz w:val="20"/>
                <w:szCs w:val="20"/>
              </w:rPr>
              <w:t>x</w:t>
            </w:r>
          </w:p>
        </w:tc>
        <w:tc>
          <w:tcPr>
            <w:tcW w:w="558" w:type="dxa"/>
            <w:tcBorders>
              <w:top w:val="nil"/>
              <w:left w:val="nil"/>
              <w:bottom w:val="single" w:sz="4" w:space="0" w:color="auto"/>
              <w:right w:val="single" w:sz="4" w:space="0" w:color="auto"/>
            </w:tcBorders>
            <w:noWrap/>
            <w:vAlign w:val="bottom"/>
          </w:tcPr>
          <w:p w14:paraId="7B1D64EB" w14:textId="77777777" w:rsidR="009617EF" w:rsidRPr="00123AE2" w:rsidRDefault="009617EF" w:rsidP="009617EF">
            <w:pPr>
              <w:jc w:val="center"/>
              <w:rPr>
                <w:rFonts w:ascii="Arial" w:hAnsi="Arial" w:cs="Arial"/>
                <w:sz w:val="20"/>
                <w:szCs w:val="20"/>
              </w:rPr>
            </w:pPr>
          </w:p>
        </w:tc>
        <w:tc>
          <w:tcPr>
            <w:tcW w:w="558" w:type="dxa"/>
            <w:tcBorders>
              <w:top w:val="nil"/>
              <w:left w:val="nil"/>
              <w:bottom w:val="single" w:sz="4" w:space="0" w:color="auto"/>
              <w:right w:val="single" w:sz="4" w:space="0" w:color="auto"/>
            </w:tcBorders>
            <w:noWrap/>
            <w:vAlign w:val="bottom"/>
          </w:tcPr>
          <w:p w14:paraId="31B59431" w14:textId="77777777" w:rsidR="009617EF" w:rsidRPr="00123AE2" w:rsidRDefault="009617EF" w:rsidP="009617EF">
            <w:pPr>
              <w:jc w:val="center"/>
              <w:rPr>
                <w:rFonts w:ascii="Arial" w:hAnsi="Arial" w:cs="Arial"/>
                <w:sz w:val="20"/>
                <w:szCs w:val="20"/>
              </w:rPr>
            </w:pPr>
          </w:p>
        </w:tc>
        <w:tc>
          <w:tcPr>
            <w:tcW w:w="558" w:type="dxa"/>
            <w:tcBorders>
              <w:top w:val="nil"/>
              <w:left w:val="nil"/>
              <w:bottom w:val="single" w:sz="4" w:space="0" w:color="auto"/>
              <w:right w:val="single" w:sz="4" w:space="0" w:color="auto"/>
            </w:tcBorders>
            <w:noWrap/>
            <w:vAlign w:val="bottom"/>
          </w:tcPr>
          <w:p w14:paraId="1E02E95B" w14:textId="77777777" w:rsidR="009617EF" w:rsidRPr="00123AE2" w:rsidRDefault="009617EF" w:rsidP="009617EF">
            <w:pPr>
              <w:jc w:val="center"/>
              <w:rPr>
                <w:rFonts w:ascii="Arial" w:hAnsi="Arial" w:cs="Arial"/>
                <w:sz w:val="20"/>
                <w:szCs w:val="20"/>
              </w:rPr>
            </w:pPr>
          </w:p>
        </w:tc>
        <w:tc>
          <w:tcPr>
            <w:tcW w:w="558" w:type="dxa"/>
            <w:tcBorders>
              <w:top w:val="nil"/>
              <w:left w:val="nil"/>
              <w:bottom w:val="single" w:sz="4" w:space="0" w:color="auto"/>
              <w:right w:val="single" w:sz="4" w:space="0" w:color="auto"/>
            </w:tcBorders>
            <w:noWrap/>
            <w:vAlign w:val="bottom"/>
          </w:tcPr>
          <w:p w14:paraId="70BEFB75" w14:textId="77777777" w:rsidR="009617EF" w:rsidRPr="00123AE2" w:rsidRDefault="009617EF" w:rsidP="009617EF">
            <w:pPr>
              <w:jc w:val="center"/>
              <w:rPr>
                <w:rFonts w:ascii="Arial" w:hAnsi="Arial" w:cs="Arial"/>
                <w:sz w:val="20"/>
                <w:szCs w:val="20"/>
              </w:rPr>
            </w:pPr>
          </w:p>
        </w:tc>
        <w:tc>
          <w:tcPr>
            <w:tcW w:w="558" w:type="dxa"/>
            <w:tcBorders>
              <w:top w:val="nil"/>
              <w:left w:val="nil"/>
              <w:bottom w:val="single" w:sz="4" w:space="0" w:color="auto"/>
              <w:right w:val="single" w:sz="4" w:space="0" w:color="auto"/>
            </w:tcBorders>
            <w:noWrap/>
            <w:vAlign w:val="bottom"/>
          </w:tcPr>
          <w:p w14:paraId="69C1A892" w14:textId="77777777" w:rsidR="009617EF" w:rsidRPr="00123AE2" w:rsidRDefault="009617EF" w:rsidP="009617EF">
            <w:pPr>
              <w:jc w:val="center"/>
              <w:rPr>
                <w:rFonts w:ascii="Arial" w:hAnsi="Arial" w:cs="Arial"/>
                <w:sz w:val="20"/>
                <w:szCs w:val="20"/>
              </w:rPr>
            </w:pPr>
          </w:p>
        </w:tc>
        <w:tc>
          <w:tcPr>
            <w:tcW w:w="558" w:type="dxa"/>
            <w:tcBorders>
              <w:top w:val="nil"/>
              <w:left w:val="nil"/>
              <w:bottom w:val="single" w:sz="4" w:space="0" w:color="auto"/>
              <w:right w:val="single" w:sz="4" w:space="0" w:color="auto"/>
            </w:tcBorders>
            <w:noWrap/>
            <w:vAlign w:val="bottom"/>
          </w:tcPr>
          <w:p w14:paraId="456CC6A0" w14:textId="77777777" w:rsidR="009617EF" w:rsidRPr="00123AE2" w:rsidRDefault="009617EF" w:rsidP="009617EF">
            <w:pPr>
              <w:jc w:val="center"/>
              <w:rPr>
                <w:rFonts w:ascii="Arial" w:hAnsi="Arial" w:cs="Arial"/>
                <w:sz w:val="20"/>
                <w:szCs w:val="20"/>
              </w:rPr>
            </w:pPr>
          </w:p>
        </w:tc>
        <w:tc>
          <w:tcPr>
            <w:tcW w:w="383" w:type="dxa"/>
            <w:gridSpan w:val="2"/>
            <w:tcBorders>
              <w:top w:val="nil"/>
              <w:left w:val="nil"/>
              <w:bottom w:val="single" w:sz="4" w:space="0" w:color="auto"/>
              <w:right w:val="single" w:sz="4" w:space="0" w:color="auto"/>
            </w:tcBorders>
            <w:noWrap/>
            <w:vAlign w:val="bottom"/>
          </w:tcPr>
          <w:p w14:paraId="790CBCF1" w14:textId="77777777" w:rsidR="009617EF" w:rsidRPr="00123AE2" w:rsidRDefault="009617EF" w:rsidP="009617EF">
            <w:pPr>
              <w:jc w:val="center"/>
              <w:rPr>
                <w:rFonts w:ascii="Arial" w:hAnsi="Arial" w:cs="Arial"/>
                <w:sz w:val="20"/>
                <w:szCs w:val="20"/>
              </w:rPr>
            </w:pPr>
          </w:p>
        </w:tc>
      </w:tr>
      <w:tr w:rsidR="009617EF" w:rsidRPr="00123AE2" w14:paraId="6DDF241B" w14:textId="77777777" w:rsidTr="009617EF">
        <w:trPr>
          <w:trHeight w:val="397"/>
        </w:trPr>
        <w:tc>
          <w:tcPr>
            <w:tcW w:w="4584" w:type="dxa"/>
            <w:tcBorders>
              <w:top w:val="nil"/>
              <w:left w:val="single" w:sz="4" w:space="0" w:color="auto"/>
              <w:bottom w:val="single" w:sz="4" w:space="0" w:color="auto"/>
              <w:right w:val="single" w:sz="4" w:space="0" w:color="auto"/>
            </w:tcBorders>
            <w:noWrap/>
            <w:vAlign w:val="bottom"/>
          </w:tcPr>
          <w:p w14:paraId="79E77C34" w14:textId="77777777" w:rsidR="009617EF" w:rsidRPr="00123AE2" w:rsidRDefault="001948C0" w:rsidP="009617EF">
            <w:pPr>
              <w:rPr>
                <w:rFonts w:ascii="Arial" w:hAnsi="Arial" w:cs="Arial"/>
                <w:sz w:val="20"/>
                <w:szCs w:val="20"/>
              </w:rPr>
            </w:pPr>
            <w:r w:rsidRPr="00123AE2">
              <w:rPr>
                <w:rFonts w:ascii="Arial" w:hAnsi="Arial" w:cs="Arial"/>
                <w:sz w:val="20"/>
                <w:szCs w:val="20"/>
              </w:rPr>
              <w:t>d</w:t>
            </w:r>
            <w:r w:rsidR="009617EF" w:rsidRPr="00123AE2">
              <w:rPr>
                <w:rFonts w:ascii="Arial" w:hAnsi="Arial" w:cs="Arial"/>
                <w:sz w:val="20"/>
                <w:szCs w:val="20"/>
              </w:rPr>
              <w:t>okončení stavebních úprav</w:t>
            </w:r>
          </w:p>
        </w:tc>
        <w:tc>
          <w:tcPr>
            <w:tcW w:w="558" w:type="dxa"/>
            <w:tcBorders>
              <w:top w:val="nil"/>
              <w:left w:val="nil"/>
              <w:bottom w:val="single" w:sz="4" w:space="0" w:color="auto"/>
              <w:right w:val="single" w:sz="4" w:space="0" w:color="auto"/>
            </w:tcBorders>
            <w:noWrap/>
            <w:vAlign w:val="bottom"/>
          </w:tcPr>
          <w:p w14:paraId="4094DFC9" w14:textId="77777777" w:rsidR="009617EF" w:rsidRPr="00123AE2" w:rsidRDefault="009617EF" w:rsidP="009617EF">
            <w:pPr>
              <w:jc w:val="center"/>
              <w:rPr>
                <w:rFonts w:ascii="Arial" w:hAnsi="Arial" w:cs="Arial"/>
                <w:sz w:val="20"/>
                <w:szCs w:val="20"/>
              </w:rPr>
            </w:pPr>
          </w:p>
        </w:tc>
        <w:tc>
          <w:tcPr>
            <w:tcW w:w="559" w:type="dxa"/>
            <w:tcBorders>
              <w:top w:val="nil"/>
              <w:left w:val="nil"/>
              <w:bottom w:val="single" w:sz="4" w:space="0" w:color="auto"/>
              <w:right w:val="single" w:sz="4" w:space="0" w:color="auto"/>
            </w:tcBorders>
            <w:vAlign w:val="bottom"/>
          </w:tcPr>
          <w:p w14:paraId="2A59F677" w14:textId="77777777" w:rsidR="009617EF" w:rsidRPr="00123AE2" w:rsidRDefault="009617EF" w:rsidP="009617EF">
            <w:pPr>
              <w:jc w:val="center"/>
              <w:rPr>
                <w:rFonts w:ascii="Arial" w:hAnsi="Arial" w:cs="Arial"/>
                <w:sz w:val="20"/>
                <w:szCs w:val="20"/>
              </w:rPr>
            </w:pPr>
          </w:p>
        </w:tc>
        <w:tc>
          <w:tcPr>
            <w:tcW w:w="559" w:type="dxa"/>
            <w:tcBorders>
              <w:top w:val="nil"/>
              <w:left w:val="nil"/>
              <w:bottom w:val="single" w:sz="4" w:space="0" w:color="auto"/>
              <w:right w:val="single" w:sz="4" w:space="0" w:color="auto"/>
            </w:tcBorders>
            <w:noWrap/>
            <w:vAlign w:val="bottom"/>
          </w:tcPr>
          <w:p w14:paraId="585101E7" w14:textId="77777777" w:rsidR="009617EF" w:rsidRPr="00123AE2" w:rsidRDefault="009617EF" w:rsidP="009617EF">
            <w:pPr>
              <w:jc w:val="center"/>
              <w:rPr>
                <w:rFonts w:ascii="Arial" w:hAnsi="Arial" w:cs="Arial"/>
                <w:sz w:val="20"/>
                <w:szCs w:val="20"/>
              </w:rPr>
            </w:pPr>
          </w:p>
        </w:tc>
        <w:tc>
          <w:tcPr>
            <w:tcW w:w="558" w:type="dxa"/>
            <w:tcBorders>
              <w:top w:val="nil"/>
              <w:left w:val="nil"/>
              <w:bottom w:val="single" w:sz="4" w:space="0" w:color="auto"/>
              <w:right w:val="single" w:sz="4" w:space="0" w:color="auto"/>
            </w:tcBorders>
            <w:noWrap/>
            <w:vAlign w:val="bottom"/>
          </w:tcPr>
          <w:p w14:paraId="36C2F07B" w14:textId="77777777" w:rsidR="009617EF" w:rsidRPr="00123AE2" w:rsidRDefault="009617EF" w:rsidP="009617EF">
            <w:pPr>
              <w:jc w:val="center"/>
              <w:rPr>
                <w:rFonts w:ascii="Arial" w:hAnsi="Arial" w:cs="Arial"/>
                <w:sz w:val="20"/>
                <w:szCs w:val="20"/>
              </w:rPr>
            </w:pPr>
          </w:p>
        </w:tc>
        <w:tc>
          <w:tcPr>
            <w:tcW w:w="558" w:type="dxa"/>
            <w:tcBorders>
              <w:top w:val="nil"/>
              <w:left w:val="nil"/>
              <w:bottom w:val="single" w:sz="4" w:space="0" w:color="auto"/>
              <w:right w:val="single" w:sz="4" w:space="0" w:color="auto"/>
            </w:tcBorders>
            <w:noWrap/>
            <w:vAlign w:val="bottom"/>
          </w:tcPr>
          <w:p w14:paraId="6F90784C" w14:textId="77777777" w:rsidR="009617EF" w:rsidRPr="00123AE2" w:rsidRDefault="009617EF" w:rsidP="009617EF">
            <w:pPr>
              <w:jc w:val="center"/>
              <w:rPr>
                <w:rFonts w:ascii="Arial" w:hAnsi="Arial" w:cs="Arial"/>
                <w:sz w:val="20"/>
                <w:szCs w:val="20"/>
              </w:rPr>
            </w:pPr>
          </w:p>
        </w:tc>
        <w:tc>
          <w:tcPr>
            <w:tcW w:w="558" w:type="dxa"/>
            <w:tcBorders>
              <w:top w:val="nil"/>
              <w:left w:val="nil"/>
              <w:bottom w:val="single" w:sz="4" w:space="0" w:color="auto"/>
              <w:right w:val="single" w:sz="4" w:space="0" w:color="auto"/>
            </w:tcBorders>
            <w:noWrap/>
            <w:vAlign w:val="bottom"/>
          </w:tcPr>
          <w:p w14:paraId="1463DEBE" w14:textId="77777777" w:rsidR="009617EF" w:rsidRPr="00123AE2" w:rsidRDefault="009617EF" w:rsidP="009617EF">
            <w:pPr>
              <w:jc w:val="center"/>
              <w:rPr>
                <w:rFonts w:ascii="Arial" w:hAnsi="Arial" w:cs="Arial"/>
                <w:sz w:val="20"/>
                <w:szCs w:val="20"/>
              </w:rPr>
            </w:pPr>
          </w:p>
        </w:tc>
        <w:tc>
          <w:tcPr>
            <w:tcW w:w="558" w:type="dxa"/>
            <w:tcBorders>
              <w:top w:val="nil"/>
              <w:left w:val="nil"/>
              <w:bottom w:val="single" w:sz="4" w:space="0" w:color="auto"/>
              <w:right w:val="single" w:sz="4" w:space="0" w:color="auto"/>
            </w:tcBorders>
            <w:noWrap/>
            <w:vAlign w:val="bottom"/>
          </w:tcPr>
          <w:p w14:paraId="5664DE7D" w14:textId="77777777" w:rsidR="009617EF" w:rsidRPr="00123AE2" w:rsidRDefault="00EC7568" w:rsidP="009617EF">
            <w:pPr>
              <w:jc w:val="center"/>
              <w:rPr>
                <w:rFonts w:ascii="Arial" w:hAnsi="Arial" w:cs="Arial"/>
                <w:sz w:val="20"/>
                <w:szCs w:val="20"/>
              </w:rPr>
            </w:pPr>
            <w:r w:rsidRPr="00123AE2">
              <w:rPr>
                <w:rFonts w:ascii="Arial" w:hAnsi="Arial" w:cs="Arial"/>
                <w:sz w:val="20"/>
                <w:szCs w:val="20"/>
              </w:rPr>
              <w:t>x</w:t>
            </w:r>
          </w:p>
        </w:tc>
        <w:tc>
          <w:tcPr>
            <w:tcW w:w="558" w:type="dxa"/>
            <w:tcBorders>
              <w:top w:val="nil"/>
              <w:left w:val="nil"/>
              <w:bottom w:val="single" w:sz="4" w:space="0" w:color="auto"/>
              <w:right w:val="single" w:sz="4" w:space="0" w:color="auto"/>
            </w:tcBorders>
            <w:noWrap/>
            <w:vAlign w:val="bottom"/>
          </w:tcPr>
          <w:p w14:paraId="76B8357A" w14:textId="77777777" w:rsidR="009617EF" w:rsidRPr="00123AE2" w:rsidRDefault="009617EF" w:rsidP="009617EF">
            <w:pPr>
              <w:jc w:val="center"/>
              <w:rPr>
                <w:rFonts w:ascii="Arial" w:hAnsi="Arial" w:cs="Arial"/>
                <w:sz w:val="20"/>
                <w:szCs w:val="20"/>
              </w:rPr>
            </w:pPr>
          </w:p>
        </w:tc>
        <w:tc>
          <w:tcPr>
            <w:tcW w:w="558" w:type="dxa"/>
            <w:tcBorders>
              <w:top w:val="nil"/>
              <w:left w:val="nil"/>
              <w:bottom w:val="single" w:sz="4" w:space="0" w:color="auto"/>
              <w:right w:val="single" w:sz="4" w:space="0" w:color="auto"/>
            </w:tcBorders>
            <w:noWrap/>
            <w:vAlign w:val="bottom"/>
          </w:tcPr>
          <w:p w14:paraId="13E881E2" w14:textId="77777777" w:rsidR="009617EF" w:rsidRPr="00123AE2" w:rsidRDefault="009617EF" w:rsidP="009617EF">
            <w:pPr>
              <w:jc w:val="center"/>
              <w:rPr>
                <w:rFonts w:ascii="Arial" w:hAnsi="Arial" w:cs="Arial"/>
                <w:sz w:val="20"/>
                <w:szCs w:val="20"/>
              </w:rPr>
            </w:pPr>
          </w:p>
        </w:tc>
        <w:tc>
          <w:tcPr>
            <w:tcW w:w="383" w:type="dxa"/>
            <w:gridSpan w:val="2"/>
            <w:tcBorders>
              <w:top w:val="nil"/>
              <w:left w:val="nil"/>
              <w:bottom w:val="single" w:sz="4" w:space="0" w:color="auto"/>
              <w:right w:val="single" w:sz="4" w:space="0" w:color="auto"/>
            </w:tcBorders>
            <w:noWrap/>
            <w:vAlign w:val="bottom"/>
          </w:tcPr>
          <w:p w14:paraId="59CB789E" w14:textId="77777777" w:rsidR="009617EF" w:rsidRPr="00123AE2" w:rsidRDefault="009617EF" w:rsidP="009617EF">
            <w:pPr>
              <w:jc w:val="center"/>
              <w:rPr>
                <w:rFonts w:ascii="Arial" w:hAnsi="Arial" w:cs="Arial"/>
                <w:sz w:val="20"/>
                <w:szCs w:val="20"/>
              </w:rPr>
            </w:pPr>
          </w:p>
        </w:tc>
      </w:tr>
      <w:tr w:rsidR="00B12B80" w:rsidRPr="00123AE2" w14:paraId="5377FFBC" w14:textId="77777777" w:rsidTr="009617EF">
        <w:trPr>
          <w:gridAfter w:val="1"/>
          <w:wAfter w:w="18" w:type="dxa"/>
          <w:trHeight w:val="397"/>
        </w:trPr>
        <w:tc>
          <w:tcPr>
            <w:tcW w:w="9973" w:type="dxa"/>
            <w:gridSpan w:val="11"/>
            <w:tcBorders>
              <w:top w:val="nil"/>
              <w:left w:val="single" w:sz="4" w:space="0" w:color="auto"/>
              <w:bottom w:val="single" w:sz="4" w:space="0" w:color="auto"/>
              <w:right w:val="single" w:sz="4" w:space="0" w:color="auto"/>
            </w:tcBorders>
            <w:noWrap/>
            <w:vAlign w:val="bottom"/>
          </w:tcPr>
          <w:p w14:paraId="2479106E" w14:textId="77777777" w:rsidR="00B12B80" w:rsidRPr="00123AE2" w:rsidRDefault="00B12B80" w:rsidP="00B12B80">
            <w:pPr>
              <w:rPr>
                <w:rFonts w:ascii="Arial" w:hAnsi="Arial" w:cs="Arial"/>
                <w:b/>
                <w:sz w:val="22"/>
                <w:szCs w:val="22"/>
              </w:rPr>
            </w:pPr>
            <w:r w:rsidRPr="00123AE2">
              <w:rPr>
                <w:rFonts w:ascii="Arial" w:hAnsi="Arial" w:cs="Arial"/>
                <w:b/>
                <w:sz w:val="22"/>
                <w:szCs w:val="22"/>
              </w:rPr>
              <w:t>Veřejná zakázka</w:t>
            </w:r>
            <w:r w:rsidR="009617EF" w:rsidRPr="00123AE2">
              <w:rPr>
                <w:rFonts w:ascii="Arial" w:hAnsi="Arial" w:cs="Arial"/>
                <w:b/>
                <w:sz w:val="22"/>
                <w:szCs w:val="22"/>
              </w:rPr>
              <w:t xml:space="preserve"> na dodávku přístroje</w:t>
            </w:r>
            <w:r w:rsidRPr="00123AE2">
              <w:rPr>
                <w:rFonts w:ascii="Arial" w:hAnsi="Arial" w:cs="Arial"/>
                <w:b/>
                <w:sz w:val="22"/>
                <w:szCs w:val="22"/>
              </w:rPr>
              <w:t>:</w:t>
            </w:r>
          </w:p>
        </w:tc>
      </w:tr>
      <w:tr w:rsidR="001948C0" w:rsidRPr="00123AE2" w14:paraId="6173A5A5" w14:textId="77777777" w:rsidTr="009617EF">
        <w:trPr>
          <w:trHeight w:val="397"/>
        </w:trPr>
        <w:tc>
          <w:tcPr>
            <w:tcW w:w="4584" w:type="dxa"/>
            <w:tcBorders>
              <w:top w:val="nil"/>
              <w:left w:val="single" w:sz="4" w:space="0" w:color="auto"/>
              <w:bottom w:val="single" w:sz="4" w:space="0" w:color="auto"/>
              <w:right w:val="single" w:sz="4" w:space="0" w:color="auto"/>
            </w:tcBorders>
            <w:noWrap/>
            <w:vAlign w:val="bottom"/>
          </w:tcPr>
          <w:p w14:paraId="3D9ABCD8" w14:textId="77777777" w:rsidR="001948C0" w:rsidRPr="00123AE2" w:rsidRDefault="001948C0" w:rsidP="001948C0">
            <w:pPr>
              <w:rPr>
                <w:rFonts w:ascii="Arial" w:hAnsi="Arial" w:cs="Arial"/>
                <w:sz w:val="20"/>
                <w:szCs w:val="20"/>
              </w:rPr>
            </w:pPr>
            <w:r w:rsidRPr="00123AE2">
              <w:rPr>
                <w:rFonts w:ascii="Arial" w:hAnsi="Arial" w:cs="Arial"/>
                <w:sz w:val="20"/>
                <w:szCs w:val="20"/>
              </w:rPr>
              <w:t>zpracování ZD, zveřejnění veřejné zakázky</w:t>
            </w:r>
          </w:p>
        </w:tc>
        <w:tc>
          <w:tcPr>
            <w:tcW w:w="558" w:type="dxa"/>
            <w:tcBorders>
              <w:top w:val="nil"/>
              <w:left w:val="nil"/>
              <w:bottom w:val="single" w:sz="4" w:space="0" w:color="auto"/>
              <w:right w:val="single" w:sz="4" w:space="0" w:color="auto"/>
            </w:tcBorders>
            <w:noWrap/>
            <w:vAlign w:val="bottom"/>
          </w:tcPr>
          <w:p w14:paraId="744B735F" w14:textId="77777777" w:rsidR="001948C0" w:rsidRPr="00123AE2" w:rsidRDefault="001948C0" w:rsidP="00B12B80">
            <w:pPr>
              <w:jc w:val="center"/>
              <w:rPr>
                <w:rFonts w:ascii="Arial" w:hAnsi="Arial" w:cs="Arial"/>
                <w:sz w:val="20"/>
                <w:szCs w:val="20"/>
              </w:rPr>
            </w:pPr>
            <w:r w:rsidRPr="00123AE2">
              <w:rPr>
                <w:rFonts w:ascii="Arial" w:hAnsi="Arial" w:cs="Arial"/>
                <w:sz w:val="20"/>
                <w:szCs w:val="20"/>
              </w:rPr>
              <w:t>x</w:t>
            </w:r>
          </w:p>
        </w:tc>
        <w:tc>
          <w:tcPr>
            <w:tcW w:w="559" w:type="dxa"/>
            <w:tcBorders>
              <w:top w:val="nil"/>
              <w:left w:val="nil"/>
              <w:bottom w:val="single" w:sz="4" w:space="0" w:color="auto"/>
              <w:right w:val="single" w:sz="4" w:space="0" w:color="auto"/>
            </w:tcBorders>
            <w:vAlign w:val="bottom"/>
          </w:tcPr>
          <w:p w14:paraId="0D95F99A" w14:textId="77777777" w:rsidR="001948C0" w:rsidRPr="00123AE2" w:rsidRDefault="001948C0" w:rsidP="00B12B80">
            <w:pPr>
              <w:jc w:val="center"/>
              <w:rPr>
                <w:rFonts w:ascii="Arial" w:hAnsi="Arial" w:cs="Arial"/>
                <w:sz w:val="20"/>
                <w:szCs w:val="20"/>
              </w:rPr>
            </w:pPr>
          </w:p>
        </w:tc>
        <w:tc>
          <w:tcPr>
            <w:tcW w:w="559" w:type="dxa"/>
            <w:tcBorders>
              <w:top w:val="nil"/>
              <w:left w:val="nil"/>
              <w:bottom w:val="single" w:sz="4" w:space="0" w:color="auto"/>
              <w:right w:val="single" w:sz="4" w:space="0" w:color="auto"/>
            </w:tcBorders>
            <w:noWrap/>
            <w:vAlign w:val="bottom"/>
          </w:tcPr>
          <w:p w14:paraId="4D95469C" w14:textId="77777777" w:rsidR="001948C0" w:rsidRPr="00123AE2" w:rsidRDefault="001948C0" w:rsidP="00B12B80">
            <w:pPr>
              <w:jc w:val="center"/>
              <w:rPr>
                <w:rFonts w:ascii="Arial" w:hAnsi="Arial" w:cs="Arial"/>
                <w:sz w:val="20"/>
                <w:szCs w:val="20"/>
              </w:rPr>
            </w:pPr>
          </w:p>
        </w:tc>
        <w:tc>
          <w:tcPr>
            <w:tcW w:w="558" w:type="dxa"/>
            <w:tcBorders>
              <w:top w:val="nil"/>
              <w:left w:val="nil"/>
              <w:bottom w:val="single" w:sz="4" w:space="0" w:color="auto"/>
              <w:right w:val="single" w:sz="4" w:space="0" w:color="auto"/>
            </w:tcBorders>
            <w:noWrap/>
            <w:vAlign w:val="bottom"/>
          </w:tcPr>
          <w:p w14:paraId="72C2BB51" w14:textId="77777777" w:rsidR="001948C0" w:rsidRPr="00123AE2" w:rsidRDefault="001948C0" w:rsidP="00B12B80">
            <w:pPr>
              <w:jc w:val="center"/>
              <w:rPr>
                <w:rFonts w:ascii="Arial" w:hAnsi="Arial" w:cs="Arial"/>
                <w:sz w:val="20"/>
                <w:szCs w:val="20"/>
              </w:rPr>
            </w:pPr>
          </w:p>
        </w:tc>
        <w:tc>
          <w:tcPr>
            <w:tcW w:w="558" w:type="dxa"/>
            <w:tcBorders>
              <w:top w:val="nil"/>
              <w:left w:val="nil"/>
              <w:bottom w:val="single" w:sz="4" w:space="0" w:color="auto"/>
              <w:right w:val="single" w:sz="4" w:space="0" w:color="auto"/>
            </w:tcBorders>
            <w:noWrap/>
            <w:vAlign w:val="bottom"/>
          </w:tcPr>
          <w:p w14:paraId="3398FACD" w14:textId="77777777" w:rsidR="001948C0" w:rsidRPr="00123AE2" w:rsidRDefault="001948C0" w:rsidP="00B12B80">
            <w:pPr>
              <w:jc w:val="center"/>
              <w:rPr>
                <w:rFonts w:ascii="Arial" w:hAnsi="Arial" w:cs="Arial"/>
                <w:sz w:val="20"/>
                <w:szCs w:val="20"/>
              </w:rPr>
            </w:pPr>
          </w:p>
        </w:tc>
        <w:tc>
          <w:tcPr>
            <w:tcW w:w="558" w:type="dxa"/>
            <w:tcBorders>
              <w:top w:val="nil"/>
              <w:left w:val="nil"/>
              <w:bottom w:val="single" w:sz="4" w:space="0" w:color="auto"/>
              <w:right w:val="single" w:sz="4" w:space="0" w:color="auto"/>
            </w:tcBorders>
            <w:noWrap/>
            <w:vAlign w:val="bottom"/>
          </w:tcPr>
          <w:p w14:paraId="0EDA655D" w14:textId="77777777" w:rsidR="001948C0" w:rsidRPr="00123AE2" w:rsidRDefault="001948C0" w:rsidP="00B12B80">
            <w:pPr>
              <w:jc w:val="center"/>
              <w:rPr>
                <w:rFonts w:ascii="Arial" w:hAnsi="Arial" w:cs="Arial"/>
                <w:sz w:val="20"/>
                <w:szCs w:val="20"/>
              </w:rPr>
            </w:pPr>
          </w:p>
        </w:tc>
        <w:tc>
          <w:tcPr>
            <w:tcW w:w="558" w:type="dxa"/>
            <w:tcBorders>
              <w:top w:val="nil"/>
              <w:left w:val="nil"/>
              <w:bottom w:val="single" w:sz="4" w:space="0" w:color="auto"/>
              <w:right w:val="single" w:sz="4" w:space="0" w:color="auto"/>
            </w:tcBorders>
            <w:noWrap/>
            <w:vAlign w:val="bottom"/>
          </w:tcPr>
          <w:p w14:paraId="6B6F60EC" w14:textId="77777777" w:rsidR="001948C0" w:rsidRPr="00123AE2" w:rsidRDefault="001948C0" w:rsidP="00B12B80">
            <w:pPr>
              <w:jc w:val="center"/>
              <w:rPr>
                <w:rFonts w:ascii="Arial" w:hAnsi="Arial" w:cs="Arial"/>
                <w:sz w:val="20"/>
                <w:szCs w:val="20"/>
              </w:rPr>
            </w:pPr>
          </w:p>
        </w:tc>
        <w:tc>
          <w:tcPr>
            <w:tcW w:w="558" w:type="dxa"/>
            <w:tcBorders>
              <w:top w:val="nil"/>
              <w:left w:val="nil"/>
              <w:bottom w:val="single" w:sz="4" w:space="0" w:color="auto"/>
              <w:right w:val="single" w:sz="4" w:space="0" w:color="auto"/>
            </w:tcBorders>
            <w:noWrap/>
            <w:vAlign w:val="bottom"/>
          </w:tcPr>
          <w:p w14:paraId="2AE62A28" w14:textId="77777777" w:rsidR="001948C0" w:rsidRPr="00123AE2" w:rsidRDefault="001948C0" w:rsidP="00B12B80">
            <w:pPr>
              <w:jc w:val="center"/>
              <w:rPr>
                <w:rFonts w:ascii="Arial" w:hAnsi="Arial" w:cs="Arial"/>
                <w:sz w:val="20"/>
                <w:szCs w:val="20"/>
              </w:rPr>
            </w:pPr>
          </w:p>
        </w:tc>
        <w:tc>
          <w:tcPr>
            <w:tcW w:w="558" w:type="dxa"/>
            <w:tcBorders>
              <w:top w:val="nil"/>
              <w:left w:val="nil"/>
              <w:bottom w:val="single" w:sz="4" w:space="0" w:color="auto"/>
              <w:right w:val="single" w:sz="4" w:space="0" w:color="auto"/>
            </w:tcBorders>
            <w:noWrap/>
            <w:vAlign w:val="bottom"/>
          </w:tcPr>
          <w:p w14:paraId="5AEC1413" w14:textId="77777777" w:rsidR="001948C0" w:rsidRPr="00123AE2" w:rsidRDefault="001948C0" w:rsidP="00B12B80">
            <w:pPr>
              <w:jc w:val="center"/>
              <w:rPr>
                <w:rFonts w:ascii="Arial" w:hAnsi="Arial" w:cs="Arial"/>
                <w:sz w:val="20"/>
                <w:szCs w:val="20"/>
              </w:rPr>
            </w:pPr>
          </w:p>
        </w:tc>
        <w:tc>
          <w:tcPr>
            <w:tcW w:w="383" w:type="dxa"/>
            <w:gridSpan w:val="2"/>
            <w:tcBorders>
              <w:top w:val="nil"/>
              <w:left w:val="nil"/>
              <w:bottom w:val="single" w:sz="4" w:space="0" w:color="auto"/>
              <w:right w:val="single" w:sz="4" w:space="0" w:color="auto"/>
            </w:tcBorders>
            <w:noWrap/>
            <w:vAlign w:val="bottom"/>
          </w:tcPr>
          <w:p w14:paraId="2DCB0B0C" w14:textId="77777777" w:rsidR="001948C0" w:rsidRPr="00123AE2" w:rsidRDefault="001948C0" w:rsidP="00B12B80">
            <w:pPr>
              <w:jc w:val="center"/>
              <w:rPr>
                <w:rFonts w:ascii="Arial" w:hAnsi="Arial" w:cs="Arial"/>
                <w:sz w:val="20"/>
                <w:szCs w:val="20"/>
              </w:rPr>
            </w:pPr>
          </w:p>
        </w:tc>
      </w:tr>
      <w:tr w:rsidR="009617EF" w:rsidRPr="00123AE2" w14:paraId="07272BF9" w14:textId="77777777" w:rsidTr="009617EF">
        <w:trPr>
          <w:trHeight w:val="397"/>
        </w:trPr>
        <w:tc>
          <w:tcPr>
            <w:tcW w:w="4584" w:type="dxa"/>
            <w:tcBorders>
              <w:top w:val="nil"/>
              <w:left w:val="single" w:sz="4" w:space="0" w:color="auto"/>
              <w:bottom w:val="single" w:sz="4" w:space="0" w:color="auto"/>
              <w:right w:val="single" w:sz="4" w:space="0" w:color="auto"/>
            </w:tcBorders>
            <w:noWrap/>
            <w:vAlign w:val="bottom"/>
          </w:tcPr>
          <w:p w14:paraId="2CA6A66D" w14:textId="77777777" w:rsidR="009617EF" w:rsidRPr="00123AE2" w:rsidRDefault="009617EF" w:rsidP="009617EF">
            <w:pPr>
              <w:rPr>
                <w:rFonts w:ascii="Arial" w:hAnsi="Arial" w:cs="Arial"/>
                <w:sz w:val="20"/>
                <w:szCs w:val="20"/>
              </w:rPr>
            </w:pPr>
            <w:r w:rsidRPr="00123AE2">
              <w:rPr>
                <w:rFonts w:ascii="Arial" w:hAnsi="Arial" w:cs="Arial"/>
                <w:sz w:val="20"/>
                <w:szCs w:val="20"/>
              </w:rPr>
              <w:t>podání nabídek</w:t>
            </w:r>
          </w:p>
        </w:tc>
        <w:tc>
          <w:tcPr>
            <w:tcW w:w="558" w:type="dxa"/>
            <w:tcBorders>
              <w:top w:val="nil"/>
              <w:left w:val="nil"/>
              <w:bottom w:val="single" w:sz="4" w:space="0" w:color="auto"/>
              <w:right w:val="single" w:sz="4" w:space="0" w:color="auto"/>
            </w:tcBorders>
            <w:noWrap/>
            <w:vAlign w:val="bottom"/>
          </w:tcPr>
          <w:p w14:paraId="104B6444" w14:textId="77777777" w:rsidR="009617EF" w:rsidRPr="00123AE2" w:rsidRDefault="009617EF" w:rsidP="00B12B80">
            <w:pPr>
              <w:jc w:val="center"/>
              <w:rPr>
                <w:rFonts w:ascii="Arial" w:hAnsi="Arial" w:cs="Arial"/>
                <w:sz w:val="20"/>
                <w:szCs w:val="20"/>
              </w:rPr>
            </w:pPr>
          </w:p>
        </w:tc>
        <w:tc>
          <w:tcPr>
            <w:tcW w:w="559" w:type="dxa"/>
            <w:tcBorders>
              <w:top w:val="nil"/>
              <w:left w:val="nil"/>
              <w:bottom w:val="single" w:sz="4" w:space="0" w:color="auto"/>
              <w:right w:val="single" w:sz="4" w:space="0" w:color="auto"/>
            </w:tcBorders>
            <w:vAlign w:val="bottom"/>
          </w:tcPr>
          <w:p w14:paraId="37522ED0" w14:textId="77777777" w:rsidR="009617EF" w:rsidRPr="00123AE2" w:rsidRDefault="009617EF" w:rsidP="00B12B80">
            <w:pPr>
              <w:jc w:val="center"/>
              <w:rPr>
                <w:rFonts w:ascii="Arial" w:hAnsi="Arial" w:cs="Arial"/>
                <w:sz w:val="20"/>
                <w:szCs w:val="20"/>
              </w:rPr>
            </w:pPr>
          </w:p>
        </w:tc>
        <w:tc>
          <w:tcPr>
            <w:tcW w:w="559" w:type="dxa"/>
            <w:tcBorders>
              <w:top w:val="nil"/>
              <w:left w:val="nil"/>
              <w:bottom w:val="single" w:sz="4" w:space="0" w:color="auto"/>
              <w:right w:val="single" w:sz="4" w:space="0" w:color="auto"/>
            </w:tcBorders>
            <w:noWrap/>
            <w:vAlign w:val="bottom"/>
          </w:tcPr>
          <w:p w14:paraId="66DABE8C" w14:textId="77777777" w:rsidR="009617EF" w:rsidRPr="00123AE2" w:rsidRDefault="009617EF" w:rsidP="00B12B80">
            <w:pPr>
              <w:jc w:val="center"/>
              <w:rPr>
                <w:rFonts w:ascii="Arial" w:hAnsi="Arial" w:cs="Arial"/>
                <w:sz w:val="20"/>
                <w:szCs w:val="20"/>
              </w:rPr>
            </w:pPr>
            <w:r w:rsidRPr="00123AE2">
              <w:rPr>
                <w:rFonts w:ascii="Arial" w:hAnsi="Arial" w:cs="Arial"/>
                <w:sz w:val="20"/>
                <w:szCs w:val="20"/>
              </w:rPr>
              <w:t>x</w:t>
            </w:r>
          </w:p>
        </w:tc>
        <w:tc>
          <w:tcPr>
            <w:tcW w:w="558" w:type="dxa"/>
            <w:tcBorders>
              <w:top w:val="nil"/>
              <w:left w:val="nil"/>
              <w:bottom w:val="single" w:sz="4" w:space="0" w:color="auto"/>
              <w:right w:val="single" w:sz="4" w:space="0" w:color="auto"/>
            </w:tcBorders>
            <w:noWrap/>
            <w:vAlign w:val="bottom"/>
          </w:tcPr>
          <w:p w14:paraId="70CCEAA8" w14:textId="77777777" w:rsidR="009617EF" w:rsidRPr="00123AE2" w:rsidRDefault="009617EF" w:rsidP="00B12B80">
            <w:pPr>
              <w:jc w:val="center"/>
              <w:rPr>
                <w:rFonts w:ascii="Arial" w:hAnsi="Arial" w:cs="Arial"/>
                <w:sz w:val="20"/>
                <w:szCs w:val="20"/>
              </w:rPr>
            </w:pPr>
          </w:p>
        </w:tc>
        <w:tc>
          <w:tcPr>
            <w:tcW w:w="558" w:type="dxa"/>
            <w:tcBorders>
              <w:top w:val="nil"/>
              <w:left w:val="nil"/>
              <w:bottom w:val="single" w:sz="4" w:space="0" w:color="auto"/>
              <w:right w:val="single" w:sz="4" w:space="0" w:color="auto"/>
            </w:tcBorders>
            <w:noWrap/>
            <w:vAlign w:val="bottom"/>
          </w:tcPr>
          <w:p w14:paraId="00531B28" w14:textId="77777777" w:rsidR="009617EF" w:rsidRPr="00123AE2" w:rsidRDefault="009617EF" w:rsidP="00B12B80">
            <w:pPr>
              <w:jc w:val="center"/>
              <w:rPr>
                <w:rFonts w:ascii="Arial" w:hAnsi="Arial" w:cs="Arial"/>
                <w:sz w:val="20"/>
                <w:szCs w:val="20"/>
              </w:rPr>
            </w:pPr>
          </w:p>
        </w:tc>
        <w:tc>
          <w:tcPr>
            <w:tcW w:w="558" w:type="dxa"/>
            <w:tcBorders>
              <w:top w:val="nil"/>
              <w:left w:val="nil"/>
              <w:bottom w:val="single" w:sz="4" w:space="0" w:color="auto"/>
              <w:right w:val="single" w:sz="4" w:space="0" w:color="auto"/>
            </w:tcBorders>
            <w:noWrap/>
            <w:vAlign w:val="bottom"/>
          </w:tcPr>
          <w:p w14:paraId="0F458535" w14:textId="77777777" w:rsidR="009617EF" w:rsidRPr="00123AE2" w:rsidRDefault="009617EF" w:rsidP="00B12B80">
            <w:pPr>
              <w:jc w:val="center"/>
              <w:rPr>
                <w:rFonts w:ascii="Arial" w:hAnsi="Arial" w:cs="Arial"/>
                <w:sz w:val="20"/>
                <w:szCs w:val="20"/>
              </w:rPr>
            </w:pPr>
          </w:p>
        </w:tc>
        <w:tc>
          <w:tcPr>
            <w:tcW w:w="558" w:type="dxa"/>
            <w:tcBorders>
              <w:top w:val="nil"/>
              <w:left w:val="nil"/>
              <w:bottom w:val="single" w:sz="4" w:space="0" w:color="auto"/>
              <w:right w:val="single" w:sz="4" w:space="0" w:color="auto"/>
            </w:tcBorders>
            <w:noWrap/>
            <w:vAlign w:val="bottom"/>
          </w:tcPr>
          <w:p w14:paraId="7913F428" w14:textId="77777777" w:rsidR="009617EF" w:rsidRPr="00123AE2" w:rsidRDefault="009617EF" w:rsidP="00B12B80">
            <w:pPr>
              <w:jc w:val="center"/>
              <w:rPr>
                <w:rFonts w:ascii="Arial" w:hAnsi="Arial" w:cs="Arial"/>
                <w:sz w:val="20"/>
                <w:szCs w:val="20"/>
              </w:rPr>
            </w:pPr>
          </w:p>
        </w:tc>
        <w:tc>
          <w:tcPr>
            <w:tcW w:w="558" w:type="dxa"/>
            <w:tcBorders>
              <w:top w:val="nil"/>
              <w:left w:val="nil"/>
              <w:bottom w:val="single" w:sz="4" w:space="0" w:color="auto"/>
              <w:right w:val="single" w:sz="4" w:space="0" w:color="auto"/>
            </w:tcBorders>
            <w:noWrap/>
            <w:vAlign w:val="bottom"/>
          </w:tcPr>
          <w:p w14:paraId="0D8A89B1" w14:textId="77777777" w:rsidR="009617EF" w:rsidRPr="00123AE2" w:rsidRDefault="009617EF" w:rsidP="00B12B80">
            <w:pPr>
              <w:jc w:val="center"/>
              <w:rPr>
                <w:rFonts w:ascii="Arial" w:hAnsi="Arial" w:cs="Arial"/>
                <w:sz w:val="20"/>
                <w:szCs w:val="20"/>
              </w:rPr>
            </w:pPr>
          </w:p>
        </w:tc>
        <w:tc>
          <w:tcPr>
            <w:tcW w:w="558" w:type="dxa"/>
            <w:tcBorders>
              <w:top w:val="nil"/>
              <w:left w:val="nil"/>
              <w:bottom w:val="single" w:sz="4" w:space="0" w:color="auto"/>
              <w:right w:val="single" w:sz="4" w:space="0" w:color="auto"/>
            </w:tcBorders>
            <w:noWrap/>
            <w:vAlign w:val="bottom"/>
          </w:tcPr>
          <w:p w14:paraId="16D10B38" w14:textId="77777777" w:rsidR="009617EF" w:rsidRPr="00123AE2" w:rsidRDefault="009617EF" w:rsidP="00B12B80">
            <w:pPr>
              <w:jc w:val="center"/>
              <w:rPr>
                <w:rFonts w:ascii="Arial" w:hAnsi="Arial" w:cs="Arial"/>
                <w:sz w:val="20"/>
                <w:szCs w:val="20"/>
              </w:rPr>
            </w:pPr>
          </w:p>
        </w:tc>
        <w:tc>
          <w:tcPr>
            <w:tcW w:w="383" w:type="dxa"/>
            <w:gridSpan w:val="2"/>
            <w:tcBorders>
              <w:top w:val="nil"/>
              <w:left w:val="nil"/>
              <w:bottom w:val="single" w:sz="4" w:space="0" w:color="auto"/>
              <w:right w:val="single" w:sz="4" w:space="0" w:color="auto"/>
            </w:tcBorders>
            <w:noWrap/>
            <w:vAlign w:val="bottom"/>
          </w:tcPr>
          <w:p w14:paraId="6CA8147F" w14:textId="77777777" w:rsidR="009617EF" w:rsidRPr="00123AE2" w:rsidRDefault="009617EF" w:rsidP="00B12B80">
            <w:pPr>
              <w:jc w:val="center"/>
              <w:rPr>
                <w:rFonts w:ascii="Arial" w:hAnsi="Arial" w:cs="Arial"/>
                <w:sz w:val="20"/>
                <w:szCs w:val="20"/>
              </w:rPr>
            </w:pPr>
          </w:p>
        </w:tc>
      </w:tr>
      <w:tr w:rsidR="009617EF" w:rsidRPr="00123AE2" w14:paraId="1DC16C4A" w14:textId="77777777" w:rsidTr="009617EF">
        <w:trPr>
          <w:trHeight w:val="397"/>
        </w:trPr>
        <w:tc>
          <w:tcPr>
            <w:tcW w:w="4584" w:type="dxa"/>
            <w:tcBorders>
              <w:top w:val="nil"/>
              <w:left w:val="single" w:sz="4" w:space="0" w:color="auto"/>
              <w:bottom w:val="single" w:sz="4" w:space="0" w:color="auto"/>
              <w:right w:val="single" w:sz="4" w:space="0" w:color="auto"/>
            </w:tcBorders>
            <w:noWrap/>
            <w:vAlign w:val="bottom"/>
          </w:tcPr>
          <w:p w14:paraId="04CEAF3A" w14:textId="77777777" w:rsidR="009617EF" w:rsidRPr="00123AE2" w:rsidRDefault="009617EF" w:rsidP="009617EF">
            <w:pPr>
              <w:rPr>
                <w:rFonts w:ascii="Arial" w:hAnsi="Arial" w:cs="Arial"/>
                <w:sz w:val="20"/>
                <w:szCs w:val="20"/>
              </w:rPr>
            </w:pPr>
            <w:r w:rsidRPr="00123AE2">
              <w:rPr>
                <w:rFonts w:ascii="Arial" w:hAnsi="Arial" w:cs="Arial"/>
                <w:sz w:val="20"/>
                <w:szCs w:val="20"/>
              </w:rPr>
              <w:t>vyhodnocení a výběr nabídek, podpis smlouvy</w:t>
            </w:r>
          </w:p>
        </w:tc>
        <w:tc>
          <w:tcPr>
            <w:tcW w:w="558" w:type="dxa"/>
            <w:tcBorders>
              <w:top w:val="nil"/>
              <w:left w:val="nil"/>
              <w:bottom w:val="single" w:sz="4" w:space="0" w:color="auto"/>
              <w:right w:val="single" w:sz="4" w:space="0" w:color="auto"/>
            </w:tcBorders>
            <w:noWrap/>
            <w:vAlign w:val="bottom"/>
          </w:tcPr>
          <w:p w14:paraId="0824E74A" w14:textId="77777777" w:rsidR="009617EF" w:rsidRPr="00123AE2" w:rsidRDefault="009617EF" w:rsidP="00B12B80">
            <w:pPr>
              <w:jc w:val="center"/>
              <w:rPr>
                <w:rFonts w:ascii="Arial" w:hAnsi="Arial" w:cs="Arial"/>
                <w:sz w:val="20"/>
                <w:szCs w:val="20"/>
              </w:rPr>
            </w:pPr>
          </w:p>
        </w:tc>
        <w:tc>
          <w:tcPr>
            <w:tcW w:w="559" w:type="dxa"/>
            <w:tcBorders>
              <w:top w:val="nil"/>
              <w:left w:val="nil"/>
              <w:bottom w:val="single" w:sz="4" w:space="0" w:color="auto"/>
              <w:right w:val="single" w:sz="4" w:space="0" w:color="auto"/>
            </w:tcBorders>
            <w:vAlign w:val="bottom"/>
          </w:tcPr>
          <w:p w14:paraId="0AC9C399" w14:textId="77777777" w:rsidR="009617EF" w:rsidRPr="00123AE2" w:rsidRDefault="009617EF" w:rsidP="00B12B80">
            <w:pPr>
              <w:jc w:val="center"/>
              <w:rPr>
                <w:rFonts w:ascii="Arial" w:hAnsi="Arial" w:cs="Arial"/>
                <w:sz w:val="20"/>
                <w:szCs w:val="20"/>
              </w:rPr>
            </w:pPr>
          </w:p>
        </w:tc>
        <w:tc>
          <w:tcPr>
            <w:tcW w:w="559" w:type="dxa"/>
            <w:tcBorders>
              <w:top w:val="nil"/>
              <w:left w:val="nil"/>
              <w:bottom w:val="single" w:sz="4" w:space="0" w:color="auto"/>
              <w:right w:val="single" w:sz="4" w:space="0" w:color="auto"/>
            </w:tcBorders>
            <w:noWrap/>
            <w:vAlign w:val="bottom"/>
          </w:tcPr>
          <w:p w14:paraId="79618385" w14:textId="77777777" w:rsidR="009617EF" w:rsidRPr="00123AE2" w:rsidRDefault="009617EF" w:rsidP="00B12B80">
            <w:pPr>
              <w:jc w:val="center"/>
              <w:rPr>
                <w:rFonts w:ascii="Arial" w:hAnsi="Arial" w:cs="Arial"/>
                <w:sz w:val="20"/>
                <w:szCs w:val="20"/>
              </w:rPr>
            </w:pPr>
            <w:r w:rsidRPr="00123AE2">
              <w:rPr>
                <w:rFonts w:ascii="Arial" w:hAnsi="Arial" w:cs="Arial"/>
                <w:sz w:val="20"/>
                <w:szCs w:val="20"/>
              </w:rPr>
              <w:t>x</w:t>
            </w:r>
          </w:p>
        </w:tc>
        <w:tc>
          <w:tcPr>
            <w:tcW w:w="558" w:type="dxa"/>
            <w:tcBorders>
              <w:top w:val="nil"/>
              <w:left w:val="nil"/>
              <w:bottom w:val="single" w:sz="4" w:space="0" w:color="auto"/>
              <w:right w:val="single" w:sz="4" w:space="0" w:color="auto"/>
            </w:tcBorders>
            <w:noWrap/>
            <w:vAlign w:val="bottom"/>
          </w:tcPr>
          <w:p w14:paraId="2CFF7556" w14:textId="77777777" w:rsidR="009617EF" w:rsidRPr="00123AE2" w:rsidRDefault="009617EF" w:rsidP="00B12B80">
            <w:pPr>
              <w:jc w:val="center"/>
              <w:rPr>
                <w:rFonts w:ascii="Arial" w:hAnsi="Arial" w:cs="Arial"/>
                <w:sz w:val="20"/>
                <w:szCs w:val="20"/>
              </w:rPr>
            </w:pPr>
          </w:p>
        </w:tc>
        <w:tc>
          <w:tcPr>
            <w:tcW w:w="558" w:type="dxa"/>
            <w:tcBorders>
              <w:top w:val="nil"/>
              <w:left w:val="nil"/>
              <w:bottom w:val="single" w:sz="4" w:space="0" w:color="auto"/>
              <w:right w:val="single" w:sz="4" w:space="0" w:color="auto"/>
            </w:tcBorders>
            <w:noWrap/>
            <w:vAlign w:val="bottom"/>
          </w:tcPr>
          <w:p w14:paraId="5F452CFF" w14:textId="77777777" w:rsidR="009617EF" w:rsidRPr="00123AE2" w:rsidRDefault="009617EF" w:rsidP="00B12B80">
            <w:pPr>
              <w:jc w:val="center"/>
              <w:rPr>
                <w:rFonts w:ascii="Arial" w:hAnsi="Arial" w:cs="Arial"/>
                <w:sz w:val="20"/>
                <w:szCs w:val="20"/>
              </w:rPr>
            </w:pPr>
          </w:p>
        </w:tc>
        <w:tc>
          <w:tcPr>
            <w:tcW w:w="558" w:type="dxa"/>
            <w:tcBorders>
              <w:top w:val="nil"/>
              <w:left w:val="nil"/>
              <w:bottom w:val="single" w:sz="4" w:space="0" w:color="auto"/>
              <w:right w:val="single" w:sz="4" w:space="0" w:color="auto"/>
            </w:tcBorders>
            <w:noWrap/>
            <w:vAlign w:val="bottom"/>
          </w:tcPr>
          <w:p w14:paraId="7BDC1AC9" w14:textId="77777777" w:rsidR="009617EF" w:rsidRPr="00123AE2" w:rsidRDefault="009617EF" w:rsidP="00B12B80">
            <w:pPr>
              <w:jc w:val="center"/>
              <w:rPr>
                <w:rFonts w:ascii="Arial" w:hAnsi="Arial" w:cs="Arial"/>
                <w:sz w:val="20"/>
                <w:szCs w:val="20"/>
              </w:rPr>
            </w:pPr>
          </w:p>
        </w:tc>
        <w:tc>
          <w:tcPr>
            <w:tcW w:w="558" w:type="dxa"/>
            <w:tcBorders>
              <w:top w:val="nil"/>
              <w:left w:val="nil"/>
              <w:bottom w:val="single" w:sz="4" w:space="0" w:color="auto"/>
              <w:right w:val="single" w:sz="4" w:space="0" w:color="auto"/>
            </w:tcBorders>
            <w:noWrap/>
            <w:vAlign w:val="bottom"/>
          </w:tcPr>
          <w:p w14:paraId="45FC7D4A" w14:textId="77777777" w:rsidR="009617EF" w:rsidRPr="00123AE2" w:rsidRDefault="009617EF" w:rsidP="00B12B80">
            <w:pPr>
              <w:jc w:val="center"/>
              <w:rPr>
                <w:rFonts w:ascii="Arial" w:hAnsi="Arial" w:cs="Arial"/>
                <w:sz w:val="20"/>
                <w:szCs w:val="20"/>
              </w:rPr>
            </w:pPr>
          </w:p>
        </w:tc>
        <w:tc>
          <w:tcPr>
            <w:tcW w:w="558" w:type="dxa"/>
            <w:tcBorders>
              <w:top w:val="nil"/>
              <w:left w:val="nil"/>
              <w:bottom w:val="single" w:sz="4" w:space="0" w:color="auto"/>
              <w:right w:val="single" w:sz="4" w:space="0" w:color="auto"/>
            </w:tcBorders>
            <w:noWrap/>
            <w:vAlign w:val="bottom"/>
          </w:tcPr>
          <w:p w14:paraId="025F6BDC" w14:textId="77777777" w:rsidR="009617EF" w:rsidRPr="00123AE2" w:rsidRDefault="009617EF" w:rsidP="00B12B80">
            <w:pPr>
              <w:jc w:val="center"/>
              <w:rPr>
                <w:rFonts w:ascii="Arial" w:hAnsi="Arial" w:cs="Arial"/>
                <w:sz w:val="20"/>
                <w:szCs w:val="20"/>
              </w:rPr>
            </w:pPr>
          </w:p>
        </w:tc>
        <w:tc>
          <w:tcPr>
            <w:tcW w:w="558" w:type="dxa"/>
            <w:tcBorders>
              <w:top w:val="nil"/>
              <w:left w:val="nil"/>
              <w:bottom w:val="single" w:sz="4" w:space="0" w:color="auto"/>
              <w:right w:val="single" w:sz="4" w:space="0" w:color="auto"/>
            </w:tcBorders>
            <w:noWrap/>
            <w:vAlign w:val="bottom"/>
          </w:tcPr>
          <w:p w14:paraId="21B98096" w14:textId="77777777" w:rsidR="009617EF" w:rsidRPr="00123AE2" w:rsidRDefault="009617EF" w:rsidP="00B12B80">
            <w:pPr>
              <w:jc w:val="center"/>
              <w:rPr>
                <w:rFonts w:ascii="Arial" w:hAnsi="Arial" w:cs="Arial"/>
                <w:sz w:val="20"/>
                <w:szCs w:val="20"/>
              </w:rPr>
            </w:pPr>
          </w:p>
        </w:tc>
        <w:tc>
          <w:tcPr>
            <w:tcW w:w="383" w:type="dxa"/>
            <w:gridSpan w:val="2"/>
            <w:tcBorders>
              <w:top w:val="nil"/>
              <w:left w:val="nil"/>
              <w:bottom w:val="single" w:sz="4" w:space="0" w:color="auto"/>
              <w:right w:val="single" w:sz="4" w:space="0" w:color="auto"/>
            </w:tcBorders>
            <w:noWrap/>
            <w:vAlign w:val="bottom"/>
          </w:tcPr>
          <w:p w14:paraId="6486ADAB" w14:textId="77777777" w:rsidR="009617EF" w:rsidRPr="00123AE2" w:rsidRDefault="009617EF" w:rsidP="00B12B80">
            <w:pPr>
              <w:jc w:val="center"/>
              <w:rPr>
                <w:rFonts w:ascii="Arial" w:hAnsi="Arial" w:cs="Arial"/>
                <w:sz w:val="20"/>
                <w:szCs w:val="20"/>
              </w:rPr>
            </w:pPr>
          </w:p>
        </w:tc>
      </w:tr>
      <w:tr w:rsidR="00B12B80" w:rsidRPr="00123AE2" w14:paraId="39601D11" w14:textId="77777777" w:rsidTr="009617EF">
        <w:trPr>
          <w:gridAfter w:val="1"/>
          <w:wAfter w:w="18" w:type="dxa"/>
          <w:trHeight w:val="397"/>
        </w:trPr>
        <w:tc>
          <w:tcPr>
            <w:tcW w:w="9973" w:type="dxa"/>
            <w:gridSpan w:val="11"/>
            <w:tcBorders>
              <w:top w:val="nil"/>
              <w:left w:val="single" w:sz="4" w:space="0" w:color="auto"/>
              <w:bottom w:val="single" w:sz="4" w:space="0" w:color="auto"/>
              <w:right w:val="single" w:sz="4" w:space="0" w:color="auto"/>
            </w:tcBorders>
            <w:noWrap/>
            <w:vAlign w:val="bottom"/>
          </w:tcPr>
          <w:p w14:paraId="20640D54" w14:textId="77777777" w:rsidR="00B12B80" w:rsidRPr="00123AE2" w:rsidRDefault="00DA58AC" w:rsidP="00C0660B">
            <w:pPr>
              <w:jc w:val="left"/>
              <w:rPr>
                <w:rFonts w:ascii="Arial" w:hAnsi="Arial" w:cs="Arial"/>
                <w:b/>
                <w:sz w:val="22"/>
                <w:szCs w:val="22"/>
              </w:rPr>
            </w:pPr>
            <w:r w:rsidRPr="00123AE2">
              <w:rPr>
                <w:rFonts w:ascii="Arial" w:hAnsi="Arial" w:cs="Arial"/>
                <w:b/>
                <w:sz w:val="22"/>
                <w:szCs w:val="22"/>
              </w:rPr>
              <w:t>Dodávka a instalace přístroje</w:t>
            </w:r>
          </w:p>
        </w:tc>
      </w:tr>
      <w:tr w:rsidR="00B12B80" w:rsidRPr="00123AE2" w14:paraId="77448668" w14:textId="77777777" w:rsidTr="009617EF">
        <w:trPr>
          <w:trHeight w:val="397"/>
        </w:trPr>
        <w:tc>
          <w:tcPr>
            <w:tcW w:w="4584" w:type="dxa"/>
            <w:tcBorders>
              <w:top w:val="nil"/>
              <w:left w:val="single" w:sz="4" w:space="0" w:color="auto"/>
              <w:bottom w:val="single" w:sz="4" w:space="0" w:color="auto"/>
              <w:right w:val="single" w:sz="4" w:space="0" w:color="auto"/>
            </w:tcBorders>
            <w:noWrap/>
            <w:vAlign w:val="bottom"/>
          </w:tcPr>
          <w:p w14:paraId="3747EEF1" w14:textId="77777777" w:rsidR="00B12B80" w:rsidRPr="00123AE2" w:rsidRDefault="00B12B80" w:rsidP="00B12B80">
            <w:pPr>
              <w:rPr>
                <w:rFonts w:ascii="Arial" w:hAnsi="Arial" w:cs="Arial"/>
                <w:sz w:val="20"/>
                <w:szCs w:val="20"/>
              </w:rPr>
            </w:pPr>
            <w:r w:rsidRPr="00123AE2">
              <w:rPr>
                <w:rFonts w:ascii="Arial" w:hAnsi="Arial" w:cs="Arial"/>
                <w:sz w:val="20"/>
                <w:szCs w:val="20"/>
              </w:rPr>
              <w:t>dodávka přístroje</w:t>
            </w:r>
          </w:p>
        </w:tc>
        <w:tc>
          <w:tcPr>
            <w:tcW w:w="558" w:type="dxa"/>
            <w:tcBorders>
              <w:top w:val="nil"/>
              <w:left w:val="nil"/>
              <w:bottom w:val="single" w:sz="4" w:space="0" w:color="auto"/>
              <w:right w:val="single" w:sz="4" w:space="0" w:color="auto"/>
            </w:tcBorders>
            <w:noWrap/>
            <w:vAlign w:val="bottom"/>
          </w:tcPr>
          <w:p w14:paraId="5DA65E41" w14:textId="77777777" w:rsidR="00B12B80" w:rsidRPr="00123AE2" w:rsidRDefault="00B12B80" w:rsidP="00B12B80">
            <w:pPr>
              <w:jc w:val="center"/>
              <w:rPr>
                <w:rFonts w:ascii="Arial" w:hAnsi="Arial" w:cs="Arial"/>
                <w:sz w:val="20"/>
                <w:szCs w:val="20"/>
              </w:rPr>
            </w:pPr>
          </w:p>
        </w:tc>
        <w:tc>
          <w:tcPr>
            <w:tcW w:w="559" w:type="dxa"/>
            <w:tcBorders>
              <w:top w:val="nil"/>
              <w:left w:val="nil"/>
              <w:bottom w:val="single" w:sz="4" w:space="0" w:color="auto"/>
              <w:right w:val="single" w:sz="4" w:space="0" w:color="auto"/>
            </w:tcBorders>
            <w:vAlign w:val="bottom"/>
          </w:tcPr>
          <w:p w14:paraId="527AC11F" w14:textId="77777777" w:rsidR="00B12B80" w:rsidRPr="00123AE2" w:rsidRDefault="00B12B80" w:rsidP="00B12B80">
            <w:pPr>
              <w:jc w:val="center"/>
              <w:rPr>
                <w:rFonts w:ascii="Arial" w:hAnsi="Arial" w:cs="Arial"/>
                <w:sz w:val="20"/>
                <w:szCs w:val="20"/>
              </w:rPr>
            </w:pPr>
          </w:p>
        </w:tc>
        <w:tc>
          <w:tcPr>
            <w:tcW w:w="559" w:type="dxa"/>
            <w:tcBorders>
              <w:top w:val="nil"/>
              <w:left w:val="nil"/>
              <w:bottom w:val="single" w:sz="4" w:space="0" w:color="auto"/>
              <w:right w:val="single" w:sz="4" w:space="0" w:color="auto"/>
            </w:tcBorders>
            <w:noWrap/>
            <w:vAlign w:val="bottom"/>
          </w:tcPr>
          <w:p w14:paraId="4A4FB67A" w14:textId="77777777" w:rsidR="00B12B80" w:rsidRPr="00123AE2" w:rsidRDefault="00B12B80" w:rsidP="00B12B80">
            <w:pPr>
              <w:jc w:val="center"/>
              <w:rPr>
                <w:rFonts w:ascii="Arial" w:hAnsi="Arial" w:cs="Arial"/>
                <w:sz w:val="20"/>
                <w:szCs w:val="20"/>
              </w:rPr>
            </w:pPr>
          </w:p>
        </w:tc>
        <w:tc>
          <w:tcPr>
            <w:tcW w:w="558" w:type="dxa"/>
            <w:tcBorders>
              <w:top w:val="nil"/>
              <w:left w:val="nil"/>
              <w:bottom w:val="single" w:sz="4" w:space="0" w:color="auto"/>
              <w:right w:val="single" w:sz="4" w:space="0" w:color="auto"/>
            </w:tcBorders>
            <w:noWrap/>
            <w:vAlign w:val="bottom"/>
          </w:tcPr>
          <w:p w14:paraId="6F183598" w14:textId="77777777" w:rsidR="00B12B80" w:rsidRPr="00123AE2" w:rsidRDefault="00B12B80" w:rsidP="00B12B80">
            <w:pPr>
              <w:jc w:val="center"/>
              <w:rPr>
                <w:rFonts w:ascii="Arial" w:hAnsi="Arial" w:cs="Arial"/>
                <w:sz w:val="20"/>
                <w:szCs w:val="20"/>
              </w:rPr>
            </w:pPr>
          </w:p>
        </w:tc>
        <w:tc>
          <w:tcPr>
            <w:tcW w:w="558" w:type="dxa"/>
            <w:tcBorders>
              <w:top w:val="nil"/>
              <w:left w:val="nil"/>
              <w:bottom w:val="single" w:sz="4" w:space="0" w:color="auto"/>
              <w:right w:val="single" w:sz="4" w:space="0" w:color="auto"/>
            </w:tcBorders>
            <w:noWrap/>
            <w:vAlign w:val="bottom"/>
          </w:tcPr>
          <w:p w14:paraId="0ECCE8CE" w14:textId="77777777" w:rsidR="00B12B80" w:rsidRPr="00123AE2" w:rsidRDefault="00B12B80" w:rsidP="00B12B80">
            <w:pPr>
              <w:jc w:val="center"/>
              <w:rPr>
                <w:rFonts w:ascii="Arial" w:hAnsi="Arial" w:cs="Arial"/>
                <w:sz w:val="20"/>
                <w:szCs w:val="20"/>
              </w:rPr>
            </w:pPr>
          </w:p>
        </w:tc>
        <w:tc>
          <w:tcPr>
            <w:tcW w:w="558" w:type="dxa"/>
            <w:tcBorders>
              <w:top w:val="nil"/>
              <w:left w:val="nil"/>
              <w:bottom w:val="single" w:sz="4" w:space="0" w:color="auto"/>
              <w:right w:val="single" w:sz="4" w:space="0" w:color="auto"/>
            </w:tcBorders>
            <w:noWrap/>
            <w:vAlign w:val="bottom"/>
          </w:tcPr>
          <w:p w14:paraId="660BDF8E" w14:textId="77777777" w:rsidR="00B12B80" w:rsidRPr="00123AE2" w:rsidRDefault="00B12B80" w:rsidP="00B12B80">
            <w:pPr>
              <w:jc w:val="center"/>
              <w:rPr>
                <w:rFonts w:ascii="Arial" w:hAnsi="Arial" w:cs="Arial"/>
                <w:sz w:val="20"/>
                <w:szCs w:val="20"/>
              </w:rPr>
            </w:pPr>
          </w:p>
        </w:tc>
        <w:tc>
          <w:tcPr>
            <w:tcW w:w="558" w:type="dxa"/>
            <w:tcBorders>
              <w:top w:val="nil"/>
              <w:left w:val="nil"/>
              <w:bottom w:val="single" w:sz="4" w:space="0" w:color="auto"/>
              <w:right w:val="single" w:sz="4" w:space="0" w:color="auto"/>
            </w:tcBorders>
            <w:noWrap/>
            <w:vAlign w:val="bottom"/>
          </w:tcPr>
          <w:p w14:paraId="708C37AE" w14:textId="77777777" w:rsidR="00B12B80" w:rsidRPr="00123AE2" w:rsidRDefault="00EC7568" w:rsidP="00B12B80">
            <w:pPr>
              <w:jc w:val="center"/>
              <w:rPr>
                <w:rFonts w:ascii="Arial" w:hAnsi="Arial" w:cs="Arial"/>
                <w:sz w:val="20"/>
                <w:szCs w:val="20"/>
              </w:rPr>
            </w:pPr>
            <w:r w:rsidRPr="00123AE2">
              <w:rPr>
                <w:rFonts w:ascii="Arial" w:hAnsi="Arial" w:cs="Arial"/>
                <w:sz w:val="20"/>
                <w:szCs w:val="20"/>
              </w:rPr>
              <w:t>x</w:t>
            </w:r>
          </w:p>
        </w:tc>
        <w:tc>
          <w:tcPr>
            <w:tcW w:w="558" w:type="dxa"/>
            <w:tcBorders>
              <w:top w:val="nil"/>
              <w:left w:val="nil"/>
              <w:bottom w:val="single" w:sz="4" w:space="0" w:color="auto"/>
              <w:right w:val="single" w:sz="4" w:space="0" w:color="auto"/>
            </w:tcBorders>
            <w:noWrap/>
            <w:vAlign w:val="bottom"/>
          </w:tcPr>
          <w:p w14:paraId="4E40FA08" w14:textId="77777777" w:rsidR="00B12B80" w:rsidRPr="00123AE2" w:rsidRDefault="00B12B80" w:rsidP="00B12B80">
            <w:pPr>
              <w:jc w:val="center"/>
              <w:rPr>
                <w:rFonts w:ascii="Arial" w:hAnsi="Arial" w:cs="Arial"/>
                <w:sz w:val="20"/>
                <w:szCs w:val="20"/>
              </w:rPr>
            </w:pPr>
          </w:p>
        </w:tc>
        <w:tc>
          <w:tcPr>
            <w:tcW w:w="558" w:type="dxa"/>
            <w:tcBorders>
              <w:top w:val="nil"/>
              <w:left w:val="nil"/>
              <w:bottom w:val="single" w:sz="4" w:space="0" w:color="auto"/>
              <w:right w:val="single" w:sz="4" w:space="0" w:color="auto"/>
            </w:tcBorders>
            <w:noWrap/>
            <w:vAlign w:val="bottom"/>
          </w:tcPr>
          <w:p w14:paraId="2DC4ED6F" w14:textId="77777777" w:rsidR="00B12B80" w:rsidRPr="00123AE2" w:rsidRDefault="00B12B80" w:rsidP="00B12B80">
            <w:pPr>
              <w:jc w:val="center"/>
              <w:rPr>
                <w:rFonts w:ascii="Arial" w:hAnsi="Arial" w:cs="Arial"/>
                <w:sz w:val="20"/>
                <w:szCs w:val="20"/>
              </w:rPr>
            </w:pPr>
          </w:p>
        </w:tc>
        <w:tc>
          <w:tcPr>
            <w:tcW w:w="383" w:type="dxa"/>
            <w:gridSpan w:val="2"/>
            <w:tcBorders>
              <w:top w:val="nil"/>
              <w:left w:val="nil"/>
              <w:bottom w:val="single" w:sz="4" w:space="0" w:color="auto"/>
              <w:right w:val="single" w:sz="4" w:space="0" w:color="auto"/>
            </w:tcBorders>
            <w:noWrap/>
            <w:vAlign w:val="bottom"/>
          </w:tcPr>
          <w:p w14:paraId="76D57DB5" w14:textId="77777777" w:rsidR="00B12B80" w:rsidRPr="00123AE2" w:rsidRDefault="00B12B80" w:rsidP="00B12B80">
            <w:pPr>
              <w:jc w:val="center"/>
              <w:rPr>
                <w:rFonts w:ascii="Arial" w:hAnsi="Arial" w:cs="Arial"/>
                <w:sz w:val="20"/>
                <w:szCs w:val="20"/>
              </w:rPr>
            </w:pPr>
          </w:p>
        </w:tc>
      </w:tr>
      <w:tr w:rsidR="00B12B80" w:rsidRPr="00123AE2" w14:paraId="13768EF6" w14:textId="77777777" w:rsidTr="009617EF">
        <w:trPr>
          <w:trHeight w:val="397"/>
        </w:trPr>
        <w:tc>
          <w:tcPr>
            <w:tcW w:w="4584" w:type="dxa"/>
            <w:tcBorders>
              <w:top w:val="nil"/>
              <w:left w:val="single" w:sz="4" w:space="0" w:color="auto"/>
              <w:bottom w:val="single" w:sz="4" w:space="0" w:color="auto"/>
              <w:right w:val="single" w:sz="4" w:space="0" w:color="auto"/>
            </w:tcBorders>
            <w:noWrap/>
            <w:vAlign w:val="bottom"/>
          </w:tcPr>
          <w:p w14:paraId="1AE53526" w14:textId="77777777" w:rsidR="00B12B80" w:rsidRPr="00123AE2" w:rsidRDefault="00B12B80" w:rsidP="00B12B80">
            <w:pPr>
              <w:rPr>
                <w:rFonts w:ascii="Arial" w:hAnsi="Arial" w:cs="Arial"/>
                <w:sz w:val="20"/>
                <w:szCs w:val="20"/>
              </w:rPr>
            </w:pPr>
            <w:r w:rsidRPr="00123AE2">
              <w:rPr>
                <w:rFonts w:ascii="Arial" w:hAnsi="Arial" w:cs="Arial"/>
                <w:sz w:val="20"/>
                <w:szCs w:val="20"/>
              </w:rPr>
              <w:t>příprava instalace a instalace</w:t>
            </w:r>
          </w:p>
        </w:tc>
        <w:tc>
          <w:tcPr>
            <w:tcW w:w="558" w:type="dxa"/>
            <w:tcBorders>
              <w:top w:val="nil"/>
              <w:left w:val="nil"/>
              <w:bottom w:val="single" w:sz="4" w:space="0" w:color="auto"/>
              <w:right w:val="single" w:sz="4" w:space="0" w:color="auto"/>
            </w:tcBorders>
            <w:noWrap/>
            <w:vAlign w:val="bottom"/>
          </w:tcPr>
          <w:p w14:paraId="6634C5E6" w14:textId="77777777" w:rsidR="00B12B80" w:rsidRPr="00123AE2" w:rsidRDefault="00B12B80" w:rsidP="00B12B80">
            <w:pPr>
              <w:jc w:val="center"/>
              <w:rPr>
                <w:rFonts w:ascii="Arial" w:hAnsi="Arial" w:cs="Arial"/>
                <w:sz w:val="20"/>
                <w:szCs w:val="20"/>
              </w:rPr>
            </w:pPr>
          </w:p>
        </w:tc>
        <w:tc>
          <w:tcPr>
            <w:tcW w:w="559" w:type="dxa"/>
            <w:tcBorders>
              <w:top w:val="nil"/>
              <w:left w:val="nil"/>
              <w:bottom w:val="single" w:sz="4" w:space="0" w:color="auto"/>
              <w:right w:val="single" w:sz="4" w:space="0" w:color="auto"/>
            </w:tcBorders>
            <w:vAlign w:val="bottom"/>
          </w:tcPr>
          <w:p w14:paraId="1198F341" w14:textId="77777777" w:rsidR="00B12B80" w:rsidRPr="00123AE2" w:rsidRDefault="00B12B80" w:rsidP="00B12B80">
            <w:pPr>
              <w:jc w:val="center"/>
              <w:rPr>
                <w:rFonts w:ascii="Arial" w:hAnsi="Arial" w:cs="Arial"/>
                <w:sz w:val="20"/>
                <w:szCs w:val="20"/>
              </w:rPr>
            </w:pPr>
          </w:p>
        </w:tc>
        <w:tc>
          <w:tcPr>
            <w:tcW w:w="559" w:type="dxa"/>
            <w:tcBorders>
              <w:top w:val="nil"/>
              <w:left w:val="nil"/>
              <w:bottom w:val="single" w:sz="4" w:space="0" w:color="auto"/>
              <w:right w:val="single" w:sz="4" w:space="0" w:color="auto"/>
            </w:tcBorders>
            <w:noWrap/>
            <w:vAlign w:val="bottom"/>
          </w:tcPr>
          <w:p w14:paraId="33B8D144" w14:textId="77777777" w:rsidR="00B12B80" w:rsidRPr="00123AE2" w:rsidRDefault="00B12B80" w:rsidP="00B12B80">
            <w:pPr>
              <w:jc w:val="center"/>
              <w:rPr>
                <w:rFonts w:ascii="Arial" w:hAnsi="Arial" w:cs="Arial"/>
                <w:sz w:val="20"/>
                <w:szCs w:val="20"/>
              </w:rPr>
            </w:pPr>
          </w:p>
        </w:tc>
        <w:tc>
          <w:tcPr>
            <w:tcW w:w="558" w:type="dxa"/>
            <w:tcBorders>
              <w:top w:val="nil"/>
              <w:left w:val="nil"/>
              <w:bottom w:val="single" w:sz="4" w:space="0" w:color="auto"/>
              <w:right w:val="single" w:sz="4" w:space="0" w:color="auto"/>
            </w:tcBorders>
            <w:noWrap/>
            <w:vAlign w:val="bottom"/>
          </w:tcPr>
          <w:p w14:paraId="5440F093" w14:textId="77777777" w:rsidR="00B12B80" w:rsidRPr="00123AE2" w:rsidRDefault="00B12B80" w:rsidP="00B12B80">
            <w:pPr>
              <w:jc w:val="center"/>
              <w:rPr>
                <w:rFonts w:ascii="Arial" w:hAnsi="Arial" w:cs="Arial"/>
                <w:sz w:val="20"/>
                <w:szCs w:val="20"/>
              </w:rPr>
            </w:pPr>
          </w:p>
        </w:tc>
        <w:tc>
          <w:tcPr>
            <w:tcW w:w="558" w:type="dxa"/>
            <w:tcBorders>
              <w:top w:val="nil"/>
              <w:left w:val="nil"/>
              <w:bottom w:val="single" w:sz="4" w:space="0" w:color="auto"/>
              <w:right w:val="single" w:sz="4" w:space="0" w:color="auto"/>
            </w:tcBorders>
            <w:noWrap/>
            <w:vAlign w:val="bottom"/>
          </w:tcPr>
          <w:p w14:paraId="5A5A0D32" w14:textId="77777777" w:rsidR="00B12B80" w:rsidRPr="00123AE2" w:rsidRDefault="00B12B80" w:rsidP="00B12B80">
            <w:pPr>
              <w:jc w:val="center"/>
              <w:rPr>
                <w:rFonts w:ascii="Arial" w:hAnsi="Arial" w:cs="Arial"/>
                <w:sz w:val="20"/>
                <w:szCs w:val="20"/>
              </w:rPr>
            </w:pPr>
          </w:p>
        </w:tc>
        <w:tc>
          <w:tcPr>
            <w:tcW w:w="558" w:type="dxa"/>
            <w:tcBorders>
              <w:top w:val="nil"/>
              <w:left w:val="nil"/>
              <w:bottom w:val="single" w:sz="4" w:space="0" w:color="auto"/>
              <w:right w:val="single" w:sz="4" w:space="0" w:color="auto"/>
            </w:tcBorders>
            <w:noWrap/>
            <w:vAlign w:val="bottom"/>
          </w:tcPr>
          <w:p w14:paraId="4BB9102E" w14:textId="77777777" w:rsidR="00B12B80" w:rsidRPr="00123AE2" w:rsidRDefault="00B12B80" w:rsidP="00B12B80">
            <w:pPr>
              <w:jc w:val="center"/>
              <w:rPr>
                <w:rFonts w:ascii="Arial" w:hAnsi="Arial" w:cs="Arial"/>
                <w:sz w:val="20"/>
                <w:szCs w:val="20"/>
              </w:rPr>
            </w:pPr>
          </w:p>
        </w:tc>
        <w:tc>
          <w:tcPr>
            <w:tcW w:w="558" w:type="dxa"/>
            <w:tcBorders>
              <w:top w:val="nil"/>
              <w:left w:val="nil"/>
              <w:bottom w:val="single" w:sz="4" w:space="0" w:color="auto"/>
              <w:right w:val="single" w:sz="4" w:space="0" w:color="auto"/>
            </w:tcBorders>
            <w:noWrap/>
            <w:vAlign w:val="bottom"/>
          </w:tcPr>
          <w:p w14:paraId="15AE8676" w14:textId="77777777" w:rsidR="00B12B80" w:rsidRPr="00123AE2" w:rsidRDefault="00B12B80" w:rsidP="00B12B80">
            <w:pPr>
              <w:jc w:val="center"/>
              <w:rPr>
                <w:rFonts w:ascii="Arial" w:hAnsi="Arial" w:cs="Arial"/>
                <w:sz w:val="20"/>
                <w:szCs w:val="20"/>
              </w:rPr>
            </w:pPr>
          </w:p>
        </w:tc>
        <w:tc>
          <w:tcPr>
            <w:tcW w:w="558" w:type="dxa"/>
            <w:tcBorders>
              <w:top w:val="nil"/>
              <w:left w:val="nil"/>
              <w:bottom w:val="single" w:sz="4" w:space="0" w:color="auto"/>
              <w:right w:val="single" w:sz="4" w:space="0" w:color="auto"/>
            </w:tcBorders>
            <w:noWrap/>
            <w:vAlign w:val="bottom"/>
          </w:tcPr>
          <w:p w14:paraId="636916DC" w14:textId="77777777" w:rsidR="00B12B80" w:rsidRPr="00123AE2" w:rsidRDefault="0076161E" w:rsidP="00B12B80">
            <w:pPr>
              <w:jc w:val="center"/>
              <w:rPr>
                <w:rFonts w:ascii="Arial" w:hAnsi="Arial" w:cs="Arial"/>
                <w:sz w:val="20"/>
                <w:szCs w:val="20"/>
              </w:rPr>
            </w:pPr>
            <w:r w:rsidRPr="00123AE2">
              <w:rPr>
                <w:rFonts w:ascii="Arial" w:hAnsi="Arial" w:cs="Arial"/>
                <w:sz w:val="20"/>
                <w:szCs w:val="20"/>
              </w:rPr>
              <w:t>x</w:t>
            </w:r>
          </w:p>
        </w:tc>
        <w:tc>
          <w:tcPr>
            <w:tcW w:w="558" w:type="dxa"/>
            <w:tcBorders>
              <w:top w:val="nil"/>
              <w:left w:val="nil"/>
              <w:bottom w:val="single" w:sz="4" w:space="0" w:color="auto"/>
              <w:right w:val="single" w:sz="4" w:space="0" w:color="auto"/>
            </w:tcBorders>
            <w:noWrap/>
            <w:vAlign w:val="bottom"/>
          </w:tcPr>
          <w:p w14:paraId="519EE663" w14:textId="77777777" w:rsidR="00B12B80" w:rsidRPr="00123AE2" w:rsidRDefault="00B12B80" w:rsidP="00B12B80">
            <w:pPr>
              <w:jc w:val="center"/>
              <w:rPr>
                <w:rFonts w:ascii="Arial" w:hAnsi="Arial" w:cs="Arial"/>
                <w:sz w:val="20"/>
                <w:szCs w:val="20"/>
              </w:rPr>
            </w:pPr>
          </w:p>
        </w:tc>
        <w:tc>
          <w:tcPr>
            <w:tcW w:w="383" w:type="dxa"/>
            <w:gridSpan w:val="2"/>
            <w:tcBorders>
              <w:top w:val="nil"/>
              <w:left w:val="nil"/>
              <w:bottom w:val="single" w:sz="4" w:space="0" w:color="auto"/>
              <w:right w:val="single" w:sz="4" w:space="0" w:color="auto"/>
            </w:tcBorders>
            <w:noWrap/>
            <w:vAlign w:val="bottom"/>
          </w:tcPr>
          <w:p w14:paraId="57F95674" w14:textId="77777777" w:rsidR="00B12B80" w:rsidRPr="00123AE2" w:rsidRDefault="00B12B80" w:rsidP="00B12B80">
            <w:pPr>
              <w:jc w:val="center"/>
              <w:rPr>
                <w:rFonts w:ascii="Arial" w:hAnsi="Arial" w:cs="Arial"/>
                <w:sz w:val="20"/>
                <w:szCs w:val="20"/>
              </w:rPr>
            </w:pPr>
          </w:p>
        </w:tc>
      </w:tr>
      <w:tr w:rsidR="00B12B80" w:rsidRPr="00123AE2" w14:paraId="5432DC96" w14:textId="77777777" w:rsidTr="009617EF">
        <w:trPr>
          <w:trHeight w:val="397"/>
        </w:trPr>
        <w:tc>
          <w:tcPr>
            <w:tcW w:w="4584" w:type="dxa"/>
            <w:tcBorders>
              <w:top w:val="nil"/>
              <w:left w:val="single" w:sz="4" w:space="0" w:color="auto"/>
              <w:bottom w:val="single" w:sz="4" w:space="0" w:color="auto"/>
              <w:right w:val="single" w:sz="4" w:space="0" w:color="auto"/>
            </w:tcBorders>
            <w:noWrap/>
            <w:vAlign w:val="bottom"/>
          </w:tcPr>
          <w:p w14:paraId="46573FA5" w14:textId="77777777" w:rsidR="00B12B80" w:rsidRPr="00123AE2" w:rsidRDefault="00B12B80" w:rsidP="00B12B80">
            <w:pPr>
              <w:rPr>
                <w:rFonts w:ascii="Arial" w:hAnsi="Arial" w:cs="Arial"/>
                <w:sz w:val="20"/>
                <w:szCs w:val="20"/>
              </w:rPr>
            </w:pPr>
            <w:r w:rsidRPr="00123AE2">
              <w:rPr>
                <w:rFonts w:ascii="Arial" w:hAnsi="Arial" w:cs="Arial"/>
                <w:sz w:val="20"/>
                <w:szCs w:val="20"/>
              </w:rPr>
              <w:t>zaškolení obsluhy</w:t>
            </w:r>
          </w:p>
        </w:tc>
        <w:tc>
          <w:tcPr>
            <w:tcW w:w="558" w:type="dxa"/>
            <w:tcBorders>
              <w:top w:val="nil"/>
              <w:left w:val="nil"/>
              <w:bottom w:val="single" w:sz="4" w:space="0" w:color="auto"/>
              <w:right w:val="single" w:sz="4" w:space="0" w:color="auto"/>
            </w:tcBorders>
            <w:noWrap/>
            <w:vAlign w:val="bottom"/>
          </w:tcPr>
          <w:p w14:paraId="1C317356" w14:textId="77777777" w:rsidR="00B12B80" w:rsidRPr="00123AE2" w:rsidRDefault="00B12B80" w:rsidP="00B12B80">
            <w:pPr>
              <w:jc w:val="center"/>
              <w:rPr>
                <w:rFonts w:ascii="Arial" w:hAnsi="Arial" w:cs="Arial"/>
                <w:sz w:val="20"/>
                <w:szCs w:val="20"/>
              </w:rPr>
            </w:pPr>
          </w:p>
        </w:tc>
        <w:tc>
          <w:tcPr>
            <w:tcW w:w="559" w:type="dxa"/>
            <w:tcBorders>
              <w:top w:val="nil"/>
              <w:left w:val="nil"/>
              <w:bottom w:val="single" w:sz="4" w:space="0" w:color="auto"/>
              <w:right w:val="single" w:sz="4" w:space="0" w:color="auto"/>
            </w:tcBorders>
            <w:vAlign w:val="bottom"/>
          </w:tcPr>
          <w:p w14:paraId="30226E47" w14:textId="77777777" w:rsidR="00B12B80" w:rsidRPr="00123AE2" w:rsidRDefault="00B12B80" w:rsidP="00B12B80">
            <w:pPr>
              <w:jc w:val="center"/>
              <w:rPr>
                <w:rFonts w:ascii="Arial" w:hAnsi="Arial" w:cs="Arial"/>
                <w:sz w:val="20"/>
                <w:szCs w:val="20"/>
              </w:rPr>
            </w:pPr>
          </w:p>
        </w:tc>
        <w:tc>
          <w:tcPr>
            <w:tcW w:w="559" w:type="dxa"/>
            <w:tcBorders>
              <w:top w:val="nil"/>
              <w:left w:val="nil"/>
              <w:bottom w:val="single" w:sz="4" w:space="0" w:color="auto"/>
              <w:right w:val="single" w:sz="4" w:space="0" w:color="auto"/>
            </w:tcBorders>
            <w:noWrap/>
            <w:vAlign w:val="bottom"/>
          </w:tcPr>
          <w:p w14:paraId="33ED70F0" w14:textId="77777777" w:rsidR="00B12B80" w:rsidRPr="00123AE2" w:rsidRDefault="00B12B80" w:rsidP="00B12B80">
            <w:pPr>
              <w:jc w:val="center"/>
              <w:rPr>
                <w:rFonts w:ascii="Arial" w:hAnsi="Arial" w:cs="Arial"/>
                <w:sz w:val="20"/>
                <w:szCs w:val="20"/>
              </w:rPr>
            </w:pPr>
          </w:p>
        </w:tc>
        <w:tc>
          <w:tcPr>
            <w:tcW w:w="558" w:type="dxa"/>
            <w:tcBorders>
              <w:top w:val="nil"/>
              <w:left w:val="nil"/>
              <w:bottom w:val="single" w:sz="4" w:space="0" w:color="auto"/>
              <w:right w:val="single" w:sz="4" w:space="0" w:color="auto"/>
            </w:tcBorders>
            <w:noWrap/>
            <w:vAlign w:val="bottom"/>
          </w:tcPr>
          <w:p w14:paraId="3712642E" w14:textId="77777777" w:rsidR="00B12B80" w:rsidRPr="00123AE2" w:rsidRDefault="00B12B80" w:rsidP="00B12B80">
            <w:pPr>
              <w:jc w:val="center"/>
              <w:rPr>
                <w:rFonts w:ascii="Arial" w:hAnsi="Arial" w:cs="Arial"/>
                <w:sz w:val="20"/>
                <w:szCs w:val="20"/>
              </w:rPr>
            </w:pPr>
          </w:p>
        </w:tc>
        <w:tc>
          <w:tcPr>
            <w:tcW w:w="558" w:type="dxa"/>
            <w:tcBorders>
              <w:top w:val="nil"/>
              <w:left w:val="nil"/>
              <w:bottom w:val="single" w:sz="4" w:space="0" w:color="auto"/>
              <w:right w:val="single" w:sz="4" w:space="0" w:color="auto"/>
            </w:tcBorders>
            <w:noWrap/>
            <w:vAlign w:val="bottom"/>
          </w:tcPr>
          <w:p w14:paraId="579A0D01" w14:textId="77777777" w:rsidR="00B12B80" w:rsidRPr="00123AE2" w:rsidRDefault="00B12B80" w:rsidP="00B12B80">
            <w:pPr>
              <w:jc w:val="center"/>
              <w:rPr>
                <w:rFonts w:ascii="Arial" w:hAnsi="Arial" w:cs="Arial"/>
                <w:sz w:val="20"/>
                <w:szCs w:val="20"/>
              </w:rPr>
            </w:pPr>
          </w:p>
        </w:tc>
        <w:tc>
          <w:tcPr>
            <w:tcW w:w="558" w:type="dxa"/>
            <w:tcBorders>
              <w:top w:val="nil"/>
              <w:left w:val="nil"/>
              <w:bottom w:val="single" w:sz="4" w:space="0" w:color="auto"/>
              <w:right w:val="single" w:sz="4" w:space="0" w:color="auto"/>
            </w:tcBorders>
            <w:noWrap/>
            <w:vAlign w:val="bottom"/>
          </w:tcPr>
          <w:p w14:paraId="4BF1C677" w14:textId="77777777" w:rsidR="00B12B80" w:rsidRPr="00123AE2" w:rsidRDefault="00B12B80" w:rsidP="00B12B80">
            <w:pPr>
              <w:jc w:val="center"/>
              <w:rPr>
                <w:rFonts w:ascii="Arial" w:hAnsi="Arial" w:cs="Arial"/>
                <w:sz w:val="20"/>
                <w:szCs w:val="20"/>
              </w:rPr>
            </w:pPr>
          </w:p>
        </w:tc>
        <w:tc>
          <w:tcPr>
            <w:tcW w:w="558" w:type="dxa"/>
            <w:tcBorders>
              <w:top w:val="nil"/>
              <w:left w:val="nil"/>
              <w:bottom w:val="single" w:sz="4" w:space="0" w:color="auto"/>
              <w:right w:val="single" w:sz="4" w:space="0" w:color="auto"/>
            </w:tcBorders>
            <w:noWrap/>
            <w:vAlign w:val="bottom"/>
          </w:tcPr>
          <w:p w14:paraId="15579AAD" w14:textId="77777777" w:rsidR="00B12B80" w:rsidRPr="00123AE2" w:rsidRDefault="00B12B80" w:rsidP="00B12B80">
            <w:pPr>
              <w:jc w:val="center"/>
              <w:rPr>
                <w:rFonts w:ascii="Arial" w:hAnsi="Arial" w:cs="Arial"/>
                <w:sz w:val="20"/>
                <w:szCs w:val="20"/>
              </w:rPr>
            </w:pPr>
          </w:p>
        </w:tc>
        <w:tc>
          <w:tcPr>
            <w:tcW w:w="558" w:type="dxa"/>
            <w:tcBorders>
              <w:top w:val="nil"/>
              <w:left w:val="nil"/>
              <w:bottom w:val="single" w:sz="4" w:space="0" w:color="auto"/>
              <w:right w:val="single" w:sz="4" w:space="0" w:color="auto"/>
            </w:tcBorders>
            <w:noWrap/>
            <w:vAlign w:val="bottom"/>
          </w:tcPr>
          <w:p w14:paraId="5CD59159" w14:textId="77777777" w:rsidR="00B12B80" w:rsidRPr="00123AE2" w:rsidRDefault="00B12B80" w:rsidP="00B12B80">
            <w:pPr>
              <w:jc w:val="center"/>
              <w:rPr>
                <w:rFonts w:ascii="Arial" w:hAnsi="Arial" w:cs="Arial"/>
                <w:sz w:val="20"/>
                <w:szCs w:val="20"/>
              </w:rPr>
            </w:pPr>
          </w:p>
        </w:tc>
        <w:tc>
          <w:tcPr>
            <w:tcW w:w="558" w:type="dxa"/>
            <w:tcBorders>
              <w:top w:val="nil"/>
              <w:left w:val="nil"/>
              <w:bottom w:val="single" w:sz="4" w:space="0" w:color="auto"/>
              <w:right w:val="single" w:sz="4" w:space="0" w:color="auto"/>
            </w:tcBorders>
            <w:noWrap/>
            <w:vAlign w:val="bottom"/>
          </w:tcPr>
          <w:p w14:paraId="0835ED82" w14:textId="77777777" w:rsidR="00B12B80" w:rsidRPr="00123AE2" w:rsidRDefault="0076161E" w:rsidP="00B12B80">
            <w:pPr>
              <w:jc w:val="center"/>
              <w:rPr>
                <w:rFonts w:ascii="Arial" w:hAnsi="Arial" w:cs="Arial"/>
                <w:sz w:val="20"/>
                <w:szCs w:val="20"/>
              </w:rPr>
            </w:pPr>
            <w:r w:rsidRPr="00123AE2">
              <w:rPr>
                <w:rFonts w:ascii="Arial" w:hAnsi="Arial" w:cs="Arial"/>
                <w:sz w:val="20"/>
                <w:szCs w:val="20"/>
              </w:rPr>
              <w:t>x</w:t>
            </w:r>
          </w:p>
        </w:tc>
        <w:tc>
          <w:tcPr>
            <w:tcW w:w="383" w:type="dxa"/>
            <w:gridSpan w:val="2"/>
            <w:tcBorders>
              <w:top w:val="nil"/>
              <w:left w:val="nil"/>
              <w:bottom w:val="single" w:sz="4" w:space="0" w:color="auto"/>
              <w:right w:val="single" w:sz="4" w:space="0" w:color="auto"/>
            </w:tcBorders>
            <w:noWrap/>
            <w:vAlign w:val="bottom"/>
          </w:tcPr>
          <w:p w14:paraId="17E55677" w14:textId="77777777" w:rsidR="00B12B80" w:rsidRPr="00123AE2" w:rsidRDefault="00B12B80" w:rsidP="00B12B80">
            <w:pPr>
              <w:jc w:val="center"/>
              <w:rPr>
                <w:rFonts w:ascii="Arial" w:hAnsi="Arial" w:cs="Arial"/>
                <w:sz w:val="20"/>
                <w:szCs w:val="20"/>
              </w:rPr>
            </w:pPr>
          </w:p>
        </w:tc>
      </w:tr>
      <w:tr w:rsidR="00B12B80" w:rsidRPr="00123AE2" w14:paraId="68849095" w14:textId="77777777" w:rsidTr="009617EF">
        <w:trPr>
          <w:trHeight w:val="397"/>
        </w:trPr>
        <w:tc>
          <w:tcPr>
            <w:tcW w:w="4584" w:type="dxa"/>
            <w:tcBorders>
              <w:top w:val="nil"/>
              <w:left w:val="single" w:sz="4" w:space="0" w:color="auto"/>
              <w:bottom w:val="single" w:sz="4" w:space="0" w:color="auto"/>
              <w:right w:val="single" w:sz="4" w:space="0" w:color="auto"/>
            </w:tcBorders>
            <w:noWrap/>
            <w:vAlign w:val="bottom"/>
          </w:tcPr>
          <w:p w14:paraId="3E4539AA" w14:textId="77777777" w:rsidR="00B12B80" w:rsidRPr="00123AE2" w:rsidRDefault="00B12B80" w:rsidP="00B12B80">
            <w:pPr>
              <w:rPr>
                <w:rFonts w:ascii="Arial" w:hAnsi="Arial" w:cs="Arial"/>
                <w:sz w:val="20"/>
                <w:szCs w:val="20"/>
              </w:rPr>
            </w:pPr>
            <w:r w:rsidRPr="00123AE2">
              <w:rPr>
                <w:rFonts w:ascii="Arial" w:hAnsi="Arial" w:cs="Arial"/>
                <w:sz w:val="20"/>
                <w:szCs w:val="20"/>
              </w:rPr>
              <w:t>zkušební provoz</w:t>
            </w:r>
          </w:p>
        </w:tc>
        <w:tc>
          <w:tcPr>
            <w:tcW w:w="558" w:type="dxa"/>
            <w:tcBorders>
              <w:top w:val="nil"/>
              <w:left w:val="nil"/>
              <w:bottom w:val="single" w:sz="4" w:space="0" w:color="auto"/>
              <w:right w:val="single" w:sz="4" w:space="0" w:color="auto"/>
            </w:tcBorders>
            <w:noWrap/>
            <w:vAlign w:val="bottom"/>
          </w:tcPr>
          <w:p w14:paraId="00C1FA11" w14:textId="77777777" w:rsidR="00B12B80" w:rsidRPr="00123AE2" w:rsidRDefault="00B12B80" w:rsidP="00B12B80">
            <w:pPr>
              <w:jc w:val="center"/>
              <w:rPr>
                <w:rFonts w:ascii="Arial" w:hAnsi="Arial" w:cs="Arial"/>
                <w:sz w:val="20"/>
                <w:szCs w:val="20"/>
              </w:rPr>
            </w:pPr>
          </w:p>
        </w:tc>
        <w:tc>
          <w:tcPr>
            <w:tcW w:w="559" w:type="dxa"/>
            <w:tcBorders>
              <w:top w:val="nil"/>
              <w:left w:val="nil"/>
              <w:bottom w:val="single" w:sz="4" w:space="0" w:color="auto"/>
              <w:right w:val="single" w:sz="4" w:space="0" w:color="auto"/>
            </w:tcBorders>
            <w:vAlign w:val="bottom"/>
          </w:tcPr>
          <w:p w14:paraId="2CA30058" w14:textId="77777777" w:rsidR="00B12B80" w:rsidRPr="00123AE2" w:rsidRDefault="00B12B80" w:rsidP="00B12B80">
            <w:pPr>
              <w:jc w:val="center"/>
              <w:rPr>
                <w:rFonts w:ascii="Arial" w:hAnsi="Arial" w:cs="Arial"/>
                <w:sz w:val="20"/>
                <w:szCs w:val="20"/>
              </w:rPr>
            </w:pPr>
          </w:p>
        </w:tc>
        <w:tc>
          <w:tcPr>
            <w:tcW w:w="559" w:type="dxa"/>
            <w:tcBorders>
              <w:top w:val="nil"/>
              <w:left w:val="nil"/>
              <w:bottom w:val="single" w:sz="4" w:space="0" w:color="auto"/>
              <w:right w:val="single" w:sz="4" w:space="0" w:color="auto"/>
            </w:tcBorders>
            <w:noWrap/>
            <w:vAlign w:val="bottom"/>
          </w:tcPr>
          <w:p w14:paraId="04510338" w14:textId="77777777" w:rsidR="00B12B80" w:rsidRPr="00123AE2" w:rsidRDefault="00B12B80" w:rsidP="00B12B80">
            <w:pPr>
              <w:jc w:val="center"/>
              <w:rPr>
                <w:rFonts w:ascii="Arial" w:hAnsi="Arial" w:cs="Arial"/>
                <w:sz w:val="20"/>
                <w:szCs w:val="20"/>
              </w:rPr>
            </w:pPr>
          </w:p>
        </w:tc>
        <w:tc>
          <w:tcPr>
            <w:tcW w:w="558" w:type="dxa"/>
            <w:tcBorders>
              <w:top w:val="nil"/>
              <w:left w:val="nil"/>
              <w:bottom w:val="single" w:sz="4" w:space="0" w:color="auto"/>
              <w:right w:val="single" w:sz="4" w:space="0" w:color="auto"/>
            </w:tcBorders>
            <w:noWrap/>
            <w:vAlign w:val="bottom"/>
          </w:tcPr>
          <w:p w14:paraId="32F532C1" w14:textId="77777777" w:rsidR="00B12B80" w:rsidRPr="00123AE2" w:rsidRDefault="00B12B80" w:rsidP="00B12B80">
            <w:pPr>
              <w:jc w:val="center"/>
              <w:rPr>
                <w:rFonts w:ascii="Arial" w:hAnsi="Arial" w:cs="Arial"/>
                <w:sz w:val="20"/>
                <w:szCs w:val="20"/>
              </w:rPr>
            </w:pPr>
          </w:p>
        </w:tc>
        <w:tc>
          <w:tcPr>
            <w:tcW w:w="558" w:type="dxa"/>
            <w:tcBorders>
              <w:top w:val="nil"/>
              <w:left w:val="nil"/>
              <w:bottom w:val="single" w:sz="4" w:space="0" w:color="auto"/>
              <w:right w:val="single" w:sz="4" w:space="0" w:color="auto"/>
            </w:tcBorders>
            <w:noWrap/>
            <w:vAlign w:val="bottom"/>
          </w:tcPr>
          <w:p w14:paraId="03A8E92D" w14:textId="77777777" w:rsidR="00B12B80" w:rsidRPr="00123AE2" w:rsidRDefault="00B12B80" w:rsidP="00B12B80">
            <w:pPr>
              <w:jc w:val="center"/>
              <w:rPr>
                <w:rFonts w:ascii="Arial" w:hAnsi="Arial" w:cs="Arial"/>
                <w:sz w:val="20"/>
                <w:szCs w:val="20"/>
              </w:rPr>
            </w:pPr>
          </w:p>
        </w:tc>
        <w:tc>
          <w:tcPr>
            <w:tcW w:w="558" w:type="dxa"/>
            <w:tcBorders>
              <w:top w:val="nil"/>
              <w:left w:val="nil"/>
              <w:bottom w:val="single" w:sz="4" w:space="0" w:color="auto"/>
              <w:right w:val="single" w:sz="4" w:space="0" w:color="auto"/>
            </w:tcBorders>
            <w:noWrap/>
            <w:vAlign w:val="bottom"/>
          </w:tcPr>
          <w:p w14:paraId="02061105" w14:textId="77777777" w:rsidR="00B12B80" w:rsidRPr="00123AE2" w:rsidRDefault="00B12B80" w:rsidP="00B12B80">
            <w:pPr>
              <w:jc w:val="center"/>
              <w:rPr>
                <w:rFonts w:ascii="Arial" w:hAnsi="Arial" w:cs="Arial"/>
                <w:sz w:val="20"/>
                <w:szCs w:val="20"/>
              </w:rPr>
            </w:pPr>
          </w:p>
        </w:tc>
        <w:tc>
          <w:tcPr>
            <w:tcW w:w="558" w:type="dxa"/>
            <w:tcBorders>
              <w:top w:val="nil"/>
              <w:left w:val="nil"/>
              <w:bottom w:val="single" w:sz="4" w:space="0" w:color="auto"/>
              <w:right w:val="single" w:sz="4" w:space="0" w:color="auto"/>
            </w:tcBorders>
            <w:noWrap/>
            <w:vAlign w:val="bottom"/>
          </w:tcPr>
          <w:p w14:paraId="3DC7A859" w14:textId="77777777" w:rsidR="00B12B80" w:rsidRPr="00123AE2" w:rsidRDefault="00B12B80" w:rsidP="00B12B80">
            <w:pPr>
              <w:jc w:val="center"/>
              <w:rPr>
                <w:rFonts w:ascii="Arial" w:hAnsi="Arial" w:cs="Arial"/>
                <w:sz w:val="20"/>
                <w:szCs w:val="20"/>
              </w:rPr>
            </w:pPr>
          </w:p>
        </w:tc>
        <w:tc>
          <w:tcPr>
            <w:tcW w:w="558" w:type="dxa"/>
            <w:tcBorders>
              <w:top w:val="nil"/>
              <w:left w:val="nil"/>
              <w:bottom w:val="single" w:sz="4" w:space="0" w:color="auto"/>
              <w:right w:val="single" w:sz="4" w:space="0" w:color="auto"/>
            </w:tcBorders>
            <w:noWrap/>
            <w:vAlign w:val="bottom"/>
          </w:tcPr>
          <w:p w14:paraId="2F923105" w14:textId="77777777" w:rsidR="00B12B80" w:rsidRPr="00123AE2" w:rsidRDefault="00B12B80" w:rsidP="00B12B80">
            <w:pPr>
              <w:jc w:val="center"/>
              <w:rPr>
                <w:rFonts w:ascii="Arial" w:hAnsi="Arial" w:cs="Arial"/>
                <w:sz w:val="20"/>
                <w:szCs w:val="20"/>
              </w:rPr>
            </w:pPr>
          </w:p>
        </w:tc>
        <w:tc>
          <w:tcPr>
            <w:tcW w:w="558" w:type="dxa"/>
            <w:tcBorders>
              <w:top w:val="nil"/>
              <w:left w:val="nil"/>
              <w:bottom w:val="single" w:sz="4" w:space="0" w:color="auto"/>
              <w:right w:val="single" w:sz="4" w:space="0" w:color="auto"/>
            </w:tcBorders>
            <w:noWrap/>
            <w:vAlign w:val="bottom"/>
          </w:tcPr>
          <w:p w14:paraId="166F54FA" w14:textId="77777777" w:rsidR="00B12B80" w:rsidRPr="00123AE2" w:rsidRDefault="00B12B80" w:rsidP="00B12B80">
            <w:pPr>
              <w:jc w:val="center"/>
              <w:rPr>
                <w:rFonts w:ascii="Arial" w:hAnsi="Arial" w:cs="Arial"/>
                <w:sz w:val="20"/>
                <w:szCs w:val="20"/>
              </w:rPr>
            </w:pPr>
          </w:p>
        </w:tc>
        <w:tc>
          <w:tcPr>
            <w:tcW w:w="383" w:type="dxa"/>
            <w:gridSpan w:val="2"/>
            <w:tcBorders>
              <w:top w:val="nil"/>
              <w:left w:val="nil"/>
              <w:bottom w:val="single" w:sz="4" w:space="0" w:color="auto"/>
              <w:right w:val="single" w:sz="4" w:space="0" w:color="auto"/>
            </w:tcBorders>
            <w:noWrap/>
            <w:vAlign w:val="bottom"/>
          </w:tcPr>
          <w:p w14:paraId="481BAB39" w14:textId="77777777" w:rsidR="00B12B80" w:rsidRPr="00123AE2" w:rsidRDefault="00B12B80" w:rsidP="00B12B80">
            <w:pPr>
              <w:jc w:val="center"/>
              <w:rPr>
                <w:rFonts w:ascii="Arial" w:hAnsi="Arial" w:cs="Arial"/>
                <w:sz w:val="20"/>
                <w:szCs w:val="20"/>
              </w:rPr>
            </w:pPr>
            <w:r w:rsidRPr="00123AE2">
              <w:rPr>
                <w:rFonts w:ascii="Arial" w:hAnsi="Arial" w:cs="Arial"/>
                <w:sz w:val="20"/>
                <w:szCs w:val="20"/>
              </w:rPr>
              <w:t>x</w:t>
            </w:r>
          </w:p>
        </w:tc>
      </w:tr>
      <w:tr w:rsidR="00B12B80" w:rsidRPr="00123AE2" w14:paraId="2B2508F8" w14:textId="77777777" w:rsidTr="009617EF">
        <w:trPr>
          <w:trHeight w:val="397"/>
        </w:trPr>
        <w:tc>
          <w:tcPr>
            <w:tcW w:w="4584" w:type="dxa"/>
            <w:tcBorders>
              <w:top w:val="nil"/>
              <w:left w:val="single" w:sz="4" w:space="0" w:color="auto"/>
              <w:bottom w:val="single" w:sz="4" w:space="0" w:color="auto"/>
              <w:right w:val="single" w:sz="4" w:space="0" w:color="auto"/>
            </w:tcBorders>
            <w:noWrap/>
            <w:vAlign w:val="bottom"/>
          </w:tcPr>
          <w:p w14:paraId="40AB8D07" w14:textId="77777777" w:rsidR="00B12B80" w:rsidRPr="00123AE2" w:rsidRDefault="00B12B80" w:rsidP="00B12B80">
            <w:pPr>
              <w:rPr>
                <w:rFonts w:ascii="Arial" w:hAnsi="Arial" w:cs="Arial"/>
                <w:sz w:val="20"/>
                <w:szCs w:val="20"/>
              </w:rPr>
            </w:pPr>
            <w:r w:rsidRPr="00123AE2">
              <w:rPr>
                <w:rFonts w:ascii="Arial" w:hAnsi="Arial" w:cs="Arial"/>
                <w:sz w:val="20"/>
                <w:szCs w:val="20"/>
              </w:rPr>
              <w:t>reálný provoz</w:t>
            </w:r>
          </w:p>
        </w:tc>
        <w:tc>
          <w:tcPr>
            <w:tcW w:w="558" w:type="dxa"/>
            <w:tcBorders>
              <w:top w:val="nil"/>
              <w:left w:val="nil"/>
              <w:bottom w:val="single" w:sz="4" w:space="0" w:color="auto"/>
              <w:right w:val="single" w:sz="4" w:space="0" w:color="auto"/>
            </w:tcBorders>
            <w:noWrap/>
            <w:vAlign w:val="bottom"/>
          </w:tcPr>
          <w:p w14:paraId="104E2AC6" w14:textId="77777777" w:rsidR="00B12B80" w:rsidRPr="00123AE2" w:rsidRDefault="00B12B80" w:rsidP="00B12B80">
            <w:pPr>
              <w:jc w:val="center"/>
              <w:rPr>
                <w:rFonts w:ascii="Arial" w:hAnsi="Arial" w:cs="Arial"/>
                <w:sz w:val="20"/>
                <w:szCs w:val="20"/>
              </w:rPr>
            </w:pPr>
          </w:p>
        </w:tc>
        <w:tc>
          <w:tcPr>
            <w:tcW w:w="559" w:type="dxa"/>
            <w:tcBorders>
              <w:top w:val="nil"/>
              <w:left w:val="nil"/>
              <w:bottom w:val="single" w:sz="4" w:space="0" w:color="auto"/>
              <w:right w:val="single" w:sz="4" w:space="0" w:color="auto"/>
            </w:tcBorders>
            <w:vAlign w:val="bottom"/>
          </w:tcPr>
          <w:p w14:paraId="21CBB09E" w14:textId="77777777" w:rsidR="00B12B80" w:rsidRPr="00123AE2" w:rsidRDefault="00B12B80" w:rsidP="00B12B80">
            <w:pPr>
              <w:jc w:val="center"/>
              <w:rPr>
                <w:rFonts w:ascii="Arial" w:hAnsi="Arial" w:cs="Arial"/>
                <w:sz w:val="20"/>
                <w:szCs w:val="20"/>
              </w:rPr>
            </w:pPr>
          </w:p>
        </w:tc>
        <w:tc>
          <w:tcPr>
            <w:tcW w:w="559" w:type="dxa"/>
            <w:tcBorders>
              <w:top w:val="nil"/>
              <w:left w:val="nil"/>
              <w:bottom w:val="single" w:sz="4" w:space="0" w:color="auto"/>
              <w:right w:val="single" w:sz="4" w:space="0" w:color="auto"/>
            </w:tcBorders>
            <w:noWrap/>
            <w:vAlign w:val="bottom"/>
          </w:tcPr>
          <w:p w14:paraId="1E436A34" w14:textId="77777777" w:rsidR="00B12B80" w:rsidRPr="00123AE2" w:rsidRDefault="00B12B80" w:rsidP="00B12B80">
            <w:pPr>
              <w:jc w:val="center"/>
              <w:rPr>
                <w:rFonts w:ascii="Arial" w:hAnsi="Arial" w:cs="Arial"/>
                <w:sz w:val="20"/>
                <w:szCs w:val="20"/>
              </w:rPr>
            </w:pPr>
          </w:p>
        </w:tc>
        <w:tc>
          <w:tcPr>
            <w:tcW w:w="558" w:type="dxa"/>
            <w:tcBorders>
              <w:top w:val="nil"/>
              <w:left w:val="nil"/>
              <w:bottom w:val="single" w:sz="4" w:space="0" w:color="auto"/>
              <w:right w:val="single" w:sz="4" w:space="0" w:color="auto"/>
            </w:tcBorders>
            <w:noWrap/>
            <w:vAlign w:val="bottom"/>
          </w:tcPr>
          <w:p w14:paraId="1B4E0756" w14:textId="77777777" w:rsidR="00B12B80" w:rsidRPr="00123AE2" w:rsidRDefault="00B12B80" w:rsidP="00B12B80">
            <w:pPr>
              <w:jc w:val="center"/>
              <w:rPr>
                <w:rFonts w:ascii="Arial" w:hAnsi="Arial" w:cs="Arial"/>
                <w:sz w:val="20"/>
                <w:szCs w:val="20"/>
              </w:rPr>
            </w:pPr>
          </w:p>
        </w:tc>
        <w:tc>
          <w:tcPr>
            <w:tcW w:w="558" w:type="dxa"/>
            <w:tcBorders>
              <w:top w:val="nil"/>
              <w:left w:val="nil"/>
              <w:bottom w:val="single" w:sz="4" w:space="0" w:color="auto"/>
              <w:right w:val="single" w:sz="4" w:space="0" w:color="auto"/>
            </w:tcBorders>
            <w:noWrap/>
            <w:vAlign w:val="bottom"/>
          </w:tcPr>
          <w:p w14:paraId="1B7C3BCC" w14:textId="77777777" w:rsidR="00B12B80" w:rsidRPr="00123AE2" w:rsidRDefault="00B12B80" w:rsidP="00B12B80">
            <w:pPr>
              <w:jc w:val="center"/>
              <w:rPr>
                <w:rFonts w:ascii="Arial" w:hAnsi="Arial" w:cs="Arial"/>
                <w:sz w:val="20"/>
                <w:szCs w:val="20"/>
              </w:rPr>
            </w:pPr>
          </w:p>
        </w:tc>
        <w:tc>
          <w:tcPr>
            <w:tcW w:w="558" w:type="dxa"/>
            <w:tcBorders>
              <w:top w:val="nil"/>
              <w:left w:val="nil"/>
              <w:bottom w:val="single" w:sz="4" w:space="0" w:color="auto"/>
              <w:right w:val="single" w:sz="4" w:space="0" w:color="auto"/>
            </w:tcBorders>
            <w:noWrap/>
            <w:vAlign w:val="bottom"/>
          </w:tcPr>
          <w:p w14:paraId="080EB484" w14:textId="77777777" w:rsidR="00B12B80" w:rsidRPr="00123AE2" w:rsidRDefault="00B12B80" w:rsidP="00B12B80">
            <w:pPr>
              <w:jc w:val="center"/>
              <w:rPr>
                <w:rFonts w:ascii="Arial" w:hAnsi="Arial" w:cs="Arial"/>
                <w:sz w:val="20"/>
                <w:szCs w:val="20"/>
              </w:rPr>
            </w:pPr>
          </w:p>
        </w:tc>
        <w:tc>
          <w:tcPr>
            <w:tcW w:w="558" w:type="dxa"/>
            <w:tcBorders>
              <w:top w:val="nil"/>
              <w:left w:val="nil"/>
              <w:bottom w:val="single" w:sz="4" w:space="0" w:color="auto"/>
              <w:right w:val="single" w:sz="4" w:space="0" w:color="auto"/>
            </w:tcBorders>
            <w:noWrap/>
            <w:vAlign w:val="bottom"/>
          </w:tcPr>
          <w:p w14:paraId="372FD04B" w14:textId="77777777" w:rsidR="00B12B80" w:rsidRPr="00123AE2" w:rsidRDefault="00B12B80" w:rsidP="00B12B80">
            <w:pPr>
              <w:jc w:val="center"/>
              <w:rPr>
                <w:rFonts w:ascii="Arial" w:hAnsi="Arial" w:cs="Arial"/>
                <w:sz w:val="20"/>
                <w:szCs w:val="20"/>
              </w:rPr>
            </w:pPr>
          </w:p>
        </w:tc>
        <w:tc>
          <w:tcPr>
            <w:tcW w:w="558" w:type="dxa"/>
            <w:tcBorders>
              <w:top w:val="nil"/>
              <w:left w:val="nil"/>
              <w:bottom w:val="single" w:sz="4" w:space="0" w:color="auto"/>
              <w:right w:val="single" w:sz="4" w:space="0" w:color="auto"/>
            </w:tcBorders>
            <w:noWrap/>
            <w:vAlign w:val="bottom"/>
          </w:tcPr>
          <w:p w14:paraId="4056AAC2" w14:textId="77777777" w:rsidR="00B12B80" w:rsidRPr="00123AE2" w:rsidRDefault="00B12B80" w:rsidP="00B12B80">
            <w:pPr>
              <w:jc w:val="center"/>
              <w:rPr>
                <w:rFonts w:ascii="Arial" w:hAnsi="Arial" w:cs="Arial"/>
                <w:sz w:val="20"/>
                <w:szCs w:val="20"/>
              </w:rPr>
            </w:pPr>
          </w:p>
        </w:tc>
        <w:tc>
          <w:tcPr>
            <w:tcW w:w="558" w:type="dxa"/>
            <w:tcBorders>
              <w:top w:val="nil"/>
              <w:left w:val="nil"/>
              <w:bottom w:val="single" w:sz="4" w:space="0" w:color="auto"/>
              <w:right w:val="single" w:sz="4" w:space="0" w:color="auto"/>
            </w:tcBorders>
            <w:noWrap/>
            <w:vAlign w:val="bottom"/>
          </w:tcPr>
          <w:p w14:paraId="57E1A253" w14:textId="77777777" w:rsidR="00B12B80" w:rsidRPr="00123AE2" w:rsidRDefault="00B12B80" w:rsidP="00B12B80">
            <w:pPr>
              <w:jc w:val="center"/>
              <w:rPr>
                <w:rFonts w:ascii="Arial" w:hAnsi="Arial" w:cs="Arial"/>
                <w:sz w:val="20"/>
                <w:szCs w:val="20"/>
              </w:rPr>
            </w:pPr>
          </w:p>
        </w:tc>
        <w:tc>
          <w:tcPr>
            <w:tcW w:w="383" w:type="dxa"/>
            <w:gridSpan w:val="2"/>
            <w:tcBorders>
              <w:top w:val="nil"/>
              <w:left w:val="nil"/>
              <w:bottom w:val="single" w:sz="4" w:space="0" w:color="auto"/>
              <w:right w:val="single" w:sz="4" w:space="0" w:color="auto"/>
            </w:tcBorders>
            <w:noWrap/>
            <w:vAlign w:val="bottom"/>
          </w:tcPr>
          <w:p w14:paraId="061D3FCB" w14:textId="77777777" w:rsidR="00B12B80" w:rsidRPr="00123AE2" w:rsidRDefault="00B12B80" w:rsidP="00B12B80">
            <w:pPr>
              <w:jc w:val="center"/>
              <w:rPr>
                <w:rFonts w:ascii="Arial" w:hAnsi="Arial" w:cs="Arial"/>
                <w:sz w:val="20"/>
                <w:szCs w:val="20"/>
              </w:rPr>
            </w:pPr>
            <w:r w:rsidRPr="00123AE2">
              <w:rPr>
                <w:rFonts w:ascii="Arial" w:hAnsi="Arial" w:cs="Arial"/>
                <w:sz w:val="20"/>
                <w:szCs w:val="20"/>
              </w:rPr>
              <w:t>x</w:t>
            </w:r>
          </w:p>
        </w:tc>
      </w:tr>
    </w:tbl>
    <w:p w14:paraId="46D5CABD" w14:textId="77777777" w:rsidR="00277B75" w:rsidRPr="00123AE2" w:rsidRDefault="00277B75" w:rsidP="00E10494">
      <w:pPr>
        <w:pStyle w:val="Nadpis1"/>
        <w:suppressAutoHyphens/>
        <w:spacing w:before="0" w:after="0" w:line="360" w:lineRule="auto"/>
        <w:rPr>
          <w:rFonts w:ascii="Arial" w:hAnsi="Arial" w:cs="Arial"/>
          <w:b w:val="0"/>
          <w:bCs w:val="0"/>
          <w:color w:val="FF0000"/>
          <w:kern w:val="0"/>
          <w:sz w:val="20"/>
          <w:szCs w:val="20"/>
        </w:rPr>
      </w:pPr>
      <w:r w:rsidRPr="00123AE2">
        <w:rPr>
          <w:rFonts w:ascii="Arial" w:hAnsi="Arial" w:cs="Arial"/>
          <w:b w:val="0"/>
          <w:color w:val="FF0000"/>
          <w:sz w:val="20"/>
          <w:szCs w:val="20"/>
        </w:rPr>
        <w:t xml:space="preserve"> </w:t>
      </w:r>
    </w:p>
    <w:p w14:paraId="12CF9ACA" w14:textId="77777777" w:rsidR="00277B75" w:rsidRPr="00123AE2" w:rsidRDefault="00277B75" w:rsidP="00843DD3">
      <w:pPr>
        <w:contextualSpacing/>
        <w:rPr>
          <w:b/>
          <w:color w:val="FF0000"/>
          <w:sz w:val="28"/>
          <w:szCs w:val="28"/>
        </w:rPr>
      </w:pPr>
    </w:p>
    <w:p w14:paraId="417200F6" w14:textId="77777777" w:rsidR="00C0660B" w:rsidRPr="00123AE2" w:rsidRDefault="00C0660B" w:rsidP="00843DD3">
      <w:pPr>
        <w:contextualSpacing/>
        <w:rPr>
          <w:b/>
          <w:sz w:val="28"/>
          <w:szCs w:val="28"/>
        </w:rPr>
      </w:pPr>
    </w:p>
    <w:p w14:paraId="4D9BC571" w14:textId="77777777" w:rsidR="00C0660B" w:rsidRPr="00123AE2" w:rsidRDefault="00C0660B" w:rsidP="00843DD3">
      <w:pPr>
        <w:contextualSpacing/>
        <w:rPr>
          <w:b/>
          <w:sz w:val="28"/>
          <w:szCs w:val="28"/>
        </w:rPr>
      </w:pPr>
    </w:p>
    <w:p w14:paraId="6BF2655A" w14:textId="77777777" w:rsidR="00C0660B" w:rsidRPr="00123AE2" w:rsidRDefault="00C0660B" w:rsidP="00843DD3">
      <w:pPr>
        <w:contextualSpacing/>
        <w:rPr>
          <w:b/>
          <w:sz w:val="28"/>
          <w:szCs w:val="28"/>
        </w:rPr>
      </w:pPr>
    </w:p>
    <w:p w14:paraId="4D271DB6" w14:textId="77777777" w:rsidR="00843DD3" w:rsidRPr="00123AE2" w:rsidRDefault="00B85483" w:rsidP="00E32927">
      <w:pPr>
        <w:pStyle w:val="Odstavecseseznamem"/>
        <w:numPr>
          <w:ilvl w:val="0"/>
          <w:numId w:val="25"/>
        </w:numPr>
        <w:contextualSpacing/>
        <w:rPr>
          <w:rFonts w:ascii="Arial" w:hAnsi="Arial" w:cs="Arial"/>
          <w:b/>
          <w:sz w:val="24"/>
        </w:rPr>
      </w:pPr>
      <w:r w:rsidRPr="00123AE2">
        <w:rPr>
          <w:rFonts w:ascii="Arial" w:hAnsi="Arial" w:cs="Arial"/>
          <w:b/>
          <w:sz w:val="24"/>
        </w:rPr>
        <w:lastRenderedPageBreak/>
        <w:t>Finanční a ekonomická analýza</w:t>
      </w:r>
      <w:r w:rsidR="000377B4" w:rsidRPr="00123AE2">
        <w:rPr>
          <w:rFonts w:ascii="Arial" w:hAnsi="Arial" w:cs="Arial"/>
          <w:b/>
          <w:sz w:val="24"/>
        </w:rPr>
        <w:t xml:space="preserve"> </w:t>
      </w:r>
    </w:p>
    <w:p w14:paraId="70ABBE3C" w14:textId="77777777" w:rsidR="005E0D21" w:rsidRPr="00123AE2" w:rsidRDefault="005E0D21" w:rsidP="005E0D21">
      <w:pPr>
        <w:rPr>
          <w:b/>
          <w:color w:val="FF0000"/>
          <w:sz w:val="28"/>
          <w:szCs w:val="28"/>
        </w:rPr>
      </w:pPr>
      <w:r w:rsidRPr="00123AE2">
        <w:rPr>
          <w:i/>
          <w:color w:val="FF0000"/>
          <w:sz w:val="28"/>
          <w:szCs w:val="28"/>
          <w:highlight w:val="lightGray"/>
        </w:rPr>
        <w:t>Zde žadatel uvede, jak má po ekonomické stránce zajištěn dostatek finančních a personálních prostředků na zprovoznění a provoz nové techniky. Žadatel zohlední platby od pojišťoven, samoplátců, vlastního financování atd. vzhledem k předpokládanému využití přístrojové techniky</w:t>
      </w:r>
      <w:r w:rsidRPr="00123AE2">
        <w:rPr>
          <w:i/>
          <w:color w:val="FF0000"/>
          <w:sz w:val="28"/>
          <w:szCs w:val="28"/>
        </w:rPr>
        <w:t xml:space="preserve"> </w:t>
      </w:r>
      <w:r w:rsidRPr="00123AE2">
        <w:rPr>
          <w:b/>
          <w:i/>
          <w:color w:val="FF0000"/>
          <w:sz w:val="28"/>
          <w:szCs w:val="28"/>
        </w:rPr>
        <w:t xml:space="preserve">– </w:t>
      </w:r>
      <w:r w:rsidR="00797E82" w:rsidRPr="00123AE2">
        <w:rPr>
          <w:b/>
          <w:i/>
          <w:color w:val="FF0000"/>
          <w:sz w:val="28"/>
          <w:szCs w:val="28"/>
        </w:rPr>
        <w:t>OEC</w:t>
      </w:r>
    </w:p>
    <w:p w14:paraId="07ADEBF3" w14:textId="77777777" w:rsidR="004B4A1C" w:rsidRPr="00123AE2" w:rsidRDefault="004B4A1C" w:rsidP="00901D41">
      <w:pPr>
        <w:rPr>
          <w:i/>
          <w:sz w:val="28"/>
          <w:szCs w:val="28"/>
        </w:rPr>
      </w:pPr>
    </w:p>
    <w:p w14:paraId="36418F56" w14:textId="77777777" w:rsidR="00E74633" w:rsidRPr="00123AE2" w:rsidRDefault="00E74633" w:rsidP="00E74633">
      <w:pPr>
        <w:suppressAutoHyphens/>
        <w:spacing w:line="360" w:lineRule="auto"/>
        <w:rPr>
          <w:rFonts w:ascii="Arial" w:hAnsi="Arial" w:cs="Arial"/>
          <w:sz w:val="20"/>
          <w:szCs w:val="20"/>
        </w:rPr>
      </w:pPr>
      <w:r w:rsidRPr="00123AE2">
        <w:rPr>
          <w:rFonts w:ascii="Arial" w:hAnsi="Arial" w:cs="Arial"/>
          <w:sz w:val="20"/>
          <w:szCs w:val="20"/>
        </w:rPr>
        <w:t xml:space="preserve">Fakultní nemocnice Olomouc je z ekonomického hlediska vysoce stabilním zdravotnickým zařízením, který za poslední kalendářní roky vykazuje kladné hospodářské výsledky s dostatečným cash </w:t>
      </w:r>
      <w:proofErr w:type="spellStart"/>
      <w:r w:rsidRPr="00123AE2">
        <w:rPr>
          <w:rFonts w:ascii="Arial" w:hAnsi="Arial" w:cs="Arial"/>
          <w:sz w:val="20"/>
          <w:szCs w:val="20"/>
        </w:rPr>
        <w:t>flow</w:t>
      </w:r>
      <w:proofErr w:type="spellEnd"/>
      <w:r w:rsidRPr="00123AE2">
        <w:rPr>
          <w:rFonts w:ascii="Arial" w:hAnsi="Arial" w:cs="Arial"/>
          <w:sz w:val="20"/>
          <w:szCs w:val="20"/>
        </w:rPr>
        <w:t xml:space="preserve">. Celkové výnosy za poslední tři účetní období se pohybují nad 5 mld. Kč. Tento faktor garantuje zajištění dostatečných vlastních finančních prostředků pro potřeby pořízení přístroje včetně zajištění následného provozování přístroje. Pořízení nové technologie </w:t>
      </w:r>
      <w:r w:rsidR="00C53B3A" w:rsidRPr="00123AE2">
        <w:rPr>
          <w:rFonts w:ascii="Arial" w:hAnsi="Arial" w:cs="Arial"/>
          <w:sz w:val="20"/>
          <w:szCs w:val="20"/>
        </w:rPr>
        <w:t>LC/MS</w:t>
      </w:r>
      <w:r w:rsidRPr="00123AE2">
        <w:rPr>
          <w:rFonts w:ascii="Arial" w:hAnsi="Arial" w:cs="Arial"/>
          <w:sz w:val="20"/>
          <w:szCs w:val="20"/>
        </w:rPr>
        <w:t xml:space="preserve"> </w:t>
      </w:r>
      <w:r w:rsidR="00C53B3A" w:rsidRPr="00123AE2">
        <w:rPr>
          <w:rFonts w:ascii="Arial" w:hAnsi="Arial" w:cs="Arial"/>
          <w:sz w:val="20"/>
          <w:szCs w:val="20"/>
        </w:rPr>
        <w:t>ne</w:t>
      </w:r>
      <w:r w:rsidRPr="00123AE2">
        <w:rPr>
          <w:rFonts w:ascii="Arial" w:hAnsi="Arial" w:cs="Arial"/>
          <w:sz w:val="20"/>
          <w:szCs w:val="20"/>
        </w:rPr>
        <w:t xml:space="preserve">bude vyžadovat personální nárůst zdravotnických pracovníků </w:t>
      </w:r>
      <w:proofErr w:type="spellStart"/>
      <w:r w:rsidR="00C53B3A" w:rsidRPr="00123AE2">
        <w:rPr>
          <w:rFonts w:ascii="Arial" w:hAnsi="Arial" w:cs="Arial"/>
          <w:sz w:val="20"/>
          <w:szCs w:val="20"/>
        </w:rPr>
        <w:t>Oddelení</w:t>
      </w:r>
      <w:proofErr w:type="spellEnd"/>
      <w:r w:rsidR="00C53B3A" w:rsidRPr="00123AE2">
        <w:rPr>
          <w:rFonts w:ascii="Arial" w:hAnsi="Arial" w:cs="Arial"/>
          <w:sz w:val="20"/>
          <w:szCs w:val="20"/>
        </w:rPr>
        <w:t xml:space="preserve"> klinické biochemie, </w:t>
      </w:r>
      <w:r w:rsidRPr="00123AE2">
        <w:rPr>
          <w:rFonts w:ascii="Arial" w:hAnsi="Arial" w:cs="Arial"/>
          <w:sz w:val="20"/>
          <w:szCs w:val="20"/>
        </w:rPr>
        <w:t xml:space="preserve">FN Olomouc. </w:t>
      </w:r>
      <w:r w:rsidR="00C53B3A" w:rsidRPr="00123AE2">
        <w:rPr>
          <w:rFonts w:ascii="Arial" w:hAnsi="Arial" w:cs="Arial"/>
          <w:sz w:val="20"/>
          <w:szCs w:val="20"/>
        </w:rPr>
        <w:t>P</w:t>
      </w:r>
      <w:r w:rsidRPr="00123AE2">
        <w:rPr>
          <w:rFonts w:ascii="Arial" w:hAnsi="Arial" w:cs="Arial"/>
          <w:sz w:val="20"/>
          <w:szCs w:val="20"/>
        </w:rPr>
        <w:t xml:space="preserve">ersonál potřebný k provozu pracoviště bude zajištěn ze stávajících pracovníků </w:t>
      </w:r>
      <w:r w:rsidR="00C53B3A" w:rsidRPr="00123AE2">
        <w:rPr>
          <w:rFonts w:ascii="Arial" w:hAnsi="Arial" w:cs="Arial"/>
          <w:sz w:val="20"/>
          <w:szCs w:val="20"/>
        </w:rPr>
        <w:t>oddělení</w:t>
      </w:r>
      <w:r w:rsidRPr="00123AE2">
        <w:rPr>
          <w:rFonts w:ascii="Arial" w:hAnsi="Arial" w:cs="Arial"/>
          <w:sz w:val="20"/>
          <w:szCs w:val="20"/>
        </w:rPr>
        <w:t>.</w:t>
      </w:r>
    </w:p>
    <w:p w14:paraId="0C24A9B7" w14:textId="77777777" w:rsidR="00B12B80" w:rsidRPr="00180118" w:rsidRDefault="00C53B3A" w:rsidP="00B12B80">
      <w:pPr>
        <w:suppressAutoHyphens/>
        <w:spacing w:line="360" w:lineRule="auto"/>
        <w:rPr>
          <w:rFonts w:ascii="Arial" w:hAnsi="Arial" w:cs="Arial"/>
          <w:color w:val="000000" w:themeColor="text1"/>
          <w:sz w:val="20"/>
          <w:szCs w:val="20"/>
        </w:rPr>
      </w:pPr>
      <w:proofErr w:type="spellStart"/>
      <w:r w:rsidRPr="00180118">
        <w:rPr>
          <w:rFonts w:ascii="Arial" w:hAnsi="Arial" w:cs="Arial"/>
          <w:color w:val="000000" w:themeColor="text1"/>
          <w:sz w:val="20"/>
          <w:szCs w:val="20"/>
        </w:rPr>
        <w:t>Oddělění</w:t>
      </w:r>
      <w:proofErr w:type="spellEnd"/>
      <w:r w:rsidRPr="00180118">
        <w:rPr>
          <w:rFonts w:ascii="Arial" w:hAnsi="Arial" w:cs="Arial"/>
          <w:color w:val="000000" w:themeColor="text1"/>
          <w:sz w:val="20"/>
          <w:szCs w:val="20"/>
        </w:rPr>
        <w:t xml:space="preserve"> klinické biochemie</w:t>
      </w:r>
      <w:r w:rsidR="00B12B80" w:rsidRPr="00180118">
        <w:rPr>
          <w:rFonts w:ascii="Arial" w:hAnsi="Arial" w:cs="Arial"/>
          <w:color w:val="000000" w:themeColor="text1"/>
          <w:sz w:val="20"/>
          <w:szCs w:val="20"/>
        </w:rPr>
        <w:t xml:space="preserve"> FNOL hospodaří se ziskem. Výnosy, tvořené prováděnými výkony hrazenými z veřejného zdravotního pojištění a výkony hrazenými od samoplátců, plně pokrývají náklady tohoto zdravotnického pracoviště. </w:t>
      </w:r>
    </w:p>
    <w:p w14:paraId="758F924A" w14:textId="77777777" w:rsidR="00E74633" w:rsidRPr="00123AE2" w:rsidRDefault="00E74633" w:rsidP="00E74633">
      <w:pPr>
        <w:suppressAutoHyphens/>
        <w:spacing w:line="360" w:lineRule="auto"/>
        <w:rPr>
          <w:rFonts w:ascii="Arial" w:hAnsi="Arial" w:cs="Arial"/>
          <w:sz w:val="20"/>
          <w:szCs w:val="20"/>
        </w:rPr>
      </w:pPr>
      <w:r w:rsidRPr="00123AE2">
        <w:rPr>
          <w:rFonts w:ascii="Arial" w:hAnsi="Arial" w:cs="Arial"/>
          <w:sz w:val="20"/>
          <w:szCs w:val="20"/>
        </w:rPr>
        <w:t xml:space="preserve">Zprovoznění a vlastní provoz požadované nové zdravotnické techniky, která je součástí modernizace, je z pohledu FN Olomouc žádoucí. Dostupnost nových </w:t>
      </w:r>
      <w:proofErr w:type="spellStart"/>
      <w:r w:rsidR="00C53B3A" w:rsidRPr="00123AE2">
        <w:rPr>
          <w:rFonts w:ascii="Arial" w:hAnsi="Arial" w:cs="Arial"/>
          <w:sz w:val="20"/>
          <w:szCs w:val="20"/>
        </w:rPr>
        <w:t>giagnostických</w:t>
      </w:r>
      <w:proofErr w:type="spellEnd"/>
      <w:r w:rsidR="00C53B3A" w:rsidRPr="00123AE2">
        <w:rPr>
          <w:rFonts w:ascii="Arial" w:hAnsi="Arial" w:cs="Arial"/>
          <w:sz w:val="20"/>
          <w:szCs w:val="20"/>
        </w:rPr>
        <w:t xml:space="preserve"> laboratorních</w:t>
      </w:r>
      <w:r w:rsidRPr="00123AE2">
        <w:rPr>
          <w:rFonts w:ascii="Arial" w:hAnsi="Arial" w:cs="Arial"/>
          <w:sz w:val="20"/>
          <w:szCs w:val="20"/>
        </w:rPr>
        <w:t xml:space="preserve"> metod je z medicínského a</w:t>
      </w:r>
      <w:r w:rsidR="00D574F4" w:rsidRPr="00123AE2">
        <w:rPr>
          <w:rFonts w:ascii="Arial" w:hAnsi="Arial" w:cs="Arial"/>
          <w:sz w:val="20"/>
          <w:szCs w:val="20"/>
        </w:rPr>
        <w:t> </w:t>
      </w:r>
      <w:r w:rsidRPr="00123AE2">
        <w:rPr>
          <w:rFonts w:ascii="Arial" w:hAnsi="Arial" w:cs="Arial"/>
          <w:sz w:val="20"/>
          <w:szCs w:val="20"/>
        </w:rPr>
        <w:t>ekonomického hlediska potřebná. Vstupní investiční náklady vyžadují stavební úpravy pro vlastní instalaci techniky (</w:t>
      </w:r>
      <w:r w:rsidR="00C53B3A" w:rsidRPr="00123AE2">
        <w:rPr>
          <w:rFonts w:ascii="Arial" w:hAnsi="Arial" w:cs="Arial"/>
          <w:sz w:val="20"/>
          <w:szCs w:val="20"/>
        </w:rPr>
        <w:t>elektroinstalace, plyny</w:t>
      </w:r>
      <w:r w:rsidRPr="00123AE2">
        <w:rPr>
          <w:rFonts w:ascii="Arial" w:hAnsi="Arial" w:cs="Arial"/>
          <w:sz w:val="20"/>
          <w:szCs w:val="20"/>
        </w:rPr>
        <w:t xml:space="preserve">). </w:t>
      </w:r>
    </w:p>
    <w:p w14:paraId="416D72C6" w14:textId="77777777" w:rsidR="00E74633" w:rsidRPr="00123AE2" w:rsidRDefault="00B12B80" w:rsidP="00B12B80">
      <w:pPr>
        <w:suppressAutoHyphens/>
        <w:spacing w:line="360" w:lineRule="auto"/>
        <w:rPr>
          <w:rFonts w:ascii="Arial" w:hAnsi="Arial" w:cs="Arial"/>
          <w:sz w:val="20"/>
          <w:szCs w:val="20"/>
        </w:rPr>
      </w:pPr>
      <w:r w:rsidRPr="00123AE2">
        <w:rPr>
          <w:rFonts w:ascii="Arial" w:hAnsi="Arial" w:cs="Arial"/>
          <w:sz w:val="20"/>
          <w:szCs w:val="20"/>
        </w:rPr>
        <w:t xml:space="preserve">Předmětem veřejné zakázky na dodávku přístroje budou i náklady na poskytování záručního servisu přístroje (plné servisní pokrytí včetně dodávek všech náhradních dílů) prováděný po dobu </w:t>
      </w:r>
      <w:r w:rsidR="00180118">
        <w:rPr>
          <w:rFonts w:ascii="Arial" w:hAnsi="Arial" w:cs="Arial"/>
          <w:sz w:val="20"/>
          <w:szCs w:val="20"/>
        </w:rPr>
        <w:t>2</w:t>
      </w:r>
      <w:r w:rsidRPr="00123AE2">
        <w:rPr>
          <w:rFonts w:ascii="Arial" w:hAnsi="Arial" w:cs="Arial"/>
          <w:sz w:val="20"/>
          <w:szCs w:val="20"/>
        </w:rPr>
        <w:t xml:space="preserve"> </w:t>
      </w:r>
      <w:r w:rsidR="00180118">
        <w:rPr>
          <w:rFonts w:ascii="Arial" w:hAnsi="Arial" w:cs="Arial"/>
          <w:sz w:val="20"/>
          <w:szCs w:val="20"/>
        </w:rPr>
        <w:t>let</w:t>
      </w:r>
      <w:r w:rsidR="00127177" w:rsidRPr="00123AE2">
        <w:rPr>
          <w:rFonts w:ascii="Arial" w:hAnsi="Arial" w:cs="Arial"/>
          <w:sz w:val="20"/>
          <w:szCs w:val="20"/>
        </w:rPr>
        <w:t>.</w:t>
      </w:r>
      <w:r w:rsidRPr="00123AE2">
        <w:rPr>
          <w:rFonts w:ascii="Arial" w:hAnsi="Arial" w:cs="Arial"/>
          <w:sz w:val="20"/>
          <w:szCs w:val="20"/>
        </w:rPr>
        <w:t xml:space="preserve"> Nákupem nového přístroje dojde ke zvýšení kvality </w:t>
      </w:r>
      <w:r w:rsidR="00C53B3A" w:rsidRPr="00123AE2">
        <w:rPr>
          <w:rFonts w:ascii="Arial" w:hAnsi="Arial" w:cs="Arial"/>
          <w:sz w:val="20"/>
          <w:szCs w:val="20"/>
        </w:rPr>
        <w:t>laboratorní diagnostiky</w:t>
      </w:r>
      <w:r w:rsidRPr="00123AE2">
        <w:rPr>
          <w:rFonts w:ascii="Arial" w:hAnsi="Arial" w:cs="Arial"/>
          <w:sz w:val="20"/>
          <w:szCs w:val="20"/>
        </w:rPr>
        <w:t xml:space="preserve">. </w:t>
      </w:r>
    </w:p>
    <w:p w14:paraId="05F42D67" w14:textId="77777777" w:rsidR="00B12B80" w:rsidRPr="00025EC5" w:rsidRDefault="00B12B80" w:rsidP="00B12B80">
      <w:pPr>
        <w:suppressAutoHyphens/>
        <w:spacing w:line="360" w:lineRule="auto"/>
        <w:rPr>
          <w:rFonts w:ascii="Arial" w:hAnsi="Arial" w:cs="Arial"/>
          <w:color w:val="000000" w:themeColor="text1"/>
          <w:sz w:val="20"/>
          <w:szCs w:val="20"/>
        </w:rPr>
      </w:pPr>
      <w:r w:rsidRPr="00025EC5">
        <w:rPr>
          <w:rFonts w:ascii="Arial" w:hAnsi="Arial" w:cs="Arial"/>
          <w:color w:val="000000" w:themeColor="text1"/>
          <w:sz w:val="20"/>
          <w:szCs w:val="20"/>
        </w:rPr>
        <w:t>Z úhradových mechanismů lze dokládat max. výtěžnost technologie</w:t>
      </w:r>
      <w:r w:rsidR="00DA34F8" w:rsidRPr="00025EC5">
        <w:rPr>
          <w:rFonts w:ascii="Arial" w:hAnsi="Arial" w:cs="Arial"/>
          <w:color w:val="000000" w:themeColor="text1"/>
          <w:sz w:val="20"/>
          <w:szCs w:val="20"/>
        </w:rPr>
        <w:t>,</w:t>
      </w:r>
      <w:r w:rsidRPr="00025EC5">
        <w:rPr>
          <w:rFonts w:ascii="Arial" w:hAnsi="Arial" w:cs="Arial"/>
          <w:color w:val="000000" w:themeColor="text1"/>
          <w:sz w:val="20"/>
          <w:szCs w:val="20"/>
        </w:rPr>
        <w:t xml:space="preserve"> a to dle aktuálního znění úhradové vyhlášky a navazujících smluvních dodatků s jednotlivými zdravotními pojišťovnami. Vlastní potencionální navýšení počtu vyšetření lze akceptovat, po vzájemných dohodách s plátci zdravotní péče. Pořízením nové technologie garantujeme </w:t>
      </w:r>
      <w:r w:rsidR="00C53B3A" w:rsidRPr="00025EC5">
        <w:rPr>
          <w:rFonts w:ascii="Arial" w:hAnsi="Arial" w:cs="Arial"/>
          <w:color w:val="000000" w:themeColor="text1"/>
          <w:sz w:val="20"/>
          <w:szCs w:val="20"/>
        </w:rPr>
        <w:t>rozšíření diagnostických možností.</w:t>
      </w:r>
      <w:r w:rsidRPr="00025EC5">
        <w:rPr>
          <w:rFonts w:ascii="Arial" w:hAnsi="Arial" w:cs="Arial"/>
          <w:color w:val="000000" w:themeColor="text1"/>
          <w:sz w:val="20"/>
          <w:szCs w:val="20"/>
        </w:rPr>
        <w:t xml:space="preserve"> </w:t>
      </w:r>
    </w:p>
    <w:p w14:paraId="037E7D2C" w14:textId="77777777" w:rsidR="00917279" w:rsidRPr="00123AE2" w:rsidRDefault="00917279" w:rsidP="00DD24CB">
      <w:pPr>
        <w:suppressAutoHyphens/>
        <w:spacing w:line="360" w:lineRule="auto"/>
        <w:rPr>
          <w:rFonts w:ascii="Arial" w:hAnsi="Arial" w:cs="Arial"/>
          <w:sz w:val="20"/>
          <w:szCs w:val="20"/>
        </w:rPr>
      </w:pPr>
    </w:p>
    <w:p w14:paraId="2694AFAB" w14:textId="77777777" w:rsidR="00DA34F8" w:rsidRPr="00123AE2" w:rsidRDefault="00DA34F8" w:rsidP="00DD24CB">
      <w:pPr>
        <w:suppressAutoHyphens/>
        <w:spacing w:line="360" w:lineRule="auto"/>
        <w:rPr>
          <w:rFonts w:ascii="Arial" w:hAnsi="Arial" w:cs="Arial"/>
          <w:sz w:val="20"/>
          <w:szCs w:val="20"/>
        </w:rPr>
      </w:pPr>
    </w:p>
    <w:p w14:paraId="3123ECD1" w14:textId="77777777" w:rsidR="0076161E" w:rsidRPr="00123AE2" w:rsidRDefault="0076161E" w:rsidP="00DD24CB">
      <w:pPr>
        <w:suppressAutoHyphens/>
        <w:spacing w:line="360" w:lineRule="auto"/>
        <w:rPr>
          <w:rFonts w:ascii="Arial" w:hAnsi="Arial" w:cs="Arial"/>
          <w:sz w:val="20"/>
          <w:szCs w:val="20"/>
        </w:rPr>
      </w:pPr>
    </w:p>
    <w:p w14:paraId="4A40E285" w14:textId="77777777" w:rsidR="00797E82" w:rsidRPr="00123AE2" w:rsidRDefault="00797E82" w:rsidP="00DD24CB">
      <w:pPr>
        <w:suppressAutoHyphens/>
        <w:spacing w:line="360" w:lineRule="auto"/>
        <w:rPr>
          <w:rFonts w:ascii="Arial" w:hAnsi="Arial" w:cs="Arial"/>
          <w:sz w:val="20"/>
          <w:szCs w:val="20"/>
        </w:rPr>
      </w:pPr>
    </w:p>
    <w:p w14:paraId="363EE4EE" w14:textId="77777777" w:rsidR="00797E82" w:rsidRPr="00123AE2" w:rsidRDefault="00797E82" w:rsidP="00DD24CB">
      <w:pPr>
        <w:suppressAutoHyphens/>
        <w:spacing w:line="360" w:lineRule="auto"/>
        <w:rPr>
          <w:rFonts w:ascii="Arial" w:hAnsi="Arial" w:cs="Arial"/>
          <w:sz w:val="20"/>
          <w:szCs w:val="20"/>
        </w:rPr>
      </w:pPr>
    </w:p>
    <w:p w14:paraId="25E1456C" w14:textId="77777777" w:rsidR="00D574F4" w:rsidRPr="00123AE2" w:rsidRDefault="00D574F4" w:rsidP="00DD24CB">
      <w:pPr>
        <w:suppressAutoHyphens/>
        <w:spacing w:line="360" w:lineRule="auto"/>
        <w:rPr>
          <w:rFonts w:ascii="Arial" w:hAnsi="Arial" w:cs="Arial"/>
          <w:sz w:val="20"/>
          <w:szCs w:val="20"/>
        </w:rPr>
      </w:pPr>
    </w:p>
    <w:p w14:paraId="4E30F43C" w14:textId="77777777" w:rsidR="00212110" w:rsidRPr="00123AE2" w:rsidRDefault="00212110" w:rsidP="00212110">
      <w:pPr>
        <w:rPr>
          <w:b/>
          <w:sz w:val="28"/>
          <w:szCs w:val="28"/>
        </w:rPr>
      </w:pPr>
    </w:p>
    <w:p w14:paraId="47167DE2" w14:textId="77777777" w:rsidR="00C53B3A" w:rsidRPr="00123AE2" w:rsidRDefault="00C53B3A">
      <w:pPr>
        <w:jc w:val="left"/>
        <w:rPr>
          <w:rFonts w:ascii="Arial" w:hAnsi="Arial" w:cs="Arial"/>
          <w:b/>
          <w:sz w:val="24"/>
        </w:rPr>
      </w:pPr>
      <w:r w:rsidRPr="00123AE2">
        <w:rPr>
          <w:rFonts w:ascii="Arial" w:hAnsi="Arial" w:cs="Arial"/>
          <w:b/>
          <w:sz w:val="24"/>
        </w:rPr>
        <w:br w:type="page"/>
      </w:r>
    </w:p>
    <w:p w14:paraId="44E82A02" w14:textId="77777777" w:rsidR="00212110" w:rsidRPr="00123AE2" w:rsidRDefault="00212110" w:rsidP="00E32927">
      <w:pPr>
        <w:pStyle w:val="Odstavecseseznamem"/>
        <w:numPr>
          <w:ilvl w:val="0"/>
          <w:numId w:val="25"/>
        </w:numPr>
        <w:contextualSpacing/>
        <w:rPr>
          <w:rFonts w:ascii="Arial" w:hAnsi="Arial" w:cs="Arial"/>
          <w:b/>
          <w:sz w:val="24"/>
        </w:rPr>
      </w:pPr>
      <w:r w:rsidRPr="00123AE2">
        <w:rPr>
          <w:rFonts w:ascii="Arial" w:hAnsi="Arial" w:cs="Arial"/>
          <w:b/>
          <w:sz w:val="24"/>
        </w:rPr>
        <w:lastRenderedPageBreak/>
        <w:t>SWOT analýza</w:t>
      </w:r>
      <w:r w:rsidR="00C20AF2" w:rsidRPr="00123AE2">
        <w:rPr>
          <w:rFonts w:ascii="Arial" w:hAnsi="Arial" w:cs="Arial"/>
          <w:b/>
          <w:sz w:val="24"/>
        </w:rPr>
        <w:t xml:space="preserve"> </w:t>
      </w:r>
    </w:p>
    <w:p w14:paraId="19A05F94" w14:textId="77777777" w:rsidR="005E0D21" w:rsidRPr="00123AE2" w:rsidRDefault="005E0D21" w:rsidP="005E0D21">
      <w:pPr>
        <w:rPr>
          <w:i/>
          <w:color w:val="FF0000"/>
          <w:sz w:val="22"/>
          <w:szCs w:val="22"/>
        </w:rPr>
      </w:pPr>
      <w:r w:rsidRPr="00123AE2">
        <w:rPr>
          <w:i/>
          <w:color w:val="FF0000"/>
          <w:sz w:val="22"/>
          <w:szCs w:val="22"/>
        </w:rPr>
        <w:t>(SWOT analýza hodnotí silné (</w:t>
      </w:r>
      <w:proofErr w:type="spellStart"/>
      <w:r w:rsidRPr="00123AE2">
        <w:rPr>
          <w:i/>
          <w:color w:val="FF0000"/>
          <w:sz w:val="22"/>
          <w:szCs w:val="22"/>
        </w:rPr>
        <w:t>Strenghts</w:t>
      </w:r>
      <w:proofErr w:type="spellEnd"/>
      <w:r w:rsidRPr="00123AE2">
        <w:rPr>
          <w:i/>
          <w:color w:val="FF0000"/>
          <w:sz w:val="22"/>
          <w:szCs w:val="22"/>
        </w:rPr>
        <w:t>), slabé (</w:t>
      </w:r>
      <w:proofErr w:type="spellStart"/>
      <w:r w:rsidRPr="00123AE2">
        <w:rPr>
          <w:i/>
          <w:color w:val="FF0000"/>
          <w:sz w:val="22"/>
          <w:szCs w:val="22"/>
        </w:rPr>
        <w:t>Weaknesses</w:t>
      </w:r>
      <w:proofErr w:type="spellEnd"/>
      <w:r w:rsidRPr="00123AE2">
        <w:rPr>
          <w:i/>
          <w:color w:val="FF0000"/>
          <w:sz w:val="22"/>
          <w:szCs w:val="22"/>
        </w:rPr>
        <w:t>) stránky projektu, hrozby (</w:t>
      </w:r>
      <w:proofErr w:type="spellStart"/>
      <w:r w:rsidRPr="00123AE2">
        <w:rPr>
          <w:i/>
          <w:color w:val="FF0000"/>
          <w:sz w:val="22"/>
          <w:szCs w:val="22"/>
        </w:rPr>
        <w:t>Threats</w:t>
      </w:r>
      <w:proofErr w:type="spellEnd"/>
      <w:r w:rsidRPr="00123AE2">
        <w:rPr>
          <w:i/>
          <w:color w:val="FF0000"/>
          <w:sz w:val="22"/>
          <w:szCs w:val="22"/>
        </w:rPr>
        <w:t>) a příležitosti (</w:t>
      </w:r>
      <w:proofErr w:type="spellStart"/>
      <w:r w:rsidRPr="00123AE2">
        <w:rPr>
          <w:i/>
          <w:color w:val="FF0000"/>
          <w:sz w:val="22"/>
          <w:szCs w:val="22"/>
        </w:rPr>
        <w:t>Opportunities</w:t>
      </w:r>
      <w:proofErr w:type="spellEnd"/>
      <w:r w:rsidRPr="00123AE2">
        <w:rPr>
          <w:i/>
          <w:color w:val="FF0000"/>
          <w:sz w:val="22"/>
          <w:szCs w:val="22"/>
        </w:rPr>
        <w:t>) spojené s projektem)</w:t>
      </w:r>
    </w:p>
    <w:p w14:paraId="387F63DE" w14:textId="77777777" w:rsidR="005E0D21" w:rsidRPr="00123AE2" w:rsidRDefault="005E0D21" w:rsidP="005E0D21">
      <w:pPr>
        <w:rPr>
          <w:rFonts w:ascii="Arial" w:hAnsi="Arial" w:cs="Arial"/>
          <w:b/>
          <w:color w:val="FF0000"/>
          <w:sz w:val="24"/>
        </w:rPr>
      </w:pPr>
      <w:r w:rsidRPr="00123AE2">
        <w:rPr>
          <w:i/>
          <w:color w:val="FF0000"/>
          <w:sz w:val="28"/>
          <w:szCs w:val="28"/>
          <w:highlight w:val="lightGray"/>
        </w:rPr>
        <w:t>Zde žadatel stručně zhodnotí silné a slabé stránky pořízení techniky s ohledem na benefity i možná rizika</w:t>
      </w:r>
      <w:r w:rsidRPr="00123AE2">
        <w:rPr>
          <w:i/>
          <w:color w:val="FF0000"/>
          <w:sz w:val="28"/>
          <w:szCs w:val="28"/>
        </w:rPr>
        <w:t xml:space="preserve"> </w:t>
      </w:r>
      <w:r w:rsidR="00797E82" w:rsidRPr="00123AE2">
        <w:rPr>
          <w:i/>
          <w:color w:val="FF0000"/>
          <w:sz w:val="28"/>
          <w:szCs w:val="28"/>
        </w:rPr>
        <w:t xml:space="preserve">– </w:t>
      </w:r>
      <w:r w:rsidR="004C5A88" w:rsidRPr="00123AE2">
        <w:rPr>
          <w:rFonts w:ascii="Arial" w:hAnsi="Arial" w:cs="Arial"/>
          <w:b/>
          <w:color w:val="FF0000"/>
          <w:sz w:val="24"/>
        </w:rPr>
        <w:t>Odborný garant KLINIKY</w:t>
      </w:r>
    </w:p>
    <w:p w14:paraId="0A2710D8" w14:textId="77777777" w:rsidR="00797E82" w:rsidRPr="00123AE2" w:rsidRDefault="00797E82" w:rsidP="005E0D21">
      <w:pPr>
        <w:rPr>
          <w:i/>
          <w:color w:val="FF0000"/>
          <w:sz w:val="28"/>
          <w:szCs w:val="28"/>
        </w:rPr>
      </w:pPr>
    </w:p>
    <w:p w14:paraId="17BDF61A" w14:textId="77777777" w:rsidR="00B12B80" w:rsidRPr="00123AE2" w:rsidRDefault="00B12B80" w:rsidP="00B12B80">
      <w:pPr>
        <w:pStyle w:val="Odstavecseseznamem"/>
        <w:numPr>
          <w:ilvl w:val="0"/>
          <w:numId w:val="19"/>
        </w:numPr>
        <w:suppressAutoHyphens/>
        <w:spacing w:line="360" w:lineRule="auto"/>
        <w:rPr>
          <w:rFonts w:ascii="Arial" w:hAnsi="Arial" w:cs="Arial"/>
          <w:b/>
          <w:sz w:val="20"/>
          <w:szCs w:val="20"/>
        </w:rPr>
      </w:pPr>
      <w:r w:rsidRPr="00123AE2">
        <w:rPr>
          <w:rFonts w:ascii="Arial" w:hAnsi="Arial" w:cs="Arial"/>
          <w:b/>
          <w:sz w:val="20"/>
          <w:szCs w:val="20"/>
        </w:rPr>
        <w:t>Silné stránky:</w:t>
      </w:r>
    </w:p>
    <w:p w14:paraId="6D970FCB" w14:textId="77777777" w:rsidR="00180118" w:rsidRDefault="00180118" w:rsidP="00B12B80">
      <w:pPr>
        <w:pStyle w:val="Odstavecseseznamem"/>
        <w:numPr>
          <w:ilvl w:val="1"/>
          <w:numId w:val="19"/>
        </w:numPr>
        <w:suppressAutoHyphens/>
        <w:spacing w:line="360" w:lineRule="auto"/>
        <w:rPr>
          <w:rFonts w:ascii="Arial" w:hAnsi="Arial" w:cs="Arial"/>
          <w:sz w:val="20"/>
          <w:szCs w:val="20"/>
        </w:rPr>
      </w:pPr>
      <w:r>
        <w:rPr>
          <w:rFonts w:ascii="Arial" w:hAnsi="Arial" w:cs="Arial"/>
          <w:sz w:val="20"/>
          <w:szCs w:val="20"/>
        </w:rPr>
        <w:t>Zlepšení kvality celoplošného laboratorního novorozeneckého screeningu</w:t>
      </w:r>
    </w:p>
    <w:p w14:paraId="5745E278" w14:textId="77777777" w:rsidR="00B12B80" w:rsidRPr="00123AE2" w:rsidRDefault="00B12B80" w:rsidP="00B12B80">
      <w:pPr>
        <w:pStyle w:val="Odstavecseseznamem"/>
        <w:numPr>
          <w:ilvl w:val="1"/>
          <w:numId w:val="19"/>
        </w:numPr>
        <w:suppressAutoHyphens/>
        <w:spacing w:line="360" w:lineRule="auto"/>
        <w:rPr>
          <w:rFonts w:ascii="Arial" w:hAnsi="Arial" w:cs="Arial"/>
          <w:sz w:val="20"/>
          <w:szCs w:val="20"/>
        </w:rPr>
      </w:pPr>
      <w:r w:rsidRPr="00123AE2">
        <w:rPr>
          <w:rFonts w:ascii="Arial" w:hAnsi="Arial" w:cs="Arial"/>
          <w:sz w:val="20"/>
          <w:szCs w:val="20"/>
        </w:rPr>
        <w:t>realizace projektu zlepší kvalitu</w:t>
      </w:r>
      <w:r w:rsidR="00C53B3A" w:rsidRPr="00123AE2">
        <w:rPr>
          <w:rFonts w:ascii="Arial" w:hAnsi="Arial" w:cs="Arial"/>
          <w:sz w:val="20"/>
          <w:szCs w:val="20"/>
        </w:rPr>
        <w:t>, rychlost, správnost a přesnost laboratorní diagnostiky</w:t>
      </w:r>
      <w:r w:rsidRPr="00123AE2">
        <w:rPr>
          <w:rFonts w:ascii="Arial" w:hAnsi="Arial" w:cs="Arial"/>
          <w:sz w:val="20"/>
          <w:szCs w:val="20"/>
        </w:rPr>
        <w:t xml:space="preserve"> </w:t>
      </w:r>
      <w:r w:rsidR="00180118">
        <w:rPr>
          <w:rFonts w:ascii="Arial" w:hAnsi="Arial" w:cs="Arial"/>
          <w:sz w:val="20"/>
          <w:szCs w:val="20"/>
        </w:rPr>
        <w:t>u širokého spektra</w:t>
      </w:r>
      <w:r w:rsidRPr="00123AE2">
        <w:rPr>
          <w:rFonts w:ascii="Arial" w:hAnsi="Arial" w:cs="Arial"/>
          <w:sz w:val="20"/>
          <w:szCs w:val="20"/>
        </w:rPr>
        <w:t xml:space="preserve"> </w:t>
      </w:r>
      <w:r w:rsidR="00331A30" w:rsidRPr="00123AE2">
        <w:rPr>
          <w:rFonts w:ascii="Arial" w:hAnsi="Arial" w:cs="Arial"/>
          <w:sz w:val="20"/>
          <w:szCs w:val="20"/>
        </w:rPr>
        <w:t>onemocnění</w:t>
      </w:r>
    </w:p>
    <w:p w14:paraId="2F0DFC06" w14:textId="77777777" w:rsidR="00180118" w:rsidRDefault="00180118" w:rsidP="00B12B80">
      <w:pPr>
        <w:pStyle w:val="Odstavecseseznamem"/>
        <w:numPr>
          <w:ilvl w:val="1"/>
          <w:numId w:val="19"/>
        </w:numPr>
        <w:suppressAutoHyphens/>
        <w:spacing w:line="360" w:lineRule="auto"/>
        <w:rPr>
          <w:rFonts w:ascii="Arial" w:hAnsi="Arial" w:cs="Arial"/>
          <w:sz w:val="20"/>
          <w:szCs w:val="20"/>
        </w:rPr>
      </w:pPr>
      <w:r w:rsidRPr="00180118">
        <w:rPr>
          <w:rFonts w:ascii="Arial" w:hAnsi="Arial" w:cs="Arial"/>
          <w:sz w:val="20"/>
          <w:szCs w:val="20"/>
        </w:rPr>
        <w:t xml:space="preserve">dlouhodobé </w:t>
      </w:r>
      <w:r w:rsidR="00B12B80" w:rsidRPr="00180118">
        <w:rPr>
          <w:rFonts w:ascii="Arial" w:hAnsi="Arial" w:cs="Arial"/>
          <w:sz w:val="20"/>
          <w:szCs w:val="20"/>
        </w:rPr>
        <w:t xml:space="preserve">zkušenosti </w:t>
      </w:r>
      <w:r w:rsidRPr="00180118">
        <w:rPr>
          <w:rFonts w:ascii="Arial" w:hAnsi="Arial" w:cs="Arial"/>
          <w:sz w:val="20"/>
          <w:szCs w:val="20"/>
        </w:rPr>
        <w:t>pracoviště s vysoce specializovanou přístrojovou technikou</w:t>
      </w:r>
    </w:p>
    <w:p w14:paraId="468A3145" w14:textId="77777777" w:rsidR="00B12B80" w:rsidRPr="00180118" w:rsidRDefault="00180118" w:rsidP="00B12B80">
      <w:pPr>
        <w:pStyle w:val="Odstavecseseznamem"/>
        <w:numPr>
          <w:ilvl w:val="1"/>
          <w:numId w:val="19"/>
        </w:numPr>
        <w:suppressAutoHyphens/>
        <w:spacing w:line="360" w:lineRule="auto"/>
        <w:rPr>
          <w:rFonts w:ascii="Arial" w:hAnsi="Arial" w:cs="Arial"/>
          <w:sz w:val="20"/>
          <w:szCs w:val="20"/>
        </w:rPr>
      </w:pPr>
      <w:r>
        <w:rPr>
          <w:rFonts w:ascii="Arial" w:hAnsi="Arial" w:cs="Arial"/>
          <w:sz w:val="20"/>
          <w:szCs w:val="20"/>
        </w:rPr>
        <w:t>zaškolený kvalifikovaný personál</w:t>
      </w:r>
    </w:p>
    <w:p w14:paraId="3E90FBA8" w14:textId="77777777" w:rsidR="00B12B80" w:rsidRPr="00123AE2" w:rsidRDefault="00B12B80" w:rsidP="00B12B80">
      <w:pPr>
        <w:pStyle w:val="Odstavecseseznamem"/>
        <w:numPr>
          <w:ilvl w:val="1"/>
          <w:numId w:val="19"/>
        </w:numPr>
        <w:suppressAutoHyphens/>
        <w:spacing w:line="360" w:lineRule="auto"/>
        <w:rPr>
          <w:rFonts w:ascii="Arial" w:hAnsi="Arial" w:cs="Arial"/>
          <w:sz w:val="20"/>
          <w:szCs w:val="20"/>
        </w:rPr>
      </w:pPr>
      <w:r w:rsidRPr="00123AE2">
        <w:rPr>
          <w:rFonts w:ascii="Arial" w:hAnsi="Arial" w:cs="Arial"/>
          <w:sz w:val="20"/>
          <w:szCs w:val="20"/>
        </w:rPr>
        <w:t xml:space="preserve">hospodaření nemocnice a stabilní CF </w:t>
      </w:r>
    </w:p>
    <w:p w14:paraId="5B1342D5" w14:textId="77777777" w:rsidR="00C53B3A" w:rsidRPr="00123AE2" w:rsidRDefault="00C53B3A" w:rsidP="00B12B80">
      <w:pPr>
        <w:pStyle w:val="Odstavecseseznamem"/>
        <w:numPr>
          <w:ilvl w:val="1"/>
          <w:numId w:val="19"/>
        </w:numPr>
        <w:suppressAutoHyphens/>
        <w:spacing w:line="360" w:lineRule="auto"/>
        <w:rPr>
          <w:rFonts w:ascii="Arial" w:hAnsi="Arial" w:cs="Arial"/>
          <w:sz w:val="20"/>
          <w:szCs w:val="20"/>
        </w:rPr>
      </w:pPr>
      <w:r w:rsidRPr="00123AE2">
        <w:rPr>
          <w:rFonts w:ascii="Arial" w:hAnsi="Arial" w:cs="Arial"/>
          <w:sz w:val="20"/>
          <w:szCs w:val="20"/>
        </w:rPr>
        <w:t>schopnost zavádění nových diagnostických metod do rutinní praxe</w:t>
      </w:r>
    </w:p>
    <w:p w14:paraId="0CF7C750" w14:textId="77777777" w:rsidR="00B12B80" w:rsidRPr="00123AE2" w:rsidRDefault="00B12B80" w:rsidP="00B12B80">
      <w:pPr>
        <w:suppressAutoHyphens/>
        <w:spacing w:line="360" w:lineRule="auto"/>
        <w:rPr>
          <w:rFonts w:ascii="Arial" w:hAnsi="Arial" w:cs="Arial"/>
          <w:b/>
          <w:sz w:val="20"/>
          <w:szCs w:val="20"/>
        </w:rPr>
      </w:pPr>
    </w:p>
    <w:p w14:paraId="18A60B0D" w14:textId="77777777" w:rsidR="00B12B80" w:rsidRPr="00123AE2" w:rsidRDefault="00B12B80" w:rsidP="00B12B80">
      <w:pPr>
        <w:pStyle w:val="Odstavecseseznamem"/>
        <w:numPr>
          <w:ilvl w:val="0"/>
          <w:numId w:val="19"/>
        </w:numPr>
        <w:suppressAutoHyphens/>
        <w:spacing w:line="360" w:lineRule="auto"/>
        <w:rPr>
          <w:rFonts w:ascii="Arial" w:hAnsi="Arial" w:cs="Arial"/>
          <w:b/>
          <w:sz w:val="20"/>
          <w:szCs w:val="20"/>
        </w:rPr>
      </w:pPr>
      <w:r w:rsidRPr="00123AE2">
        <w:rPr>
          <w:rFonts w:ascii="Arial" w:hAnsi="Arial" w:cs="Arial"/>
          <w:b/>
          <w:sz w:val="20"/>
          <w:szCs w:val="20"/>
        </w:rPr>
        <w:t>Slabé stránky:</w:t>
      </w:r>
    </w:p>
    <w:p w14:paraId="3502B409" w14:textId="77777777" w:rsidR="00B12B80" w:rsidRPr="00123AE2" w:rsidRDefault="00B12B80" w:rsidP="00B12B80">
      <w:pPr>
        <w:pStyle w:val="Odstavecseseznamem"/>
        <w:numPr>
          <w:ilvl w:val="1"/>
          <w:numId w:val="19"/>
        </w:numPr>
        <w:suppressAutoHyphens/>
        <w:spacing w:line="360" w:lineRule="auto"/>
        <w:rPr>
          <w:rFonts w:ascii="Arial" w:hAnsi="Arial" w:cs="Arial"/>
          <w:sz w:val="20"/>
          <w:szCs w:val="20"/>
        </w:rPr>
      </w:pPr>
      <w:r w:rsidRPr="00123AE2">
        <w:rPr>
          <w:rFonts w:ascii="Arial" w:hAnsi="Arial" w:cs="Arial"/>
          <w:sz w:val="20"/>
          <w:szCs w:val="20"/>
        </w:rPr>
        <w:t>finanční náročnost projektu</w:t>
      </w:r>
    </w:p>
    <w:p w14:paraId="43C18D98" w14:textId="77777777" w:rsidR="00B12B80" w:rsidRPr="00123AE2" w:rsidRDefault="00B12B80" w:rsidP="00B12B80">
      <w:pPr>
        <w:pStyle w:val="Odstavecseseznamem"/>
        <w:numPr>
          <w:ilvl w:val="1"/>
          <w:numId w:val="19"/>
        </w:numPr>
        <w:suppressAutoHyphens/>
        <w:spacing w:line="360" w:lineRule="auto"/>
        <w:rPr>
          <w:rFonts w:ascii="Arial" w:hAnsi="Arial" w:cs="Arial"/>
          <w:sz w:val="20"/>
          <w:szCs w:val="20"/>
        </w:rPr>
      </w:pPr>
      <w:r w:rsidRPr="00123AE2">
        <w:rPr>
          <w:rFonts w:ascii="Arial" w:hAnsi="Arial" w:cs="Arial"/>
          <w:sz w:val="20"/>
          <w:szCs w:val="20"/>
        </w:rPr>
        <w:t xml:space="preserve">stavební úpravy dotčeného prostoru </w:t>
      </w:r>
    </w:p>
    <w:p w14:paraId="7361CF44" w14:textId="77777777" w:rsidR="00B12B80" w:rsidRPr="00123AE2" w:rsidRDefault="00B12B80" w:rsidP="00B12B80">
      <w:pPr>
        <w:suppressAutoHyphens/>
        <w:spacing w:line="360" w:lineRule="auto"/>
        <w:rPr>
          <w:rFonts w:ascii="Arial" w:hAnsi="Arial" w:cs="Arial"/>
          <w:sz w:val="20"/>
          <w:szCs w:val="20"/>
        </w:rPr>
      </w:pPr>
    </w:p>
    <w:p w14:paraId="0A5955BF" w14:textId="77777777" w:rsidR="00B12B80" w:rsidRPr="00123AE2" w:rsidRDefault="00B12B80" w:rsidP="00B12B80">
      <w:pPr>
        <w:pStyle w:val="Odstavecseseznamem"/>
        <w:numPr>
          <w:ilvl w:val="0"/>
          <w:numId w:val="19"/>
        </w:numPr>
        <w:suppressAutoHyphens/>
        <w:spacing w:line="360" w:lineRule="auto"/>
        <w:rPr>
          <w:rFonts w:ascii="Arial" w:hAnsi="Arial" w:cs="Arial"/>
          <w:b/>
          <w:sz w:val="20"/>
          <w:szCs w:val="20"/>
        </w:rPr>
      </w:pPr>
      <w:r w:rsidRPr="00123AE2">
        <w:rPr>
          <w:rFonts w:ascii="Arial" w:hAnsi="Arial" w:cs="Arial"/>
          <w:b/>
          <w:sz w:val="20"/>
          <w:szCs w:val="20"/>
        </w:rPr>
        <w:t>Příležitosti:</w:t>
      </w:r>
    </w:p>
    <w:p w14:paraId="203B458C" w14:textId="77777777" w:rsidR="00180118" w:rsidRDefault="00180118" w:rsidP="00B12B80">
      <w:pPr>
        <w:pStyle w:val="Odstavecseseznamem"/>
        <w:numPr>
          <w:ilvl w:val="1"/>
          <w:numId w:val="19"/>
        </w:numPr>
        <w:suppressAutoHyphens/>
        <w:spacing w:line="360" w:lineRule="auto"/>
        <w:rPr>
          <w:rFonts w:ascii="Arial" w:hAnsi="Arial" w:cs="Arial"/>
          <w:sz w:val="20"/>
          <w:szCs w:val="20"/>
        </w:rPr>
      </w:pPr>
      <w:r>
        <w:rPr>
          <w:rFonts w:ascii="Arial" w:hAnsi="Arial" w:cs="Arial"/>
          <w:sz w:val="20"/>
          <w:szCs w:val="20"/>
        </w:rPr>
        <w:t>Přístroj má potenciál k významnému snížení falešné pozitivity novorozeneckého screeningu</w:t>
      </w:r>
    </w:p>
    <w:p w14:paraId="1CE7D870" w14:textId="77777777" w:rsidR="00B12B80" w:rsidRPr="00123AE2" w:rsidRDefault="00B12B80" w:rsidP="00B12B80">
      <w:pPr>
        <w:pStyle w:val="Odstavecseseznamem"/>
        <w:numPr>
          <w:ilvl w:val="1"/>
          <w:numId w:val="19"/>
        </w:numPr>
        <w:suppressAutoHyphens/>
        <w:spacing w:line="360" w:lineRule="auto"/>
        <w:rPr>
          <w:rFonts w:ascii="Arial" w:hAnsi="Arial" w:cs="Arial"/>
          <w:sz w:val="20"/>
          <w:szCs w:val="20"/>
        </w:rPr>
      </w:pPr>
      <w:r w:rsidRPr="00123AE2">
        <w:rPr>
          <w:rFonts w:ascii="Arial" w:hAnsi="Arial" w:cs="Arial"/>
          <w:sz w:val="20"/>
          <w:szCs w:val="20"/>
        </w:rPr>
        <w:t xml:space="preserve">zrychlení vyšetřovacích metod </w:t>
      </w:r>
    </w:p>
    <w:p w14:paraId="05670C98" w14:textId="77777777" w:rsidR="00C53B3A" w:rsidRPr="00123AE2" w:rsidRDefault="00C53B3A" w:rsidP="00B12B80">
      <w:pPr>
        <w:pStyle w:val="Odstavecseseznamem"/>
        <w:numPr>
          <w:ilvl w:val="1"/>
          <w:numId w:val="19"/>
        </w:numPr>
        <w:suppressAutoHyphens/>
        <w:spacing w:line="360" w:lineRule="auto"/>
        <w:rPr>
          <w:rFonts w:ascii="Arial" w:hAnsi="Arial" w:cs="Arial"/>
          <w:sz w:val="20"/>
          <w:szCs w:val="20"/>
        </w:rPr>
      </w:pPr>
      <w:r w:rsidRPr="00123AE2">
        <w:rPr>
          <w:rFonts w:ascii="Arial" w:hAnsi="Arial" w:cs="Arial"/>
          <w:sz w:val="20"/>
          <w:szCs w:val="20"/>
        </w:rPr>
        <w:t xml:space="preserve">vývoj nových vyšetřovacích metod </w:t>
      </w:r>
    </w:p>
    <w:p w14:paraId="5D5AD6C5" w14:textId="77777777" w:rsidR="00C53B3A" w:rsidRPr="00123AE2" w:rsidRDefault="00C53B3A" w:rsidP="00B12B80">
      <w:pPr>
        <w:pStyle w:val="Odstavecseseznamem"/>
        <w:numPr>
          <w:ilvl w:val="1"/>
          <w:numId w:val="19"/>
        </w:numPr>
        <w:suppressAutoHyphens/>
        <w:spacing w:line="360" w:lineRule="auto"/>
        <w:rPr>
          <w:rFonts w:ascii="Arial" w:hAnsi="Arial" w:cs="Arial"/>
          <w:sz w:val="20"/>
          <w:szCs w:val="20"/>
        </w:rPr>
      </w:pPr>
      <w:r w:rsidRPr="00123AE2">
        <w:rPr>
          <w:rFonts w:ascii="Arial" w:hAnsi="Arial" w:cs="Arial"/>
          <w:sz w:val="20"/>
          <w:szCs w:val="20"/>
        </w:rPr>
        <w:t>zapojení do klinických studií a grantových projektů</w:t>
      </w:r>
    </w:p>
    <w:p w14:paraId="00EE1C36" w14:textId="77777777" w:rsidR="00B12B80" w:rsidRPr="00123AE2" w:rsidRDefault="00B12B80" w:rsidP="00B12B80">
      <w:pPr>
        <w:suppressAutoHyphens/>
        <w:spacing w:line="360" w:lineRule="auto"/>
        <w:rPr>
          <w:rFonts w:ascii="Arial" w:hAnsi="Arial" w:cs="Arial"/>
          <w:sz w:val="20"/>
          <w:szCs w:val="20"/>
        </w:rPr>
      </w:pPr>
    </w:p>
    <w:p w14:paraId="49BCF286" w14:textId="77777777" w:rsidR="00B12B80" w:rsidRPr="00123AE2" w:rsidRDefault="00B12B80" w:rsidP="00B12B80">
      <w:pPr>
        <w:pStyle w:val="Odstavecseseznamem"/>
        <w:numPr>
          <w:ilvl w:val="0"/>
          <w:numId w:val="19"/>
        </w:numPr>
        <w:suppressAutoHyphens/>
        <w:spacing w:line="360" w:lineRule="auto"/>
        <w:rPr>
          <w:rFonts w:ascii="Arial" w:hAnsi="Arial" w:cs="Arial"/>
          <w:b/>
          <w:sz w:val="20"/>
          <w:szCs w:val="20"/>
        </w:rPr>
      </w:pPr>
      <w:r w:rsidRPr="00123AE2">
        <w:rPr>
          <w:rFonts w:ascii="Arial" w:hAnsi="Arial" w:cs="Arial"/>
          <w:b/>
          <w:sz w:val="20"/>
          <w:szCs w:val="20"/>
        </w:rPr>
        <w:t>Rizika:</w:t>
      </w:r>
    </w:p>
    <w:p w14:paraId="70B0CD47" w14:textId="77777777" w:rsidR="00B12B80" w:rsidRPr="00123AE2" w:rsidRDefault="00C00812" w:rsidP="00B12B80">
      <w:pPr>
        <w:pStyle w:val="Odstavecseseznamem"/>
        <w:numPr>
          <w:ilvl w:val="1"/>
          <w:numId w:val="19"/>
        </w:numPr>
        <w:suppressAutoHyphens/>
        <w:spacing w:line="360" w:lineRule="auto"/>
        <w:rPr>
          <w:rFonts w:ascii="Arial" w:hAnsi="Arial" w:cs="Arial"/>
          <w:sz w:val="20"/>
          <w:szCs w:val="20"/>
        </w:rPr>
      </w:pPr>
      <w:r w:rsidRPr="00123AE2">
        <w:rPr>
          <w:rFonts w:ascii="Arial" w:hAnsi="Arial" w:cs="Arial"/>
          <w:sz w:val="20"/>
          <w:szCs w:val="20"/>
        </w:rPr>
        <w:t>Ohrožení vyšetřování celoplošného laboratorního novorozeneckého screeningu</w:t>
      </w:r>
    </w:p>
    <w:p w14:paraId="49C016DA" w14:textId="77777777" w:rsidR="00B12B80" w:rsidRPr="00123AE2" w:rsidRDefault="00B12B80" w:rsidP="00B12B80">
      <w:pPr>
        <w:suppressAutoHyphens/>
        <w:spacing w:line="360" w:lineRule="auto"/>
        <w:rPr>
          <w:i/>
          <w:sz w:val="28"/>
          <w:szCs w:val="28"/>
        </w:rPr>
      </w:pPr>
    </w:p>
    <w:p w14:paraId="69397EFC" w14:textId="77777777" w:rsidR="00A94C98" w:rsidRPr="00123AE2" w:rsidRDefault="00A94C98" w:rsidP="00A830E9">
      <w:pPr>
        <w:suppressAutoHyphens/>
        <w:ind w:left="1416"/>
        <w:rPr>
          <w:sz w:val="22"/>
          <w:szCs w:val="22"/>
        </w:rPr>
      </w:pPr>
    </w:p>
    <w:p w14:paraId="5DC988EC" w14:textId="77777777" w:rsidR="0076161E" w:rsidRPr="00123AE2" w:rsidRDefault="0076161E" w:rsidP="00A830E9">
      <w:pPr>
        <w:suppressAutoHyphens/>
        <w:ind w:left="1416"/>
        <w:rPr>
          <w:sz w:val="22"/>
          <w:szCs w:val="22"/>
        </w:rPr>
      </w:pPr>
    </w:p>
    <w:p w14:paraId="1796BDD9" w14:textId="77777777" w:rsidR="0076161E" w:rsidRPr="00123AE2" w:rsidRDefault="0076161E" w:rsidP="00A830E9">
      <w:pPr>
        <w:suppressAutoHyphens/>
        <w:ind w:left="1416"/>
        <w:rPr>
          <w:sz w:val="22"/>
          <w:szCs w:val="22"/>
        </w:rPr>
      </w:pPr>
    </w:p>
    <w:p w14:paraId="0CFDE7D4" w14:textId="77777777" w:rsidR="0076161E" w:rsidRPr="00123AE2" w:rsidRDefault="0076161E" w:rsidP="00A830E9">
      <w:pPr>
        <w:suppressAutoHyphens/>
        <w:ind w:left="1416"/>
        <w:rPr>
          <w:sz w:val="22"/>
          <w:szCs w:val="22"/>
        </w:rPr>
      </w:pPr>
    </w:p>
    <w:p w14:paraId="03B37A20" w14:textId="77777777" w:rsidR="0076161E" w:rsidRPr="00123AE2" w:rsidRDefault="0076161E" w:rsidP="00A830E9">
      <w:pPr>
        <w:suppressAutoHyphens/>
        <w:ind w:left="1416"/>
        <w:rPr>
          <w:sz w:val="22"/>
          <w:szCs w:val="22"/>
        </w:rPr>
      </w:pPr>
    </w:p>
    <w:p w14:paraId="1760C364" w14:textId="77777777" w:rsidR="0076161E" w:rsidRPr="00123AE2" w:rsidRDefault="0076161E" w:rsidP="00A830E9">
      <w:pPr>
        <w:suppressAutoHyphens/>
        <w:ind w:left="1416"/>
        <w:rPr>
          <w:sz w:val="22"/>
          <w:szCs w:val="22"/>
        </w:rPr>
      </w:pPr>
    </w:p>
    <w:p w14:paraId="76349BC8" w14:textId="77777777" w:rsidR="0076161E" w:rsidRPr="00123AE2" w:rsidRDefault="0076161E" w:rsidP="00A830E9">
      <w:pPr>
        <w:suppressAutoHyphens/>
        <w:ind w:left="1416"/>
        <w:rPr>
          <w:sz w:val="22"/>
          <w:szCs w:val="22"/>
        </w:rPr>
      </w:pPr>
    </w:p>
    <w:p w14:paraId="5B493A4C" w14:textId="77777777" w:rsidR="0076161E" w:rsidRPr="00123AE2" w:rsidRDefault="0076161E" w:rsidP="00A830E9">
      <w:pPr>
        <w:suppressAutoHyphens/>
        <w:ind w:left="1416"/>
        <w:rPr>
          <w:sz w:val="22"/>
          <w:szCs w:val="22"/>
        </w:rPr>
      </w:pPr>
    </w:p>
    <w:p w14:paraId="234E4C27" w14:textId="77777777" w:rsidR="0076161E" w:rsidRPr="00123AE2" w:rsidRDefault="0076161E" w:rsidP="00A830E9">
      <w:pPr>
        <w:suppressAutoHyphens/>
        <w:ind w:left="1416"/>
        <w:rPr>
          <w:sz w:val="22"/>
          <w:szCs w:val="22"/>
        </w:rPr>
      </w:pPr>
    </w:p>
    <w:p w14:paraId="0DCC4625" w14:textId="77777777" w:rsidR="0076161E" w:rsidRPr="00123AE2" w:rsidRDefault="0076161E" w:rsidP="00A830E9">
      <w:pPr>
        <w:suppressAutoHyphens/>
        <w:ind w:left="1416"/>
        <w:rPr>
          <w:sz w:val="22"/>
          <w:szCs w:val="22"/>
        </w:rPr>
      </w:pPr>
    </w:p>
    <w:p w14:paraId="70ABA1FA" w14:textId="77777777" w:rsidR="0076161E" w:rsidRPr="00123AE2" w:rsidRDefault="0076161E" w:rsidP="00A830E9">
      <w:pPr>
        <w:suppressAutoHyphens/>
        <w:ind w:left="1416"/>
        <w:rPr>
          <w:sz w:val="22"/>
          <w:szCs w:val="22"/>
        </w:rPr>
      </w:pPr>
    </w:p>
    <w:p w14:paraId="0371D7EE" w14:textId="77777777" w:rsidR="0076161E" w:rsidRPr="00123AE2" w:rsidRDefault="0076161E" w:rsidP="00A830E9">
      <w:pPr>
        <w:suppressAutoHyphens/>
        <w:ind w:left="1416"/>
        <w:rPr>
          <w:sz w:val="22"/>
          <w:szCs w:val="22"/>
        </w:rPr>
      </w:pPr>
    </w:p>
    <w:p w14:paraId="41756C59" w14:textId="77777777" w:rsidR="0076161E" w:rsidRPr="00123AE2" w:rsidRDefault="0076161E" w:rsidP="00A830E9">
      <w:pPr>
        <w:suppressAutoHyphens/>
        <w:ind w:left="1416"/>
        <w:rPr>
          <w:sz w:val="22"/>
          <w:szCs w:val="22"/>
        </w:rPr>
      </w:pPr>
    </w:p>
    <w:p w14:paraId="50CA7696" w14:textId="77777777" w:rsidR="0076161E" w:rsidRPr="00123AE2" w:rsidRDefault="0076161E" w:rsidP="00A830E9">
      <w:pPr>
        <w:suppressAutoHyphens/>
        <w:ind w:left="1416"/>
        <w:rPr>
          <w:sz w:val="22"/>
          <w:szCs w:val="22"/>
        </w:rPr>
      </w:pPr>
    </w:p>
    <w:p w14:paraId="023433AF" w14:textId="77777777" w:rsidR="00C00812" w:rsidRPr="00123AE2" w:rsidRDefault="00C00812">
      <w:pPr>
        <w:jc w:val="left"/>
        <w:rPr>
          <w:rFonts w:ascii="Arial" w:hAnsi="Arial" w:cs="Arial"/>
          <w:b/>
          <w:sz w:val="24"/>
        </w:rPr>
      </w:pPr>
      <w:r w:rsidRPr="00123AE2">
        <w:rPr>
          <w:rFonts w:ascii="Arial" w:hAnsi="Arial" w:cs="Arial"/>
          <w:b/>
          <w:sz w:val="24"/>
        </w:rPr>
        <w:br w:type="page"/>
      </w:r>
    </w:p>
    <w:p w14:paraId="27AF763A" w14:textId="77777777" w:rsidR="00843DD3" w:rsidRPr="00123AE2" w:rsidRDefault="00B85483" w:rsidP="00E32927">
      <w:pPr>
        <w:pStyle w:val="Odstavecseseznamem"/>
        <w:numPr>
          <w:ilvl w:val="0"/>
          <w:numId w:val="25"/>
        </w:numPr>
        <w:contextualSpacing/>
        <w:rPr>
          <w:rFonts w:ascii="Arial" w:hAnsi="Arial" w:cs="Arial"/>
          <w:b/>
          <w:sz w:val="24"/>
        </w:rPr>
      </w:pPr>
      <w:r w:rsidRPr="00123AE2">
        <w:rPr>
          <w:rFonts w:ascii="Arial" w:hAnsi="Arial" w:cs="Arial"/>
          <w:b/>
          <w:sz w:val="24"/>
        </w:rPr>
        <w:lastRenderedPageBreak/>
        <w:t>Udržitelnost projektu</w:t>
      </w:r>
      <w:r w:rsidR="00026BAC" w:rsidRPr="00123AE2">
        <w:rPr>
          <w:rFonts w:ascii="Arial" w:hAnsi="Arial" w:cs="Arial"/>
          <w:b/>
          <w:sz w:val="24"/>
        </w:rPr>
        <w:t xml:space="preserve"> </w:t>
      </w:r>
    </w:p>
    <w:p w14:paraId="115744A6" w14:textId="77777777" w:rsidR="005E0D21" w:rsidRPr="00123AE2" w:rsidRDefault="005E0D21" w:rsidP="005E0D21">
      <w:pPr>
        <w:rPr>
          <w:i/>
          <w:color w:val="FF0000"/>
          <w:sz w:val="28"/>
          <w:szCs w:val="28"/>
        </w:rPr>
      </w:pPr>
      <w:r w:rsidRPr="00123AE2">
        <w:rPr>
          <w:i/>
          <w:color w:val="FF0000"/>
          <w:sz w:val="28"/>
          <w:szCs w:val="28"/>
          <w:highlight w:val="lightGray"/>
        </w:rPr>
        <w:t>Zde žadatel uvede (v návaznosti na body 7 a 8), jak předpokládá využitelnost požadovaného přístrojového vybavení v příštích minimálně pěti letech (nebo životnosti přístrojového vybavení</w:t>
      </w:r>
      <w:r w:rsidR="00797E82" w:rsidRPr="00123AE2">
        <w:rPr>
          <w:i/>
          <w:color w:val="FF0000"/>
          <w:sz w:val="28"/>
          <w:szCs w:val="28"/>
        </w:rPr>
        <w:t xml:space="preserve">– </w:t>
      </w:r>
      <w:r w:rsidR="004C5A88" w:rsidRPr="00123AE2">
        <w:rPr>
          <w:rFonts w:ascii="Arial" w:hAnsi="Arial" w:cs="Arial"/>
          <w:b/>
          <w:color w:val="FF0000"/>
          <w:sz w:val="24"/>
        </w:rPr>
        <w:t>Odborný garant KLINIKY</w:t>
      </w:r>
    </w:p>
    <w:p w14:paraId="5BF159E9" w14:textId="77777777" w:rsidR="005E0D21" w:rsidRPr="00123AE2" w:rsidRDefault="005E0D21" w:rsidP="005E0D21">
      <w:pPr>
        <w:pStyle w:val="Odstavecseseznamem"/>
        <w:ind w:left="720"/>
        <w:contextualSpacing/>
        <w:rPr>
          <w:rFonts w:ascii="Arial" w:hAnsi="Arial" w:cs="Arial"/>
          <w:b/>
          <w:color w:val="FF0000"/>
          <w:sz w:val="24"/>
        </w:rPr>
      </w:pPr>
    </w:p>
    <w:p w14:paraId="55133608" w14:textId="77777777" w:rsidR="001F2BCB" w:rsidRPr="00123AE2" w:rsidRDefault="001F2BCB" w:rsidP="00A830E9">
      <w:pPr>
        <w:suppressAutoHyphens/>
        <w:rPr>
          <w:rFonts w:ascii="Arial" w:hAnsi="Arial" w:cs="Arial"/>
          <w:b/>
          <w:sz w:val="24"/>
        </w:rPr>
      </w:pPr>
    </w:p>
    <w:p w14:paraId="5D0CAA72" w14:textId="77777777" w:rsidR="000377B4" w:rsidRPr="00123AE2" w:rsidRDefault="000377B4" w:rsidP="00A830E9">
      <w:pPr>
        <w:suppressAutoHyphens/>
        <w:ind w:firstLine="709"/>
        <w:rPr>
          <w:rFonts w:ascii="Arial" w:hAnsi="Arial" w:cs="Arial"/>
          <w:sz w:val="20"/>
          <w:szCs w:val="20"/>
        </w:rPr>
      </w:pPr>
    </w:p>
    <w:p w14:paraId="49F3B393" w14:textId="77777777" w:rsidR="00790019" w:rsidRPr="00123AE2" w:rsidRDefault="00790019" w:rsidP="00790019">
      <w:pPr>
        <w:suppressAutoHyphens/>
        <w:spacing w:line="360" w:lineRule="auto"/>
        <w:rPr>
          <w:rFonts w:ascii="Arial" w:hAnsi="Arial" w:cs="Arial"/>
          <w:sz w:val="20"/>
          <w:szCs w:val="20"/>
        </w:rPr>
      </w:pPr>
      <w:r w:rsidRPr="00123AE2">
        <w:rPr>
          <w:rFonts w:ascii="Arial" w:hAnsi="Arial" w:cs="Arial"/>
          <w:sz w:val="20"/>
          <w:szCs w:val="20"/>
        </w:rPr>
        <w:t>Lze předpokládat, že pořízením nové technologie bude v rámci FN Olomouc zajištěna vysoká úroveň diagnostických metod při zachování statutu vysoce specializované péče. Nové metody jsou důsledně implementovány do procesů poskytování péče, s vazbou na úhradové mechanismy spojené s poskytovanou péčí.</w:t>
      </w:r>
    </w:p>
    <w:p w14:paraId="253CF847" w14:textId="77777777" w:rsidR="00790019" w:rsidRPr="00123AE2" w:rsidRDefault="00790019" w:rsidP="00790019">
      <w:pPr>
        <w:rPr>
          <w:sz w:val="24"/>
        </w:rPr>
      </w:pPr>
    </w:p>
    <w:p w14:paraId="2F0D8885" w14:textId="77777777" w:rsidR="00790019" w:rsidRPr="00123AE2" w:rsidRDefault="00790019" w:rsidP="00790019">
      <w:pPr>
        <w:suppressAutoHyphens/>
        <w:spacing w:line="360" w:lineRule="auto"/>
        <w:rPr>
          <w:rFonts w:ascii="Arial" w:hAnsi="Arial" w:cs="Arial"/>
          <w:sz w:val="20"/>
          <w:szCs w:val="20"/>
        </w:rPr>
      </w:pPr>
      <w:r w:rsidRPr="00123AE2">
        <w:rPr>
          <w:rFonts w:ascii="Arial" w:hAnsi="Arial" w:cs="Arial"/>
          <w:sz w:val="20"/>
          <w:szCs w:val="20"/>
          <w:highlight w:val="yellow"/>
        </w:rPr>
        <w:t xml:space="preserve">V rámci udržitelnosti projektu je vhodné zmínit fyzickou životnost pořizovaného </w:t>
      </w:r>
      <w:r w:rsidR="00C00812" w:rsidRPr="00123AE2">
        <w:rPr>
          <w:rFonts w:ascii="Arial" w:hAnsi="Arial" w:cs="Arial"/>
          <w:sz w:val="20"/>
          <w:szCs w:val="20"/>
          <w:highlight w:val="yellow"/>
        </w:rPr>
        <w:t xml:space="preserve">LC/MS </w:t>
      </w:r>
      <w:r w:rsidRPr="00123AE2">
        <w:rPr>
          <w:rFonts w:ascii="Arial" w:hAnsi="Arial" w:cs="Arial"/>
          <w:sz w:val="20"/>
          <w:szCs w:val="20"/>
          <w:highlight w:val="yellow"/>
        </w:rPr>
        <w:t xml:space="preserve">přístroje, kterou lze odhadnout na minimálně </w:t>
      </w:r>
      <w:r w:rsidR="00C00812" w:rsidRPr="00123AE2">
        <w:rPr>
          <w:rFonts w:ascii="Arial" w:hAnsi="Arial" w:cs="Arial"/>
          <w:sz w:val="20"/>
          <w:szCs w:val="20"/>
          <w:highlight w:val="yellow"/>
        </w:rPr>
        <w:t>10</w:t>
      </w:r>
      <w:r w:rsidRPr="00123AE2">
        <w:rPr>
          <w:rFonts w:ascii="Arial" w:hAnsi="Arial" w:cs="Arial"/>
          <w:sz w:val="20"/>
          <w:szCs w:val="20"/>
          <w:highlight w:val="yellow"/>
        </w:rPr>
        <w:t xml:space="preserve"> let, což </w:t>
      </w:r>
      <w:r w:rsidR="00C00812" w:rsidRPr="00123AE2">
        <w:rPr>
          <w:rFonts w:ascii="Arial" w:hAnsi="Arial" w:cs="Arial"/>
          <w:sz w:val="20"/>
          <w:szCs w:val="20"/>
          <w:highlight w:val="yellow"/>
        </w:rPr>
        <w:t xml:space="preserve">je více než doba </w:t>
      </w:r>
      <w:proofErr w:type="spellStart"/>
      <w:r w:rsidR="00C00812" w:rsidRPr="00123AE2">
        <w:rPr>
          <w:rFonts w:ascii="Arial" w:hAnsi="Arial" w:cs="Arial"/>
          <w:sz w:val="20"/>
          <w:szCs w:val="20"/>
          <w:highlight w:val="yellow"/>
        </w:rPr>
        <w:t>doba</w:t>
      </w:r>
      <w:proofErr w:type="spellEnd"/>
      <w:r w:rsidRPr="00123AE2">
        <w:rPr>
          <w:rFonts w:ascii="Arial" w:hAnsi="Arial" w:cs="Arial"/>
          <w:sz w:val="20"/>
          <w:szCs w:val="20"/>
          <w:highlight w:val="yellow"/>
        </w:rPr>
        <w:t xml:space="preserve"> pro odepisování majetku.</w:t>
      </w:r>
      <w:r w:rsidRPr="00123AE2">
        <w:rPr>
          <w:rFonts w:ascii="Arial" w:hAnsi="Arial" w:cs="Arial"/>
          <w:sz w:val="20"/>
          <w:szCs w:val="20"/>
        </w:rPr>
        <w:t xml:space="preserve"> </w:t>
      </w:r>
    </w:p>
    <w:p w14:paraId="353B3028" w14:textId="77777777" w:rsidR="00790019" w:rsidRPr="00123AE2" w:rsidRDefault="00790019" w:rsidP="00790019">
      <w:pPr>
        <w:suppressAutoHyphens/>
        <w:spacing w:line="360" w:lineRule="auto"/>
        <w:rPr>
          <w:rFonts w:ascii="Arial" w:hAnsi="Arial" w:cs="Arial"/>
          <w:sz w:val="20"/>
          <w:szCs w:val="20"/>
        </w:rPr>
      </w:pPr>
    </w:p>
    <w:p w14:paraId="3AB34034" w14:textId="77777777" w:rsidR="00790019" w:rsidRPr="00123AE2" w:rsidRDefault="00790019" w:rsidP="00790019">
      <w:pPr>
        <w:suppressAutoHyphens/>
        <w:spacing w:line="360" w:lineRule="auto"/>
        <w:rPr>
          <w:rFonts w:ascii="Arial" w:hAnsi="Arial" w:cs="Arial"/>
          <w:sz w:val="20"/>
          <w:szCs w:val="20"/>
        </w:rPr>
      </w:pPr>
      <w:r w:rsidRPr="00123AE2">
        <w:rPr>
          <w:rFonts w:ascii="Arial" w:hAnsi="Arial" w:cs="Arial"/>
          <w:sz w:val="20"/>
          <w:szCs w:val="20"/>
        </w:rPr>
        <w:t>V rámci technické udržitelnosti projektu budou plněny platným právním řádem stanovené požadavky na servisní a technické kontroly, které zajistí udržení odpovídající úrovně výkonnosti pořízeného přístroje</w:t>
      </w:r>
      <w:r w:rsidR="00C00812" w:rsidRPr="00123AE2">
        <w:rPr>
          <w:rFonts w:ascii="Arial" w:hAnsi="Arial" w:cs="Arial"/>
          <w:sz w:val="20"/>
          <w:szCs w:val="20"/>
        </w:rPr>
        <w:t xml:space="preserve"> a </w:t>
      </w:r>
      <w:r w:rsidRPr="00123AE2">
        <w:rPr>
          <w:rFonts w:ascii="Arial" w:hAnsi="Arial" w:cs="Arial"/>
          <w:sz w:val="20"/>
          <w:szCs w:val="20"/>
        </w:rPr>
        <w:t>obsluhující personál. Povinné a obvyklé záruční a</w:t>
      </w:r>
      <w:r w:rsidR="00D574F4" w:rsidRPr="00123AE2">
        <w:rPr>
          <w:rFonts w:ascii="Arial" w:hAnsi="Arial" w:cs="Arial"/>
          <w:sz w:val="20"/>
          <w:szCs w:val="20"/>
        </w:rPr>
        <w:t> </w:t>
      </w:r>
      <w:r w:rsidRPr="00123AE2">
        <w:rPr>
          <w:rFonts w:ascii="Arial" w:hAnsi="Arial" w:cs="Arial"/>
          <w:sz w:val="20"/>
          <w:szCs w:val="20"/>
        </w:rPr>
        <w:t>servisní podmínky jsou součástí požadavků veřejné zakázky na dodavatele přístrojové techniky. Taktéž i pozáruční servis po dobu šesti let od skončení záruční lhůty bude součástí požadavků veřejné zakázky na dodavatele technologií a náklady na pozáruční servis bude součástí hodnocení veřejné zakázky.</w:t>
      </w:r>
    </w:p>
    <w:p w14:paraId="09B2E449" w14:textId="77777777" w:rsidR="00790019" w:rsidRPr="00123AE2" w:rsidRDefault="00790019" w:rsidP="00790019">
      <w:pPr>
        <w:suppressAutoHyphens/>
        <w:spacing w:line="360" w:lineRule="auto"/>
        <w:rPr>
          <w:rFonts w:ascii="Arial" w:hAnsi="Arial" w:cs="Arial"/>
          <w:color w:val="FF0000"/>
          <w:sz w:val="20"/>
          <w:szCs w:val="20"/>
        </w:rPr>
      </w:pPr>
    </w:p>
    <w:p w14:paraId="2EEC6C62" w14:textId="77777777" w:rsidR="00790019" w:rsidRPr="00123AE2" w:rsidRDefault="00790019" w:rsidP="00790019">
      <w:pPr>
        <w:suppressAutoHyphens/>
        <w:spacing w:line="360" w:lineRule="auto"/>
        <w:rPr>
          <w:rFonts w:ascii="Arial" w:hAnsi="Arial" w:cs="Arial"/>
          <w:sz w:val="20"/>
          <w:szCs w:val="20"/>
        </w:rPr>
      </w:pPr>
      <w:r w:rsidRPr="00123AE2">
        <w:rPr>
          <w:rFonts w:ascii="Arial" w:hAnsi="Arial" w:cs="Arial"/>
          <w:sz w:val="20"/>
          <w:szCs w:val="20"/>
        </w:rPr>
        <w:t xml:space="preserve">Personální udržitelnost je zajištěna stávajícími zaměstnanci nemocnice. Po stránce organizační jsou odpovídající lidské zdroje definovány organizačním řádem nemocnice. </w:t>
      </w:r>
    </w:p>
    <w:p w14:paraId="3F06B75B" w14:textId="77777777" w:rsidR="00790019" w:rsidRPr="00123AE2" w:rsidRDefault="00790019" w:rsidP="00790019">
      <w:pPr>
        <w:suppressAutoHyphens/>
        <w:spacing w:line="360" w:lineRule="auto"/>
        <w:rPr>
          <w:rFonts w:ascii="Arial" w:hAnsi="Arial" w:cs="Arial"/>
          <w:sz w:val="20"/>
          <w:szCs w:val="20"/>
        </w:rPr>
      </w:pPr>
    </w:p>
    <w:p w14:paraId="7FB4EA08" w14:textId="77777777" w:rsidR="00790019" w:rsidRPr="00123AE2" w:rsidRDefault="00790019" w:rsidP="00790019">
      <w:pPr>
        <w:suppressAutoHyphens/>
        <w:spacing w:line="360" w:lineRule="auto"/>
        <w:rPr>
          <w:rFonts w:ascii="Arial" w:hAnsi="Arial" w:cs="Arial"/>
          <w:sz w:val="20"/>
          <w:szCs w:val="20"/>
        </w:rPr>
      </w:pPr>
      <w:r w:rsidRPr="00123AE2">
        <w:rPr>
          <w:rFonts w:ascii="Arial" w:hAnsi="Arial" w:cs="Arial"/>
          <w:sz w:val="20"/>
          <w:szCs w:val="20"/>
        </w:rPr>
        <w:t>V rámci udržitelnosti projektu budou nemocnicí zajišťovány veškeré povinnosti, které jsou vymezeny zákonem č.268/2014 Sb., o zdravotnických prostředcích, ve znění pozdějších předpisů.</w:t>
      </w:r>
    </w:p>
    <w:p w14:paraId="5A833C27" w14:textId="77777777" w:rsidR="00790019" w:rsidRPr="00123AE2" w:rsidRDefault="00790019" w:rsidP="00790019">
      <w:pPr>
        <w:rPr>
          <w:rFonts w:ascii="Arial" w:hAnsi="Arial" w:cs="Arial"/>
          <w:sz w:val="22"/>
          <w:szCs w:val="22"/>
        </w:rPr>
      </w:pPr>
    </w:p>
    <w:p w14:paraId="77A778C2" w14:textId="77777777" w:rsidR="0035364F" w:rsidRPr="00123AE2" w:rsidRDefault="0035364F" w:rsidP="00790019">
      <w:pPr>
        <w:suppressAutoHyphens/>
        <w:spacing w:line="360" w:lineRule="auto"/>
        <w:rPr>
          <w:rFonts w:ascii="Arial" w:hAnsi="Arial" w:cs="Arial"/>
          <w:sz w:val="20"/>
          <w:szCs w:val="20"/>
        </w:rPr>
      </w:pPr>
    </w:p>
    <w:sectPr w:rsidR="0035364F" w:rsidRPr="00123AE2" w:rsidSect="0035364F">
      <w:headerReference w:type="even" r:id="rId8"/>
      <w:footerReference w:type="even" r:id="rId9"/>
      <w:footerReference w:type="default" r:id="rId10"/>
      <w:headerReference w:type="first" r:id="rId11"/>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5FFB30" w14:textId="77777777" w:rsidR="0078574F" w:rsidRDefault="0078574F" w:rsidP="004F3E21">
      <w:r>
        <w:separator/>
      </w:r>
    </w:p>
  </w:endnote>
  <w:endnote w:type="continuationSeparator" w:id="0">
    <w:p w14:paraId="5187D72F" w14:textId="77777777" w:rsidR="0078574F" w:rsidRDefault="0078574F" w:rsidP="004F3E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Avinion">
    <w:altName w:val="Courier New"/>
    <w:panose1 w:val="00000000000000000000"/>
    <w:charset w:val="02"/>
    <w:family w:val="swiss"/>
    <w:notTrueType/>
    <w:pitch w:val="variable"/>
  </w:font>
  <w:font w:name="Arial Narrow">
    <w:panose1 w:val="020B0606020202030204"/>
    <w:charset w:val="EE"/>
    <w:family w:val="swiss"/>
    <w:pitch w:val="variable"/>
    <w:sig w:usb0="00000287" w:usb1="00000800" w:usb2="00000000" w:usb3="00000000" w:csb0="0000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C219AF" w14:textId="77777777" w:rsidR="001948C0" w:rsidRDefault="00C87531" w:rsidP="004F3E21">
    <w:pPr>
      <w:pStyle w:val="Zpat"/>
      <w:rPr>
        <w:rStyle w:val="slostrnky"/>
      </w:rPr>
    </w:pPr>
    <w:r>
      <w:rPr>
        <w:rStyle w:val="slostrnky"/>
      </w:rPr>
      <w:fldChar w:fldCharType="begin"/>
    </w:r>
    <w:r w:rsidR="001948C0">
      <w:rPr>
        <w:rStyle w:val="slostrnky"/>
      </w:rPr>
      <w:instrText xml:space="preserve">PAGE  </w:instrText>
    </w:r>
    <w:r>
      <w:rPr>
        <w:rStyle w:val="slostrnky"/>
      </w:rPr>
      <w:fldChar w:fldCharType="end"/>
    </w:r>
  </w:p>
  <w:p w14:paraId="73601DFF" w14:textId="77777777" w:rsidR="001948C0" w:rsidRDefault="001948C0" w:rsidP="004F3E2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050B60" w14:textId="77777777" w:rsidR="001948C0" w:rsidRDefault="00C87531" w:rsidP="004F3E21">
    <w:pPr>
      <w:pStyle w:val="Zpat"/>
    </w:pPr>
    <w:r>
      <w:rPr>
        <w:noProof/>
      </w:rPr>
      <w:fldChar w:fldCharType="begin"/>
    </w:r>
    <w:r w:rsidR="001948C0">
      <w:rPr>
        <w:noProof/>
      </w:rPr>
      <w:instrText xml:space="preserve"> PAGE   \* MERGEFORMAT </w:instrText>
    </w:r>
    <w:r>
      <w:rPr>
        <w:noProof/>
      </w:rPr>
      <w:fldChar w:fldCharType="separate"/>
    </w:r>
    <w:r w:rsidR="00180118">
      <w:rPr>
        <w:noProof/>
      </w:rPr>
      <w:t>10</w:t>
    </w:r>
    <w:r>
      <w:rPr>
        <w:noProof/>
      </w:rPr>
      <w:fldChar w:fldCharType="end"/>
    </w:r>
  </w:p>
  <w:p w14:paraId="3392295C" w14:textId="77777777" w:rsidR="001948C0" w:rsidRDefault="001948C0" w:rsidP="004F3E2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0D1DFA" w14:textId="77777777" w:rsidR="0078574F" w:rsidRDefault="0078574F" w:rsidP="004F3E21">
      <w:r>
        <w:separator/>
      </w:r>
    </w:p>
  </w:footnote>
  <w:footnote w:type="continuationSeparator" w:id="0">
    <w:p w14:paraId="7E2CC11A" w14:textId="77777777" w:rsidR="0078574F" w:rsidRDefault="0078574F" w:rsidP="004F3E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55393A" w14:textId="77777777" w:rsidR="001948C0" w:rsidRDefault="001948C0" w:rsidP="004F3E21">
    <w:pPr>
      <w:pStyle w:val="Zhlav"/>
    </w:pPr>
    <w:r>
      <w:rPr>
        <w:noProof/>
      </w:rPr>
      <w:drawing>
        <wp:anchor distT="0" distB="0" distL="114300" distR="114300" simplePos="0" relativeHeight="251659264" behindDoc="1" locked="0" layoutInCell="0" allowOverlap="1" wp14:anchorId="431B9958" wp14:editId="14D6A747">
          <wp:simplePos x="0" y="0"/>
          <wp:positionH relativeFrom="margin">
            <wp:align>center</wp:align>
          </wp:positionH>
          <wp:positionV relativeFrom="margin">
            <wp:align>center</wp:align>
          </wp:positionV>
          <wp:extent cx="7559040" cy="10692130"/>
          <wp:effectExtent l="0" t="0" r="3810" b="0"/>
          <wp:wrapNone/>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0692130"/>
                  </a:xfrm>
                  <a:prstGeom prst="rect">
                    <a:avLst/>
                  </a:prstGeom>
                  <a:noFill/>
                </pic:spPr>
              </pic:pic>
            </a:graphicData>
          </a:graphic>
        </wp:anchor>
      </w:drawing>
    </w:r>
    <w:r w:rsidR="00D54A9F">
      <w:rPr>
        <w:noProof/>
      </w:rPr>
      <w:pict w14:anchorId="09DC0E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5" type="#_x0000_t75" style="position:absolute;left:0;text-align:left;margin-left:0;margin-top:0;width:451.95pt;height:639.3pt;z-index:-251659264;mso-position-horizontal:center;mso-position-horizontal-relative:margin;mso-position-vertical:center;mso-position-vertical-relative:margin" o:allowincell="f">
          <v:imagedata r:id="rId2" o:tit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E13358" w14:textId="77777777" w:rsidR="001948C0" w:rsidRDefault="001948C0" w:rsidP="004F3E21">
    <w:pPr>
      <w:pStyle w:val="Zhlav"/>
    </w:pPr>
    <w:r>
      <w:rPr>
        <w:noProof/>
      </w:rPr>
      <w:drawing>
        <wp:anchor distT="0" distB="0" distL="114300" distR="114300" simplePos="0" relativeHeight="251658240" behindDoc="1" locked="0" layoutInCell="0" allowOverlap="1" wp14:anchorId="5A1BCE0B" wp14:editId="77BC748D">
          <wp:simplePos x="0" y="0"/>
          <wp:positionH relativeFrom="margin">
            <wp:align>center</wp:align>
          </wp:positionH>
          <wp:positionV relativeFrom="margin">
            <wp:align>center</wp:align>
          </wp:positionV>
          <wp:extent cx="7559040" cy="10692130"/>
          <wp:effectExtent l="0" t="0" r="3810" b="0"/>
          <wp:wrapNone/>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0692130"/>
                  </a:xfrm>
                  <a:prstGeom prst="rect">
                    <a:avLst/>
                  </a:prstGeom>
                  <a:noFill/>
                </pic:spPr>
              </pic:pic>
            </a:graphicData>
          </a:graphic>
        </wp:anchor>
      </w:drawing>
    </w:r>
    <w:r w:rsidR="00D54A9F">
      <w:rPr>
        <w:noProof/>
      </w:rPr>
      <w:pict w14:anchorId="13D04F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8" type="#_x0000_t75" style="position:absolute;left:0;text-align:left;margin-left:0;margin-top:0;width:451.95pt;height:639.3pt;z-index:-251660288;mso-position-horizontal:center;mso-position-horizontal-relative:margin;mso-position-vertical:center;mso-position-vertical-relative:margin" o:allowincell="f">
          <v:imagedata r:id="rId2" o:tit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6B309E50"/>
    <w:lvl w:ilvl="0">
      <w:start w:val="1"/>
      <w:numFmt w:val="bullet"/>
      <w:pStyle w:val="Seznamsodrkami"/>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00002"/>
    <w:name w:val="WW8Num3"/>
    <w:lvl w:ilvl="0">
      <w:start w:val="1"/>
      <w:numFmt w:val="bullet"/>
      <w:lvlText w:val="-"/>
      <w:lvlJc w:val="left"/>
      <w:pPr>
        <w:tabs>
          <w:tab w:val="num" w:pos="720"/>
        </w:tabs>
      </w:pPr>
      <w:rPr>
        <w:rFonts w:ascii="Times New Roman" w:hAnsi="Times New Roman"/>
      </w:rPr>
    </w:lvl>
  </w:abstractNum>
  <w:abstractNum w:abstractNumId="2" w15:restartNumberingAfterBreak="0">
    <w:nsid w:val="00000003"/>
    <w:multiLevelType w:val="singleLevel"/>
    <w:tmpl w:val="00000003"/>
    <w:name w:val="WW8Num5"/>
    <w:lvl w:ilvl="0">
      <w:start w:val="1"/>
      <w:numFmt w:val="bullet"/>
      <w:lvlText w:val=""/>
      <w:lvlJc w:val="left"/>
      <w:pPr>
        <w:tabs>
          <w:tab w:val="num" w:pos="360"/>
        </w:tabs>
      </w:pPr>
      <w:rPr>
        <w:rFonts w:ascii="Wingdings" w:hAnsi="Wingdings"/>
        <w:sz w:val="16"/>
      </w:rPr>
    </w:lvl>
  </w:abstractNum>
  <w:abstractNum w:abstractNumId="3" w15:restartNumberingAfterBreak="0">
    <w:nsid w:val="02E719D5"/>
    <w:multiLevelType w:val="hybridMultilevel"/>
    <w:tmpl w:val="86085C6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41974BC"/>
    <w:multiLevelType w:val="hybridMultilevel"/>
    <w:tmpl w:val="207C9E5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60C38F5"/>
    <w:multiLevelType w:val="hybridMultilevel"/>
    <w:tmpl w:val="89B2F28E"/>
    <w:lvl w:ilvl="0" w:tplc="DDD23D46">
      <w:numFmt w:val="bullet"/>
      <w:lvlText w:val="-"/>
      <w:lvlJc w:val="left"/>
      <w:pPr>
        <w:ind w:left="720" w:hanging="360"/>
      </w:pPr>
      <w:rPr>
        <w:rFonts w:ascii="Arial" w:eastAsia="Times New Roman" w:hAnsi="Arial" w:cs="Arial"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72700C3"/>
    <w:multiLevelType w:val="hybridMultilevel"/>
    <w:tmpl w:val="A316FCEE"/>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083C1771"/>
    <w:multiLevelType w:val="hybridMultilevel"/>
    <w:tmpl w:val="EF62481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4AF1830"/>
    <w:multiLevelType w:val="hybridMultilevel"/>
    <w:tmpl w:val="98323FE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832517D"/>
    <w:multiLevelType w:val="hybridMultilevel"/>
    <w:tmpl w:val="54D290DA"/>
    <w:lvl w:ilvl="0" w:tplc="66AA1FE6">
      <w:start w:val="1"/>
      <w:numFmt w:val="lowerLetter"/>
      <w:lvlText w:val="%1)"/>
      <w:lvlJc w:val="left"/>
      <w:pPr>
        <w:tabs>
          <w:tab w:val="num" w:pos="720"/>
        </w:tabs>
        <w:ind w:left="720" w:hanging="360"/>
      </w:pPr>
      <w:rPr>
        <w:rFonts w:cs="Times New Roman" w:hint="default"/>
        <w:b/>
        <w:i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341957A0"/>
    <w:multiLevelType w:val="hybridMultilevel"/>
    <w:tmpl w:val="89888BFA"/>
    <w:lvl w:ilvl="0" w:tplc="74B6FCCA">
      <w:start w:val="5"/>
      <w:numFmt w:val="bullet"/>
      <w:lvlText w:val="-"/>
      <w:lvlJc w:val="left"/>
      <w:pPr>
        <w:ind w:left="1069" w:hanging="360"/>
      </w:pPr>
      <w:rPr>
        <w:rFonts w:ascii="Arial" w:eastAsia="Times New Roman" w:hAnsi="Arial" w:cs="Aria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1" w15:restartNumberingAfterBreak="0">
    <w:nsid w:val="35FB2D10"/>
    <w:multiLevelType w:val="hybridMultilevel"/>
    <w:tmpl w:val="7FDCA16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CB229FD"/>
    <w:multiLevelType w:val="hybridMultilevel"/>
    <w:tmpl w:val="A8983C5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D117992"/>
    <w:multiLevelType w:val="hybridMultilevel"/>
    <w:tmpl w:val="AE66174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D54076E"/>
    <w:multiLevelType w:val="hybridMultilevel"/>
    <w:tmpl w:val="3B4415D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1D12DC2"/>
    <w:multiLevelType w:val="hybridMultilevel"/>
    <w:tmpl w:val="5CCEB6C4"/>
    <w:lvl w:ilvl="0" w:tplc="05248BF2">
      <w:start w:val="1"/>
      <w:numFmt w:val="decimal"/>
      <w:pStyle w:val="poloka"/>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4B5659BB"/>
    <w:multiLevelType w:val="hybridMultilevel"/>
    <w:tmpl w:val="98323FE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C3832B5"/>
    <w:multiLevelType w:val="multilevel"/>
    <w:tmpl w:val="14960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CF22BA6"/>
    <w:multiLevelType w:val="hybridMultilevel"/>
    <w:tmpl w:val="98323FE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1EE5CE5"/>
    <w:multiLevelType w:val="hybridMultilevel"/>
    <w:tmpl w:val="472AAA7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5AE005EF"/>
    <w:multiLevelType w:val="hybridMultilevel"/>
    <w:tmpl w:val="B322C70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5B0F089A"/>
    <w:multiLevelType w:val="hybridMultilevel"/>
    <w:tmpl w:val="3B4415D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D9C72C6"/>
    <w:multiLevelType w:val="hybridMultilevel"/>
    <w:tmpl w:val="2EB8CDFC"/>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1C330BA"/>
    <w:multiLevelType w:val="hybridMultilevel"/>
    <w:tmpl w:val="06E6E576"/>
    <w:lvl w:ilvl="0" w:tplc="6E90E670">
      <w:start w:val="1"/>
      <w:numFmt w:val="lowerLetter"/>
      <w:lvlText w:val="%1)"/>
      <w:lvlJc w:val="left"/>
      <w:pPr>
        <w:ind w:left="735" w:hanging="375"/>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37E203E"/>
    <w:multiLevelType w:val="hybridMultilevel"/>
    <w:tmpl w:val="EFA08B80"/>
    <w:lvl w:ilvl="0" w:tplc="04050001">
      <w:start w:val="1"/>
      <w:numFmt w:val="bullet"/>
      <w:pStyle w:val="Seznamsodrkami3"/>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5" w15:restartNumberingAfterBreak="0">
    <w:nsid w:val="66ED5DD1"/>
    <w:multiLevelType w:val="hybridMultilevel"/>
    <w:tmpl w:val="D242B19E"/>
    <w:lvl w:ilvl="0" w:tplc="F98AC4D4">
      <w:start w:val="1"/>
      <w:numFmt w:val="ordin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9A773F2"/>
    <w:multiLevelType w:val="hybridMultilevel"/>
    <w:tmpl w:val="207C9E5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C4F5DEB"/>
    <w:multiLevelType w:val="hybridMultilevel"/>
    <w:tmpl w:val="FC222714"/>
    <w:lvl w:ilvl="0" w:tplc="DDD23D46">
      <w:numFmt w:val="bullet"/>
      <w:lvlText w:val="-"/>
      <w:lvlJc w:val="left"/>
      <w:pPr>
        <w:ind w:left="424" w:hanging="360"/>
      </w:pPr>
      <w:rPr>
        <w:rFonts w:ascii="Arial" w:eastAsia="Times New Roman" w:hAnsi="Arial" w:cs="Arial" w:hint="default"/>
        <w:b w:val="0"/>
      </w:rPr>
    </w:lvl>
    <w:lvl w:ilvl="1" w:tplc="04050003" w:tentative="1">
      <w:start w:val="1"/>
      <w:numFmt w:val="bullet"/>
      <w:lvlText w:val="o"/>
      <w:lvlJc w:val="left"/>
      <w:pPr>
        <w:ind w:left="1144" w:hanging="360"/>
      </w:pPr>
      <w:rPr>
        <w:rFonts w:ascii="Courier New" w:hAnsi="Courier New" w:cs="Courier New" w:hint="default"/>
      </w:rPr>
    </w:lvl>
    <w:lvl w:ilvl="2" w:tplc="04050005" w:tentative="1">
      <w:start w:val="1"/>
      <w:numFmt w:val="bullet"/>
      <w:lvlText w:val=""/>
      <w:lvlJc w:val="left"/>
      <w:pPr>
        <w:ind w:left="1864" w:hanging="360"/>
      </w:pPr>
      <w:rPr>
        <w:rFonts w:ascii="Wingdings" w:hAnsi="Wingdings" w:hint="default"/>
      </w:rPr>
    </w:lvl>
    <w:lvl w:ilvl="3" w:tplc="04050001" w:tentative="1">
      <w:start w:val="1"/>
      <w:numFmt w:val="bullet"/>
      <w:lvlText w:val=""/>
      <w:lvlJc w:val="left"/>
      <w:pPr>
        <w:ind w:left="2584" w:hanging="360"/>
      </w:pPr>
      <w:rPr>
        <w:rFonts w:ascii="Symbol" w:hAnsi="Symbol" w:hint="default"/>
      </w:rPr>
    </w:lvl>
    <w:lvl w:ilvl="4" w:tplc="04050003" w:tentative="1">
      <w:start w:val="1"/>
      <w:numFmt w:val="bullet"/>
      <w:lvlText w:val="o"/>
      <w:lvlJc w:val="left"/>
      <w:pPr>
        <w:ind w:left="3304" w:hanging="360"/>
      </w:pPr>
      <w:rPr>
        <w:rFonts w:ascii="Courier New" w:hAnsi="Courier New" w:cs="Courier New" w:hint="default"/>
      </w:rPr>
    </w:lvl>
    <w:lvl w:ilvl="5" w:tplc="04050005" w:tentative="1">
      <w:start w:val="1"/>
      <w:numFmt w:val="bullet"/>
      <w:lvlText w:val=""/>
      <w:lvlJc w:val="left"/>
      <w:pPr>
        <w:ind w:left="4024" w:hanging="360"/>
      </w:pPr>
      <w:rPr>
        <w:rFonts w:ascii="Wingdings" w:hAnsi="Wingdings" w:hint="default"/>
      </w:rPr>
    </w:lvl>
    <w:lvl w:ilvl="6" w:tplc="04050001" w:tentative="1">
      <w:start w:val="1"/>
      <w:numFmt w:val="bullet"/>
      <w:lvlText w:val=""/>
      <w:lvlJc w:val="left"/>
      <w:pPr>
        <w:ind w:left="4744" w:hanging="360"/>
      </w:pPr>
      <w:rPr>
        <w:rFonts w:ascii="Symbol" w:hAnsi="Symbol" w:hint="default"/>
      </w:rPr>
    </w:lvl>
    <w:lvl w:ilvl="7" w:tplc="04050003" w:tentative="1">
      <w:start w:val="1"/>
      <w:numFmt w:val="bullet"/>
      <w:lvlText w:val="o"/>
      <w:lvlJc w:val="left"/>
      <w:pPr>
        <w:ind w:left="5464" w:hanging="360"/>
      </w:pPr>
      <w:rPr>
        <w:rFonts w:ascii="Courier New" w:hAnsi="Courier New" w:cs="Courier New" w:hint="default"/>
      </w:rPr>
    </w:lvl>
    <w:lvl w:ilvl="8" w:tplc="04050005" w:tentative="1">
      <w:start w:val="1"/>
      <w:numFmt w:val="bullet"/>
      <w:lvlText w:val=""/>
      <w:lvlJc w:val="left"/>
      <w:pPr>
        <w:ind w:left="6184" w:hanging="360"/>
      </w:pPr>
      <w:rPr>
        <w:rFonts w:ascii="Wingdings" w:hAnsi="Wingdings" w:hint="default"/>
      </w:rPr>
    </w:lvl>
  </w:abstractNum>
  <w:abstractNum w:abstractNumId="28" w15:restartNumberingAfterBreak="0">
    <w:nsid w:val="72BF5A24"/>
    <w:multiLevelType w:val="hybridMultilevel"/>
    <w:tmpl w:val="98323FE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86D51E3"/>
    <w:multiLevelType w:val="hybridMultilevel"/>
    <w:tmpl w:val="8A0EBD80"/>
    <w:lvl w:ilvl="0" w:tplc="04050001">
      <w:start w:val="1"/>
      <w:numFmt w:val="bullet"/>
      <w:lvlText w:val=""/>
      <w:lvlJc w:val="left"/>
      <w:pPr>
        <w:ind w:left="720" w:hanging="360"/>
      </w:pPr>
      <w:rPr>
        <w:rFonts w:ascii="Symbol" w:hAnsi="Symbol" w:hint="default"/>
      </w:rPr>
    </w:lvl>
    <w:lvl w:ilvl="1" w:tplc="47641D50">
      <w:numFmt w:val="bullet"/>
      <w:lvlText w:val="-"/>
      <w:lvlJc w:val="left"/>
      <w:pPr>
        <w:ind w:left="1440" w:hanging="360"/>
      </w:pPr>
      <w:rPr>
        <w:rFonts w:ascii="Arial" w:eastAsia="Times New Roman" w:hAnsi="Arial" w:cs="Aria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4"/>
  </w:num>
  <w:num w:numId="2">
    <w:abstractNumId w:val="15"/>
  </w:num>
  <w:num w:numId="3">
    <w:abstractNumId w:val="0"/>
  </w:num>
  <w:num w:numId="4">
    <w:abstractNumId w:val="23"/>
  </w:num>
  <w:num w:numId="5">
    <w:abstractNumId w:val="20"/>
  </w:num>
  <w:num w:numId="6">
    <w:abstractNumId w:val="27"/>
  </w:num>
  <w:num w:numId="7">
    <w:abstractNumId w:val="5"/>
  </w:num>
  <w:num w:numId="8">
    <w:abstractNumId w:val="6"/>
  </w:num>
  <w:num w:numId="9">
    <w:abstractNumId w:val="14"/>
  </w:num>
  <w:num w:numId="10">
    <w:abstractNumId w:val="21"/>
  </w:num>
  <w:num w:numId="11">
    <w:abstractNumId w:val="22"/>
  </w:num>
  <w:num w:numId="12">
    <w:abstractNumId w:val="25"/>
  </w:num>
  <w:num w:numId="13">
    <w:abstractNumId w:val="13"/>
  </w:num>
  <w:num w:numId="14">
    <w:abstractNumId w:val="17"/>
  </w:num>
  <w:num w:numId="15">
    <w:abstractNumId w:val="16"/>
  </w:num>
  <w:num w:numId="16">
    <w:abstractNumId w:val="10"/>
  </w:num>
  <w:num w:numId="17">
    <w:abstractNumId w:val="19"/>
  </w:num>
  <w:num w:numId="18">
    <w:abstractNumId w:val="9"/>
  </w:num>
  <w:num w:numId="19">
    <w:abstractNumId w:val="29"/>
  </w:num>
  <w:num w:numId="20">
    <w:abstractNumId w:val="28"/>
  </w:num>
  <w:num w:numId="21">
    <w:abstractNumId w:val="8"/>
  </w:num>
  <w:num w:numId="22">
    <w:abstractNumId w:val="18"/>
  </w:num>
  <w:num w:numId="23">
    <w:abstractNumId w:val="7"/>
  </w:num>
  <w:num w:numId="24">
    <w:abstractNumId w:val="3"/>
  </w:num>
  <w:num w:numId="25">
    <w:abstractNumId w:val="4"/>
  </w:num>
  <w:num w:numId="26">
    <w:abstractNumId w:val="26"/>
  </w:num>
  <w:num w:numId="27">
    <w:abstractNumId w:val="11"/>
  </w:num>
  <w:num w:numId="28">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09"/>
  <w:autoHyphenation/>
  <w:hyphenationZone w:val="425"/>
  <w:drawingGridHorizontalSpacing w:val="120"/>
  <w:displayHorizontalDrawingGridEvery w:val="2"/>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727A6"/>
    <w:rsid w:val="00002C4A"/>
    <w:rsid w:val="000040EE"/>
    <w:rsid w:val="000053ED"/>
    <w:rsid w:val="00011A38"/>
    <w:rsid w:val="00014275"/>
    <w:rsid w:val="000220DB"/>
    <w:rsid w:val="00022D27"/>
    <w:rsid w:val="000253D5"/>
    <w:rsid w:val="00025EC5"/>
    <w:rsid w:val="00026BAC"/>
    <w:rsid w:val="000273D2"/>
    <w:rsid w:val="000322E9"/>
    <w:rsid w:val="000349A0"/>
    <w:rsid w:val="000377B4"/>
    <w:rsid w:val="000401EA"/>
    <w:rsid w:val="00040F8F"/>
    <w:rsid w:val="0004114D"/>
    <w:rsid w:val="00041DBC"/>
    <w:rsid w:val="00042734"/>
    <w:rsid w:val="00050A89"/>
    <w:rsid w:val="0005179B"/>
    <w:rsid w:val="00060D02"/>
    <w:rsid w:val="0006366A"/>
    <w:rsid w:val="00063B7B"/>
    <w:rsid w:val="000649BC"/>
    <w:rsid w:val="0006536C"/>
    <w:rsid w:val="00067898"/>
    <w:rsid w:val="000705CB"/>
    <w:rsid w:val="00071AE5"/>
    <w:rsid w:val="00071FEB"/>
    <w:rsid w:val="000725ED"/>
    <w:rsid w:val="00074C88"/>
    <w:rsid w:val="0007558E"/>
    <w:rsid w:val="00075864"/>
    <w:rsid w:val="00077DE1"/>
    <w:rsid w:val="00080A69"/>
    <w:rsid w:val="00083143"/>
    <w:rsid w:val="00083707"/>
    <w:rsid w:val="00085CAF"/>
    <w:rsid w:val="000861FD"/>
    <w:rsid w:val="00087142"/>
    <w:rsid w:val="00092CA1"/>
    <w:rsid w:val="00094602"/>
    <w:rsid w:val="00094F96"/>
    <w:rsid w:val="00095E45"/>
    <w:rsid w:val="00096386"/>
    <w:rsid w:val="00097504"/>
    <w:rsid w:val="000A098A"/>
    <w:rsid w:val="000A196B"/>
    <w:rsid w:val="000A349B"/>
    <w:rsid w:val="000B31D5"/>
    <w:rsid w:val="000B3C4A"/>
    <w:rsid w:val="000B7CD8"/>
    <w:rsid w:val="000C2511"/>
    <w:rsid w:val="000C4CE7"/>
    <w:rsid w:val="000C77F8"/>
    <w:rsid w:val="000C7967"/>
    <w:rsid w:val="000D2377"/>
    <w:rsid w:val="000D3D66"/>
    <w:rsid w:val="000D73AA"/>
    <w:rsid w:val="000E142E"/>
    <w:rsid w:val="000E1DB6"/>
    <w:rsid w:val="000E2D88"/>
    <w:rsid w:val="000E6454"/>
    <w:rsid w:val="000F090D"/>
    <w:rsid w:val="000F3010"/>
    <w:rsid w:val="0010245B"/>
    <w:rsid w:val="001063A1"/>
    <w:rsid w:val="00106988"/>
    <w:rsid w:val="00107366"/>
    <w:rsid w:val="00120085"/>
    <w:rsid w:val="00122BA7"/>
    <w:rsid w:val="00123925"/>
    <w:rsid w:val="00123AE2"/>
    <w:rsid w:val="0012409C"/>
    <w:rsid w:val="00125D6A"/>
    <w:rsid w:val="0012643D"/>
    <w:rsid w:val="00127177"/>
    <w:rsid w:val="00141D8A"/>
    <w:rsid w:val="0014593F"/>
    <w:rsid w:val="0014773B"/>
    <w:rsid w:val="00150373"/>
    <w:rsid w:val="001629EC"/>
    <w:rsid w:val="00162B93"/>
    <w:rsid w:val="0016634E"/>
    <w:rsid w:val="001740E1"/>
    <w:rsid w:val="00180118"/>
    <w:rsid w:val="00180AF1"/>
    <w:rsid w:val="0018147D"/>
    <w:rsid w:val="00183A86"/>
    <w:rsid w:val="0018725C"/>
    <w:rsid w:val="0019443B"/>
    <w:rsid w:val="001948C0"/>
    <w:rsid w:val="0019527E"/>
    <w:rsid w:val="00196F43"/>
    <w:rsid w:val="0019785A"/>
    <w:rsid w:val="001A26BB"/>
    <w:rsid w:val="001A422E"/>
    <w:rsid w:val="001A42D4"/>
    <w:rsid w:val="001B127F"/>
    <w:rsid w:val="001B3788"/>
    <w:rsid w:val="001B4B76"/>
    <w:rsid w:val="001B59BA"/>
    <w:rsid w:val="001C14DA"/>
    <w:rsid w:val="001C258D"/>
    <w:rsid w:val="001C6C6A"/>
    <w:rsid w:val="001D10C0"/>
    <w:rsid w:val="001E0868"/>
    <w:rsid w:val="001E0AB1"/>
    <w:rsid w:val="001E1A0B"/>
    <w:rsid w:val="001E49C7"/>
    <w:rsid w:val="001E696E"/>
    <w:rsid w:val="001E7808"/>
    <w:rsid w:val="001F2BCB"/>
    <w:rsid w:val="002035D2"/>
    <w:rsid w:val="0020647B"/>
    <w:rsid w:val="00212110"/>
    <w:rsid w:val="00215601"/>
    <w:rsid w:val="002221E8"/>
    <w:rsid w:val="002244DA"/>
    <w:rsid w:val="00225450"/>
    <w:rsid w:val="00236EB6"/>
    <w:rsid w:val="002453DF"/>
    <w:rsid w:val="0024605B"/>
    <w:rsid w:val="002469D6"/>
    <w:rsid w:val="00246A47"/>
    <w:rsid w:val="00253254"/>
    <w:rsid w:val="00253CDF"/>
    <w:rsid w:val="002573E6"/>
    <w:rsid w:val="00264306"/>
    <w:rsid w:val="002650EB"/>
    <w:rsid w:val="00273E98"/>
    <w:rsid w:val="0027517D"/>
    <w:rsid w:val="00277417"/>
    <w:rsid w:val="00277B75"/>
    <w:rsid w:val="00277CB7"/>
    <w:rsid w:val="0028035B"/>
    <w:rsid w:val="00283D9D"/>
    <w:rsid w:val="00283EC6"/>
    <w:rsid w:val="002853A6"/>
    <w:rsid w:val="0028567A"/>
    <w:rsid w:val="00286F17"/>
    <w:rsid w:val="00287900"/>
    <w:rsid w:val="00294D75"/>
    <w:rsid w:val="00295AAE"/>
    <w:rsid w:val="002A0B23"/>
    <w:rsid w:val="002B1672"/>
    <w:rsid w:val="002B664B"/>
    <w:rsid w:val="002B7526"/>
    <w:rsid w:val="002C1F65"/>
    <w:rsid w:val="002C2DC5"/>
    <w:rsid w:val="002C418D"/>
    <w:rsid w:val="002D3571"/>
    <w:rsid w:val="002D48E3"/>
    <w:rsid w:val="002D7B10"/>
    <w:rsid w:val="002E2707"/>
    <w:rsid w:val="002E4816"/>
    <w:rsid w:val="002F34C2"/>
    <w:rsid w:val="002F61D0"/>
    <w:rsid w:val="00300B65"/>
    <w:rsid w:val="00304EA5"/>
    <w:rsid w:val="00306B8E"/>
    <w:rsid w:val="00306D9C"/>
    <w:rsid w:val="00307365"/>
    <w:rsid w:val="00312249"/>
    <w:rsid w:val="00312A33"/>
    <w:rsid w:val="00312A66"/>
    <w:rsid w:val="003158AD"/>
    <w:rsid w:val="003161E7"/>
    <w:rsid w:val="00321B9A"/>
    <w:rsid w:val="00321E11"/>
    <w:rsid w:val="00323D75"/>
    <w:rsid w:val="003269C0"/>
    <w:rsid w:val="003309B7"/>
    <w:rsid w:val="00330D62"/>
    <w:rsid w:val="00331A30"/>
    <w:rsid w:val="00332AF5"/>
    <w:rsid w:val="003348A8"/>
    <w:rsid w:val="00336100"/>
    <w:rsid w:val="00336677"/>
    <w:rsid w:val="003376EE"/>
    <w:rsid w:val="0034176B"/>
    <w:rsid w:val="0034369D"/>
    <w:rsid w:val="00343769"/>
    <w:rsid w:val="003464E1"/>
    <w:rsid w:val="003500EB"/>
    <w:rsid w:val="0035364F"/>
    <w:rsid w:val="003565EB"/>
    <w:rsid w:val="00356EB5"/>
    <w:rsid w:val="00365798"/>
    <w:rsid w:val="00365EF2"/>
    <w:rsid w:val="003728D9"/>
    <w:rsid w:val="00375D53"/>
    <w:rsid w:val="0038290F"/>
    <w:rsid w:val="00384381"/>
    <w:rsid w:val="0038727F"/>
    <w:rsid w:val="0039120A"/>
    <w:rsid w:val="00394738"/>
    <w:rsid w:val="00397E56"/>
    <w:rsid w:val="003A3AAA"/>
    <w:rsid w:val="003A4CC0"/>
    <w:rsid w:val="003B0D1D"/>
    <w:rsid w:val="003B63A7"/>
    <w:rsid w:val="003B7052"/>
    <w:rsid w:val="003C0D63"/>
    <w:rsid w:val="003C316C"/>
    <w:rsid w:val="003C401C"/>
    <w:rsid w:val="003C7172"/>
    <w:rsid w:val="003C76BB"/>
    <w:rsid w:val="003D0D35"/>
    <w:rsid w:val="003D31F8"/>
    <w:rsid w:val="003D33BC"/>
    <w:rsid w:val="003D34E2"/>
    <w:rsid w:val="003E04CB"/>
    <w:rsid w:val="003E5462"/>
    <w:rsid w:val="003F0E7B"/>
    <w:rsid w:val="003F18DD"/>
    <w:rsid w:val="003F79F3"/>
    <w:rsid w:val="00400345"/>
    <w:rsid w:val="00401118"/>
    <w:rsid w:val="00401E32"/>
    <w:rsid w:val="004021C4"/>
    <w:rsid w:val="0040639A"/>
    <w:rsid w:val="00411C69"/>
    <w:rsid w:val="004140BE"/>
    <w:rsid w:val="00415BDE"/>
    <w:rsid w:val="0041791F"/>
    <w:rsid w:val="004218B5"/>
    <w:rsid w:val="00422674"/>
    <w:rsid w:val="00423AC3"/>
    <w:rsid w:val="00427924"/>
    <w:rsid w:val="00430E43"/>
    <w:rsid w:val="004330D3"/>
    <w:rsid w:val="004334F5"/>
    <w:rsid w:val="00434CA6"/>
    <w:rsid w:val="004367EB"/>
    <w:rsid w:val="00436D0C"/>
    <w:rsid w:val="00437C4C"/>
    <w:rsid w:val="00450B6C"/>
    <w:rsid w:val="004513ED"/>
    <w:rsid w:val="00453705"/>
    <w:rsid w:val="00455B48"/>
    <w:rsid w:val="00455E4E"/>
    <w:rsid w:val="0045723D"/>
    <w:rsid w:val="00460002"/>
    <w:rsid w:val="00462639"/>
    <w:rsid w:val="004626F6"/>
    <w:rsid w:val="00471C31"/>
    <w:rsid w:val="00473727"/>
    <w:rsid w:val="00487D47"/>
    <w:rsid w:val="00494A34"/>
    <w:rsid w:val="00495055"/>
    <w:rsid w:val="00497FCF"/>
    <w:rsid w:val="004A007E"/>
    <w:rsid w:val="004A2784"/>
    <w:rsid w:val="004A2AD0"/>
    <w:rsid w:val="004B304C"/>
    <w:rsid w:val="004B4A1C"/>
    <w:rsid w:val="004B509D"/>
    <w:rsid w:val="004B5145"/>
    <w:rsid w:val="004B6436"/>
    <w:rsid w:val="004C0B30"/>
    <w:rsid w:val="004C5A88"/>
    <w:rsid w:val="004D000B"/>
    <w:rsid w:val="004D37CD"/>
    <w:rsid w:val="004D6965"/>
    <w:rsid w:val="004E458C"/>
    <w:rsid w:val="004E5B80"/>
    <w:rsid w:val="004E756C"/>
    <w:rsid w:val="004E7576"/>
    <w:rsid w:val="004E7E31"/>
    <w:rsid w:val="004F3E21"/>
    <w:rsid w:val="005022D7"/>
    <w:rsid w:val="00502662"/>
    <w:rsid w:val="00502F42"/>
    <w:rsid w:val="0050303B"/>
    <w:rsid w:val="00504830"/>
    <w:rsid w:val="00505A4B"/>
    <w:rsid w:val="00507770"/>
    <w:rsid w:val="00507C39"/>
    <w:rsid w:val="005118D8"/>
    <w:rsid w:val="00513053"/>
    <w:rsid w:val="00515FC9"/>
    <w:rsid w:val="00516924"/>
    <w:rsid w:val="00516F5E"/>
    <w:rsid w:val="00516FCE"/>
    <w:rsid w:val="005204A1"/>
    <w:rsid w:val="005235C9"/>
    <w:rsid w:val="00523D18"/>
    <w:rsid w:val="00527A75"/>
    <w:rsid w:val="00532CDE"/>
    <w:rsid w:val="00533727"/>
    <w:rsid w:val="005343ED"/>
    <w:rsid w:val="00534ABA"/>
    <w:rsid w:val="005369C5"/>
    <w:rsid w:val="00536BAC"/>
    <w:rsid w:val="00536CB6"/>
    <w:rsid w:val="00537EF3"/>
    <w:rsid w:val="00542434"/>
    <w:rsid w:val="00542B31"/>
    <w:rsid w:val="00547C63"/>
    <w:rsid w:val="00547E89"/>
    <w:rsid w:val="0055297D"/>
    <w:rsid w:val="005540D8"/>
    <w:rsid w:val="00555DB1"/>
    <w:rsid w:val="005579A0"/>
    <w:rsid w:val="00565585"/>
    <w:rsid w:val="005658F6"/>
    <w:rsid w:val="00566719"/>
    <w:rsid w:val="005700CD"/>
    <w:rsid w:val="00570A5D"/>
    <w:rsid w:val="005713EF"/>
    <w:rsid w:val="005720E4"/>
    <w:rsid w:val="00576507"/>
    <w:rsid w:val="00583467"/>
    <w:rsid w:val="00587E36"/>
    <w:rsid w:val="00592368"/>
    <w:rsid w:val="0059323D"/>
    <w:rsid w:val="005939C2"/>
    <w:rsid w:val="00596E24"/>
    <w:rsid w:val="005A323C"/>
    <w:rsid w:val="005A3CE8"/>
    <w:rsid w:val="005A4645"/>
    <w:rsid w:val="005A79FD"/>
    <w:rsid w:val="005B05A7"/>
    <w:rsid w:val="005B05C3"/>
    <w:rsid w:val="005C282F"/>
    <w:rsid w:val="005C626B"/>
    <w:rsid w:val="005C7B85"/>
    <w:rsid w:val="005D3FEA"/>
    <w:rsid w:val="005D57F3"/>
    <w:rsid w:val="005E0D21"/>
    <w:rsid w:val="005E2856"/>
    <w:rsid w:val="005E6EB0"/>
    <w:rsid w:val="005F2A67"/>
    <w:rsid w:val="005F4594"/>
    <w:rsid w:val="005F4A10"/>
    <w:rsid w:val="005F7D92"/>
    <w:rsid w:val="00602CFD"/>
    <w:rsid w:val="006062C3"/>
    <w:rsid w:val="00607989"/>
    <w:rsid w:val="00607FC3"/>
    <w:rsid w:val="006141F4"/>
    <w:rsid w:val="00616746"/>
    <w:rsid w:val="0061686D"/>
    <w:rsid w:val="00617B26"/>
    <w:rsid w:val="0062012D"/>
    <w:rsid w:val="00622AE5"/>
    <w:rsid w:val="00624D01"/>
    <w:rsid w:val="006256E9"/>
    <w:rsid w:val="00626DDE"/>
    <w:rsid w:val="006366D3"/>
    <w:rsid w:val="00643FC4"/>
    <w:rsid w:val="00647B95"/>
    <w:rsid w:val="0065115A"/>
    <w:rsid w:val="006530EB"/>
    <w:rsid w:val="0065392D"/>
    <w:rsid w:val="00654200"/>
    <w:rsid w:val="006547E3"/>
    <w:rsid w:val="00656AFC"/>
    <w:rsid w:val="00656FE1"/>
    <w:rsid w:val="00661731"/>
    <w:rsid w:val="0066631D"/>
    <w:rsid w:val="006670E8"/>
    <w:rsid w:val="0067252A"/>
    <w:rsid w:val="00680854"/>
    <w:rsid w:val="0068449D"/>
    <w:rsid w:val="00690002"/>
    <w:rsid w:val="00692A84"/>
    <w:rsid w:val="00693A6B"/>
    <w:rsid w:val="00694EA7"/>
    <w:rsid w:val="00695BA9"/>
    <w:rsid w:val="006A13E8"/>
    <w:rsid w:val="006A2225"/>
    <w:rsid w:val="006A4262"/>
    <w:rsid w:val="006B2BCB"/>
    <w:rsid w:val="006B7A18"/>
    <w:rsid w:val="006C122C"/>
    <w:rsid w:val="006C4FCD"/>
    <w:rsid w:val="006C74AE"/>
    <w:rsid w:val="006D24EB"/>
    <w:rsid w:val="006D2B32"/>
    <w:rsid w:val="006E1E3E"/>
    <w:rsid w:val="006E43BC"/>
    <w:rsid w:val="006F0C49"/>
    <w:rsid w:val="006F3175"/>
    <w:rsid w:val="006F6ECE"/>
    <w:rsid w:val="00701493"/>
    <w:rsid w:val="00707F8C"/>
    <w:rsid w:val="0071376D"/>
    <w:rsid w:val="00713B1D"/>
    <w:rsid w:val="0071760B"/>
    <w:rsid w:val="00720183"/>
    <w:rsid w:val="00721259"/>
    <w:rsid w:val="00725CC7"/>
    <w:rsid w:val="00726568"/>
    <w:rsid w:val="00730049"/>
    <w:rsid w:val="00732E05"/>
    <w:rsid w:val="00733FE9"/>
    <w:rsid w:val="00735F68"/>
    <w:rsid w:val="00737C51"/>
    <w:rsid w:val="007406C5"/>
    <w:rsid w:val="00743745"/>
    <w:rsid w:val="007447DD"/>
    <w:rsid w:val="00745FBB"/>
    <w:rsid w:val="00752614"/>
    <w:rsid w:val="00756EDD"/>
    <w:rsid w:val="0076161E"/>
    <w:rsid w:val="00762FFA"/>
    <w:rsid w:val="00764B1F"/>
    <w:rsid w:val="00765E96"/>
    <w:rsid w:val="00773AB2"/>
    <w:rsid w:val="007761AA"/>
    <w:rsid w:val="00776277"/>
    <w:rsid w:val="00776684"/>
    <w:rsid w:val="00784C87"/>
    <w:rsid w:val="0078574F"/>
    <w:rsid w:val="00790019"/>
    <w:rsid w:val="00791D7C"/>
    <w:rsid w:val="0079359A"/>
    <w:rsid w:val="00794D05"/>
    <w:rsid w:val="00796A54"/>
    <w:rsid w:val="007971B9"/>
    <w:rsid w:val="00797E82"/>
    <w:rsid w:val="007A0775"/>
    <w:rsid w:val="007A124B"/>
    <w:rsid w:val="007A153D"/>
    <w:rsid w:val="007A17CF"/>
    <w:rsid w:val="007A4263"/>
    <w:rsid w:val="007A5D44"/>
    <w:rsid w:val="007A5EF4"/>
    <w:rsid w:val="007A67B2"/>
    <w:rsid w:val="007A74FF"/>
    <w:rsid w:val="007A77D6"/>
    <w:rsid w:val="007A7B0F"/>
    <w:rsid w:val="007B3DAF"/>
    <w:rsid w:val="007B47C4"/>
    <w:rsid w:val="007B5ADA"/>
    <w:rsid w:val="007B6BDD"/>
    <w:rsid w:val="007B7897"/>
    <w:rsid w:val="007C3FE6"/>
    <w:rsid w:val="007C4308"/>
    <w:rsid w:val="007D2F2C"/>
    <w:rsid w:val="007D513C"/>
    <w:rsid w:val="007D6470"/>
    <w:rsid w:val="007E0E77"/>
    <w:rsid w:val="007E2773"/>
    <w:rsid w:val="007E2EDE"/>
    <w:rsid w:val="007F0B99"/>
    <w:rsid w:val="007F35E3"/>
    <w:rsid w:val="007F374E"/>
    <w:rsid w:val="007F7474"/>
    <w:rsid w:val="007F78FC"/>
    <w:rsid w:val="008002CA"/>
    <w:rsid w:val="0080259A"/>
    <w:rsid w:val="00803F55"/>
    <w:rsid w:val="00804A34"/>
    <w:rsid w:val="0080661B"/>
    <w:rsid w:val="00807251"/>
    <w:rsid w:val="00811569"/>
    <w:rsid w:val="008122E3"/>
    <w:rsid w:val="00815A70"/>
    <w:rsid w:val="00816D79"/>
    <w:rsid w:val="00817F3A"/>
    <w:rsid w:val="00824FF9"/>
    <w:rsid w:val="00827ECD"/>
    <w:rsid w:val="00832B08"/>
    <w:rsid w:val="00835347"/>
    <w:rsid w:val="008364EE"/>
    <w:rsid w:val="008421A6"/>
    <w:rsid w:val="00843DD3"/>
    <w:rsid w:val="00850593"/>
    <w:rsid w:val="008534AB"/>
    <w:rsid w:val="008537CC"/>
    <w:rsid w:val="008540E8"/>
    <w:rsid w:val="00854B69"/>
    <w:rsid w:val="00855CC8"/>
    <w:rsid w:val="00863688"/>
    <w:rsid w:val="00863A2D"/>
    <w:rsid w:val="0087000F"/>
    <w:rsid w:val="008729F2"/>
    <w:rsid w:val="00874864"/>
    <w:rsid w:val="00875866"/>
    <w:rsid w:val="00883F2C"/>
    <w:rsid w:val="00885DD8"/>
    <w:rsid w:val="00897FE9"/>
    <w:rsid w:val="008A0F4B"/>
    <w:rsid w:val="008A347A"/>
    <w:rsid w:val="008B4B86"/>
    <w:rsid w:val="008C4619"/>
    <w:rsid w:val="008C5671"/>
    <w:rsid w:val="008C65BA"/>
    <w:rsid w:val="008C74A0"/>
    <w:rsid w:val="008D2F56"/>
    <w:rsid w:val="008D6E2D"/>
    <w:rsid w:val="008D6FCC"/>
    <w:rsid w:val="008D744B"/>
    <w:rsid w:val="008E4D87"/>
    <w:rsid w:val="008E5092"/>
    <w:rsid w:val="008E55D2"/>
    <w:rsid w:val="008E5EB4"/>
    <w:rsid w:val="008F2997"/>
    <w:rsid w:val="008F4F2C"/>
    <w:rsid w:val="008F530C"/>
    <w:rsid w:val="008F6324"/>
    <w:rsid w:val="00901D41"/>
    <w:rsid w:val="00911856"/>
    <w:rsid w:val="00917279"/>
    <w:rsid w:val="00924BD3"/>
    <w:rsid w:val="009301E7"/>
    <w:rsid w:val="009311A4"/>
    <w:rsid w:val="00931996"/>
    <w:rsid w:val="009340B9"/>
    <w:rsid w:val="00936888"/>
    <w:rsid w:val="0094399D"/>
    <w:rsid w:val="009439A8"/>
    <w:rsid w:val="009442BD"/>
    <w:rsid w:val="0094778E"/>
    <w:rsid w:val="009505D3"/>
    <w:rsid w:val="00953298"/>
    <w:rsid w:val="009534B1"/>
    <w:rsid w:val="00953C8E"/>
    <w:rsid w:val="009544C2"/>
    <w:rsid w:val="00955162"/>
    <w:rsid w:val="009563D8"/>
    <w:rsid w:val="009566C7"/>
    <w:rsid w:val="00957309"/>
    <w:rsid w:val="00960419"/>
    <w:rsid w:val="009617EF"/>
    <w:rsid w:val="00961D00"/>
    <w:rsid w:val="00963C62"/>
    <w:rsid w:val="00965E12"/>
    <w:rsid w:val="0097340A"/>
    <w:rsid w:val="00973A54"/>
    <w:rsid w:val="009773F1"/>
    <w:rsid w:val="00977515"/>
    <w:rsid w:val="00980508"/>
    <w:rsid w:val="009817EF"/>
    <w:rsid w:val="00982A47"/>
    <w:rsid w:val="00982BAD"/>
    <w:rsid w:val="00983094"/>
    <w:rsid w:val="00987886"/>
    <w:rsid w:val="0098797A"/>
    <w:rsid w:val="00992369"/>
    <w:rsid w:val="00997FA4"/>
    <w:rsid w:val="009A05D0"/>
    <w:rsid w:val="009A0722"/>
    <w:rsid w:val="009A229B"/>
    <w:rsid w:val="009A5F6A"/>
    <w:rsid w:val="009A6922"/>
    <w:rsid w:val="009A6C15"/>
    <w:rsid w:val="009B1187"/>
    <w:rsid w:val="009B1721"/>
    <w:rsid w:val="009B5223"/>
    <w:rsid w:val="009B5A7F"/>
    <w:rsid w:val="009C025C"/>
    <w:rsid w:val="009C40B9"/>
    <w:rsid w:val="009C6079"/>
    <w:rsid w:val="009D0AA9"/>
    <w:rsid w:val="009D24F1"/>
    <w:rsid w:val="009D510C"/>
    <w:rsid w:val="009D58BB"/>
    <w:rsid w:val="009D6E75"/>
    <w:rsid w:val="009E1E6E"/>
    <w:rsid w:val="009E2234"/>
    <w:rsid w:val="009E28FF"/>
    <w:rsid w:val="009E5752"/>
    <w:rsid w:val="009E5E5C"/>
    <w:rsid w:val="009E6039"/>
    <w:rsid w:val="009E658F"/>
    <w:rsid w:val="009F07DB"/>
    <w:rsid w:val="009F4C98"/>
    <w:rsid w:val="009F584C"/>
    <w:rsid w:val="009F6FF7"/>
    <w:rsid w:val="00A01F73"/>
    <w:rsid w:val="00A0258B"/>
    <w:rsid w:val="00A042FE"/>
    <w:rsid w:val="00A10FB8"/>
    <w:rsid w:val="00A13452"/>
    <w:rsid w:val="00A22352"/>
    <w:rsid w:val="00A237AB"/>
    <w:rsid w:val="00A26CC2"/>
    <w:rsid w:val="00A30C05"/>
    <w:rsid w:val="00A33043"/>
    <w:rsid w:val="00A33D9F"/>
    <w:rsid w:val="00A35017"/>
    <w:rsid w:val="00A35BC7"/>
    <w:rsid w:val="00A36DD9"/>
    <w:rsid w:val="00A372D1"/>
    <w:rsid w:val="00A37B31"/>
    <w:rsid w:val="00A37B7E"/>
    <w:rsid w:val="00A44311"/>
    <w:rsid w:val="00A464E1"/>
    <w:rsid w:val="00A4766B"/>
    <w:rsid w:val="00A5059E"/>
    <w:rsid w:val="00A5292D"/>
    <w:rsid w:val="00A52E41"/>
    <w:rsid w:val="00A5383E"/>
    <w:rsid w:val="00A55653"/>
    <w:rsid w:val="00A56404"/>
    <w:rsid w:val="00A60DEA"/>
    <w:rsid w:val="00A64BA1"/>
    <w:rsid w:val="00A712F6"/>
    <w:rsid w:val="00A71F6D"/>
    <w:rsid w:val="00A764C7"/>
    <w:rsid w:val="00A76633"/>
    <w:rsid w:val="00A80665"/>
    <w:rsid w:val="00A830E9"/>
    <w:rsid w:val="00A83E83"/>
    <w:rsid w:val="00A84571"/>
    <w:rsid w:val="00A861EB"/>
    <w:rsid w:val="00A9129C"/>
    <w:rsid w:val="00A94C98"/>
    <w:rsid w:val="00A9570B"/>
    <w:rsid w:val="00A96C7F"/>
    <w:rsid w:val="00A97E8F"/>
    <w:rsid w:val="00AB00F7"/>
    <w:rsid w:val="00AB2DE7"/>
    <w:rsid w:val="00AC3061"/>
    <w:rsid w:val="00AC44D2"/>
    <w:rsid w:val="00AC5A71"/>
    <w:rsid w:val="00AD04CD"/>
    <w:rsid w:val="00AD1931"/>
    <w:rsid w:val="00AD38F1"/>
    <w:rsid w:val="00AD4C26"/>
    <w:rsid w:val="00AD6ADF"/>
    <w:rsid w:val="00AE078E"/>
    <w:rsid w:val="00AE63AA"/>
    <w:rsid w:val="00AF03D8"/>
    <w:rsid w:val="00B12B80"/>
    <w:rsid w:val="00B17A44"/>
    <w:rsid w:val="00B17A75"/>
    <w:rsid w:val="00B21D86"/>
    <w:rsid w:val="00B25ACC"/>
    <w:rsid w:val="00B26C7A"/>
    <w:rsid w:val="00B300BA"/>
    <w:rsid w:val="00B30CAB"/>
    <w:rsid w:val="00B31795"/>
    <w:rsid w:val="00B321A2"/>
    <w:rsid w:val="00B32FFA"/>
    <w:rsid w:val="00B3308D"/>
    <w:rsid w:val="00B37B3C"/>
    <w:rsid w:val="00B40C26"/>
    <w:rsid w:val="00B40CF9"/>
    <w:rsid w:val="00B47F66"/>
    <w:rsid w:val="00B54C90"/>
    <w:rsid w:val="00B54ED1"/>
    <w:rsid w:val="00B57436"/>
    <w:rsid w:val="00B61FF5"/>
    <w:rsid w:val="00B62155"/>
    <w:rsid w:val="00B63193"/>
    <w:rsid w:val="00B66FFC"/>
    <w:rsid w:val="00B7475C"/>
    <w:rsid w:val="00B75F19"/>
    <w:rsid w:val="00B83508"/>
    <w:rsid w:val="00B84CCA"/>
    <w:rsid w:val="00B85483"/>
    <w:rsid w:val="00B85B60"/>
    <w:rsid w:val="00B860D5"/>
    <w:rsid w:val="00B953DE"/>
    <w:rsid w:val="00BA1FEC"/>
    <w:rsid w:val="00BA3AD4"/>
    <w:rsid w:val="00BA7252"/>
    <w:rsid w:val="00BB0891"/>
    <w:rsid w:val="00BB1C27"/>
    <w:rsid w:val="00BB1EF2"/>
    <w:rsid w:val="00BB31A4"/>
    <w:rsid w:val="00BB5AF3"/>
    <w:rsid w:val="00BB7C86"/>
    <w:rsid w:val="00BC0A43"/>
    <w:rsid w:val="00BC3B7B"/>
    <w:rsid w:val="00BC6357"/>
    <w:rsid w:val="00BD03A1"/>
    <w:rsid w:val="00BD1AB7"/>
    <w:rsid w:val="00BD3060"/>
    <w:rsid w:val="00BD7992"/>
    <w:rsid w:val="00BD7B9C"/>
    <w:rsid w:val="00BE3122"/>
    <w:rsid w:val="00BE671B"/>
    <w:rsid w:val="00BE7BBF"/>
    <w:rsid w:val="00BF2E21"/>
    <w:rsid w:val="00BF360C"/>
    <w:rsid w:val="00BF3C34"/>
    <w:rsid w:val="00BF5DCC"/>
    <w:rsid w:val="00BF665A"/>
    <w:rsid w:val="00BF7AF6"/>
    <w:rsid w:val="00C00812"/>
    <w:rsid w:val="00C01FD9"/>
    <w:rsid w:val="00C0660B"/>
    <w:rsid w:val="00C118AE"/>
    <w:rsid w:val="00C11A5F"/>
    <w:rsid w:val="00C15354"/>
    <w:rsid w:val="00C155FC"/>
    <w:rsid w:val="00C1659D"/>
    <w:rsid w:val="00C20AF2"/>
    <w:rsid w:val="00C23302"/>
    <w:rsid w:val="00C23799"/>
    <w:rsid w:val="00C2382E"/>
    <w:rsid w:val="00C317B2"/>
    <w:rsid w:val="00C35A4E"/>
    <w:rsid w:val="00C44E02"/>
    <w:rsid w:val="00C4607F"/>
    <w:rsid w:val="00C506E2"/>
    <w:rsid w:val="00C533EB"/>
    <w:rsid w:val="00C53B3A"/>
    <w:rsid w:val="00C640BD"/>
    <w:rsid w:val="00C642A3"/>
    <w:rsid w:val="00C67375"/>
    <w:rsid w:val="00C6792A"/>
    <w:rsid w:val="00C67B7A"/>
    <w:rsid w:val="00C718A3"/>
    <w:rsid w:val="00C71A1D"/>
    <w:rsid w:val="00C73EA1"/>
    <w:rsid w:val="00C746A2"/>
    <w:rsid w:val="00C75CC6"/>
    <w:rsid w:val="00C76048"/>
    <w:rsid w:val="00C7640E"/>
    <w:rsid w:val="00C778C0"/>
    <w:rsid w:val="00C81477"/>
    <w:rsid w:val="00C8234A"/>
    <w:rsid w:val="00C83F77"/>
    <w:rsid w:val="00C87531"/>
    <w:rsid w:val="00C9451A"/>
    <w:rsid w:val="00C94559"/>
    <w:rsid w:val="00C946C7"/>
    <w:rsid w:val="00CA2498"/>
    <w:rsid w:val="00CA3466"/>
    <w:rsid w:val="00CA4CAC"/>
    <w:rsid w:val="00CA656F"/>
    <w:rsid w:val="00CA6880"/>
    <w:rsid w:val="00CA6ABA"/>
    <w:rsid w:val="00CB04C3"/>
    <w:rsid w:val="00CB7658"/>
    <w:rsid w:val="00CC12F9"/>
    <w:rsid w:val="00CC2443"/>
    <w:rsid w:val="00CC2B67"/>
    <w:rsid w:val="00CC44D3"/>
    <w:rsid w:val="00CD0E33"/>
    <w:rsid w:val="00CD21BA"/>
    <w:rsid w:val="00CD2948"/>
    <w:rsid w:val="00CD387C"/>
    <w:rsid w:val="00CD39B1"/>
    <w:rsid w:val="00CE10AE"/>
    <w:rsid w:val="00CE67BE"/>
    <w:rsid w:val="00CE6C63"/>
    <w:rsid w:val="00CF04A6"/>
    <w:rsid w:val="00CF10CE"/>
    <w:rsid w:val="00CF3114"/>
    <w:rsid w:val="00CF7795"/>
    <w:rsid w:val="00D026AC"/>
    <w:rsid w:val="00D06C3C"/>
    <w:rsid w:val="00D1019C"/>
    <w:rsid w:val="00D112A2"/>
    <w:rsid w:val="00D130C0"/>
    <w:rsid w:val="00D146F6"/>
    <w:rsid w:val="00D1489E"/>
    <w:rsid w:val="00D20012"/>
    <w:rsid w:val="00D24B30"/>
    <w:rsid w:val="00D2783D"/>
    <w:rsid w:val="00D3268A"/>
    <w:rsid w:val="00D338AA"/>
    <w:rsid w:val="00D33D69"/>
    <w:rsid w:val="00D37BE9"/>
    <w:rsid w:val="00D407E3"/>
    <w:rsid w:val="00D43B6E"/>
    <w:rsid w:val="00D4497E"/>
    <w:rsid w:val="00D44CDC"/>
    <w:rsid w:val="00D456CC"/>
    <w:rsid w:val="00D46F01"/>
    <w:rsid w:val="00D47EE3"/>
    <w:rsid w:val="00D5178F"/>
    <w:rsid w:val="00D52726"/>
    <w:rsid w:val="00D535AD"/>
    <w:rsid w:val="00D54A9F"/>
    <w:rsid w:val="00D574F4"/>
    <w:rsid w:val="00D57E01"/>
    <w:rsid w:val="00D639EF"/>
    <w:rsid w:val="00D7018B"/>
    <w:rsid w:val="00D7386D"/>
    <w:rsid w:val="00D74A36"/>
    <w:rsid w:val="00D76766"/>
    <w:rsid w:val="00D76890"/>
    <w:rsid w:val="00D87705"/>
    <w:rsid w:val="00D90A47"/>
    <w:rsid w:val="00D92A0C"/>
    <w:rsid w:val="00D94D94"/>
    <w:rsid w:val="00D9518E"/>
    <w:rsid w:val="00DA1788"/>
    <w:rsid w:val="00DA3470"/>
    <w:rsid w:val="00DA34F8"/>
    <w:rsid w:val="00DA58AC"/>
    <w:rsid w:val="00DA6B20"/>
    <w:rsid w:val="00DB101D"/>
    <w:rsid w:val="00DB312B"/>
    <w:rsid w:val="00DB6263"/>
    <w:rsid w:val="00DB7943"/>
    <w:rsid w:val="00DB7E6F"/>
    <w:rsid w:val="00DC10D0"/>
    <w:rsid w:val="00DC450D"/>
    <w:rsid w:val="00DC5369"/>
    <w:rsid w:val="00DC59E0"/>
    <w:rsid w:val="00DC7C2E"/>
    <w:rsid w:val="00DD0161"/>
    <w:rsid w:val="00DD24CB"/>
    <w:rsid w:val="00DD5909"/>
    <w:rsid w:val="00DE1438"/>
    <w:rsid w:val="00DE2BB6"/>
    <w:rsid w:val="00DE2E15"/>
    <w:rsid w:val="00DE3821"/>
    <w:rsid w:val="00DE5B64"/>
    <w:rsid w:val="00DE5D7C"/>
    <w:rsid w:val="00DF179C"/>
    <w:rsid w:val="00DF5330"/>
    <w:rsid w:val="00DF566E"/>
    <w:rsid w:val="00DF7C37"/>
    <w:rsid w:val="00E01B10"/>
    <w:rsid w:val="00E04C2A"/>
    <w:rsid w:val="00E05691"/>
    <w:rsid w:val="00E06626"/>
    <w:rsid w:val="00E100A7"/>
    <w:rsid w:val="00E10494"/>
    <w:rsid w:val="00E11F79"/>
    <w:rsid w:val="00E129F9"/>
    <w:rsid w:val="00E13380"/>
    <w:rsid w:val="00E14095"/>
    <w:rsid w:val="00E22A60"/>
    <w:rsid w:val="00E25B41"/>
    <w:rsid w:val="00E268AF"/>
    <w:rsid w:val="00E269C1"/>
    <w:rsid w:val="00E3268C"/>
    <w:rsid w:val="00E32927"/>
    <w:rsid w:val="00E34A31"/>
    <w:rsid w:val="00E350F4"/>
    <w:rsid w:val="00E413F9"/>
    <w:rsid w:val="00E4523D"/>
    <w:rsid w:val="00E52060"/>
    <w:rsid w:val="00E52929"/>
    <w:rsid w:val="00E607B1"/>
    <w:rsid w:val="00E6313D"/>
    <w:rsid w:val="00E63E0F"/>
    <w:rsid w:val="00E64B18"/>
    <w:rsid w:val="00E710C4"/>
    <w:rsid w:val="00E727A6"/>
    <w:rsid w:val="00E734C8"/>
    <w:rsid w:val="00E74633"/>
    <w:rsid w:val="00E77293"/>
    <w:rsid w:val="00E805FD"/>
    <w:rsid w:val="00E81269"/>
    <w:rsid w:val="00E83303"/>
    <w:rsid w:val="00E836FD"/>
    <w:rsid w:val="00E8482B"/>
    <w:rsid w:val="00E8527F"/>
    <w:rsid w:val="00E85C41"/>
    <w:rsid w:val="00E91E45"/>
    <w:rsid w:val="00E926EB"/>
    <w:rsid w:val="00E942EE"/>
    <w:rsid w:val="00E96356"/>
    <w:rsid w:val="00E97866"/>
    <w:rsid w:val="00EA36AD"/>
    <w:rsid w:val="00EA4DC6"/>
    <w:rsid w:val="00EA4E02"/>
    <w:rsid w:val="00EB56A4"/>
    <w:rsid w:val="00EC251C"/>
    <w:rsid w:val="00EC7568"/>
    <w:rsid w:val="00EC7A1D"/>
    <w:rsid w:val="00ED12A3"/>
    <w:rsid w:val="00ED1EBF"/>
    <w:rsid w:val="00ED23CB"/>
    <w:rsid w:val="00ED2D77"/>
    <w:rsid w:val="00ED7753"/>
    <w:rsid w:val="00EE2CED"/>
    <w:rsid w:val="00EE3F33"/>
    <w:rsid w:val="00EE414A"/>
    <w:rsid w:val="00EE5283"/>
    <w:rsid w:val="00EE64A0"/>
    <w:rsid w:val="00EE6E34"/>
    <w:rsid w:val="00EE7144"/>
    <w:rsid w:val="00EF1D3C"/>
    <w:rsid w:val="00EF4583"/>
    <w:rsid w:val="00EF5A1D"/>
    <w:rsid w:val="00EF62D9"/>
    <w:rsid w:val="00EF723E"/>
    <w:rsid w:val="00F01DD1"/>
    <w:rsid w:val="00F061B6"/>
    <w:rsid w:val="00F105D7"/>
    <w:rsid w:val="00F1442A"/>
    <w:rsid w:val="00F21C9E"/>
    <w:rsid w:val="00F249F1"/>
    <w:rsid w:val="00F25737"/>
    <w:rsid w:val="00F25D08"/>
    <w:rsid w:val="00F262BB"/>
    <w:rsid w:val="00F3150D"/>
    <w:rsid w:val="00F316BD"/>
    <w:rsid w:val="00F330DE"/>
    <w:rsid w:val="00F3490B"/>
    <w:rsid w:val="00F35169"/>
    <w:rsid w:val="00F35C0F"/>
    <w:rsid w:val="00F36D84"/>
    <w:rsid w:val="00F4653C"/>
    <w:rsid w:val="00F46FCA"/>
    <w:rsid w:val="00F53A54"/>
    <w:rsid w:val="00F54215"/>
    <w:rsid w:val="00F61EA6"/>
    <w:rsid w:val="00F63F5C"/>
    <w:rsid w:val="00F65905"/>
    <w:rsid w:val="00F674D2"/>
    <w:rsid w:val="00F75207"/>
    <w:rsid w:val="00F77C12"/>
    <w:rsid w:val="00F8013B"/>
    <w:rsid w:val="00F84A22"/>
    <w:rsid w:val="00F862F0"/>
    <w:rsid w:val="00F920D9"/>
    <w:rsid w:val="00F93816"/>
    <w:rsid w:val="00F93B38"/>
    <w:rsid w:val="00F9474F"/>
    <w:rsid w:val="00F94FBF"/>
    <w:rsid w:val="00F9741F"/>
    <w:rsid w:val="00FB0B9D"/>
    <w:rsid w:val="00FB0E7F"/>
    <w:rsid w:val="00FB6A7B"/>
    <w:rsid w:val="00FB7238"/>
    <w:rsid w:val="00FC1B41"/>
    <w:rsid w:val="00FC4629"/>
    <w:rsid w:val="00FC630A"/>
    <w:rsid w:val="00FC7614"/>
    <w:rsid w:val="00FD0104"/>
    <w:rsid w:val="00FD092C"/>
    <w:rsid w:val="00FD2948"/>
    <w:rsid w:val="00FD4969"/>
    <w:rsid w:val="00FD49AB"/>
    <w:rsid w:val="00FD6705"/>
    <w:rsid w:val="00FE1FCF"/>
    <w:rsid w:val="00FE44A2"/>
    <w:rsid w:val="00FE5EA2"/>
    <w:rsid w:val="00FE7062"/>
    <w:rsid w:val="00FE742F"/>
    <w:rsid w:val="00FF5A6A"/>
    <w:rsid w:val="00FF5AEF"/>
    <w:rsid w:val="00FF6D13"/>
    <w:rsid w:val="00FF774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9"/>
    <o:shapelayout v:ext="edit">
      <o:idmap v:ext="edit" data="1"/>
    </o:shapelayout>
  </w:shapeDefaults>
  <w:decimalSymbol w:val=","/>
  <w:listSeparator w:val=";"/>
  <w14:docId w14:val="5F848BEA"/>
  <w15:docId w15:val="{496BBB06-D800-482D-A81C-9F8F217AF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4F3E21"/>
    <w:pPr>
      <w:jc w:val="both"/>
    </w:pPr>
    <w:rPr>
      <w:sz w:val="18"/>
      <w:szCs w:val="24"/>
    </w:rPr>
  </w:style>
  <w:style w:type="paragraph" w:styleId="Nadpis1">
    <w:name w:val="heading 1"/>
    <w:basedOn w:val="Normln"/>
    <w:next w:val="Normln"/>
    <w:link w:val="Nadpis1Char1"/>
    <w:uiPriority w:val="9"/>
    <w:qFormat/>
    <w:locked/>
    <w:rsid w:val="00973A54"/>
    <w:pPr>
      <w:keepNext/>
      <w:spacing w:before="240" w:after="60"/>
      <w:outlineLvl w:val="0"/>
    </w:pPr>
    <w:rPr>
      <w:rFonts w:ascii="Cambria" w:hAnsi="Cambria"/>
      <w:b/>
      <w:bCs/>
      <w:kern w:val="32"/>
      <w:sz w:val="32"/>
      <w:szCs w:val="32"/>
    </w:rPr>
  </w:style>
  <w:style w:type="paragraph" w:styleId="Nadpis2">
    <w:name w:val="heading 2"/>
    <w:basedOn w:val="Normln"/>
    <w:next w:val="Normln"/>
    <w:link w:val="Nadpis2Char1"/>
    <w:uiPriority w:val="9"/>
    <w:qFormat/>
    <w:rsid w:val="00973A54"/>
    <w:pPr>
      <w:keepNext/>
      <w:outlineLvl w:val="1"/>
    </w:pPr>
    <w:rPr>
      <w:b/>
      <w:bCs/>
    </w:rPr>
  </w:style>
  <w:style w:type="paragraph" w:styleId="Nadpis3">
    <w:name w:val="heading 3"/>
    <w:basedOn w:val="Normln"/>
    <w:next w:val="Normln"/>
    <w:link w:val="Nadpis3Char"/>
    <w:uiPriority w:val="9"/>
    <w:unhideWhenUsed/>
    <w:qFormat/>
    <w:rsid w:val="006C122C"/>
    <w:pPr>
      <w:keepNext/>
      <w:spacing w:before="240" w:after="60"/>
      <w:outlineLvl w:val="2"/>
    </w:pPr>
    <w:rPr>
      <w:rFonts w:ascii="Cambria" w:hAnsi="Cambria"/>
      <w:b/>
      <w:bCs/>
      <w:sz w:val="26"/>
      <w:szCs w:val="26"/>
    </w:rPr>
  </w:style>
  <w:style w:type="paragraph" w:styleId="Nadpis6">
    <w:name w:val="heading 6"/>
    <w:basedOn w:val="Normln"/>
    <w:next w:val="Normln"/>
    <w:link w:val="Nadpis6Char1"/>
    <w:uiPriority w:val="9"/>
    <w:qFormat/>
    <w:rsid w:val="00973A54"/>
    <w:pPr>
      <w:keepNext/>
      <w:keepLines/>
      <w:spacing w:before="200"/>
      <w:outlineLvl w:val="5"/>
    </w:pPr>
    <w:rPr>
      <w:rFonts w:ascii="Cambria" w:hAnsi="Cambria"/>
      <w:i/>
      <w:iCs/>
      <w:color w:val="243F60"/>
    </w:rPr>
  </w:style>
  <w:style w:type="paragraph" w:styleId="Nadpis8">
    <w:name w:val="heading 8"/>
    <w:basedOn w:val="Normln"/>
    <w:next w:val="Normln"/>
    <w:link w:val="Nadpis8Char1"/>
    <w:uiPriority w:val="9"/>
    <w:qFormat/>
    <w:locked/>
    <w:rsid w:val="00973A54"/>
    <w:pPr>
      <w:spacing w:before="240" w:after="60"/>
      <w:outlineLvl w:val="7"/>
    </w:pPr>
    <w:rPr>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1">
    <w:name w:val="Nadpis 1 Char1"/>
    <w:basedOn w:val="Standardnpsmoodstavce"/>
    <w:link w:val="Nadpis1"/>
    <w:uiPriority w:val="9"/>
    <w:rsid w:val="003A62CA"/>
    <w:rPr>
      <w:rFonts w:ascii="Cambria" w:eastAsia="Times New Roman" w:hAnsi="Cambria" w:cs="Times New Roman"/>
      <w:b/>
      <w:bCs/>
      <w:kern w:val="32"/>
      <w:sz w:val="32"/>
      <w:szCs w:val="32"/>
    </w:rPr>
  </w:style>
  <w:style w:type="character" w:customStyle="1" w:styleId="Nadpis2Char1">
    <w:name w:val="Nadpis 2 Char1"/>
    <w:basedOn w:val="Standardnpsmoodstavce"/>
    <w:link w:val="Nadpis2"/>
    <w:uiPriority w:val="9"/>
    <w:semiHidden/>
    <w:rsid w:val="003A62CA"/>
    <w:rPr>
      <w:rFonts w:ascii="Cambria" w:eastAsia="Times New Roman" w:hAnsi="Cambria" w:cs="Times New Roman"/>
      <w:b/>
      <w:bCs/>
      <w:i/>
      <w:iCs/>
      <w:sz w:val="28"/>
      <w:szCs w:val="28"/>
    </w:rPr>
  </w:style>
  <w:style w:type="character" w:customStyle="1" w:styleId="Nadpis3Char">
    <w:name w:val="Nadpis 3 Char"/>
    <w:basedOn w:val="Standardnpsmoodstavce"/>
    <w:link w:val="Nadpis3"/>
    <w:uiPriority w:val="9"/>
    <w:locked/>
    <w:rsid w:val="006C122C"/>
    <w:rPr>
      <w:rFonts w:ascii="Cambria" w:hAnsi="Cambria" w:cs="Times New Roman"/>
      <w:b/>
      <w:bCs/>
      <w:sz w:val="26"/>
      <w:szCs w:val="26"/>
    </w:rPr>
  </w:style>
  <w:style w:type="character" w:customStyle="1" w:styleId="Nadpis6Char1">
    <w:name w:val="Nadpis 6 Char1"/>
    <w:basedOn w:val="Standardnpsmoodstavce"/>
    <w:link w:val="Nadpis6"/>
    <w:uiPriority w:val="9"/>
    <w:semiHidden/>
    <w:rsid w:val="003A62CA"/>
    <w:rPr>
      <w:rFonts w:ascii="Calibri" w:eastAsia="Times New Roman" w:hAnsi="Calibri" w:cs="Times New Roman"/>
      <w:b/>
      <w:bCs/>
      <w:sz w:val="22"/>
      <w:szCs w:val="22"/>
    </w:rPr>
  </w:style>
  <w:style w:type="character" w:customStyle="1" w:styleId="Nadpis8Char1">
    <w:name w:val="Nadpis 8 Char1"/>
    <w:basedOn w:val="Standardnpsmoodstavce"/>
    <w:link w:val="Nadpis8"/>
    <w:uiPriority w:val="9"/>
    <w:semiHidden/>
    <w:rsid w:val="003A62CA"/>
    <w:rPr>
      <w:rFonts w:ascii="Calibri" w:eastAsia="Times New Roman" w:hAnsi="Calibri" w:cs="Times New Roman"/>
      <w:i/>
      <w:iCs/>
      <w:sz w:val="24"/>
      <w:szCs w:val="24"/>
    </w:rPr>
  </w:style>
  <w:style w:type="character" w:customStyle="1" w:styleId="Nadpis2Char">
    <w:name w:val="Nadpis 2 Char"/>
    <w:basedOn w:val="Standardnpsmoodstavce"/>
    <w:semiHidden/>
    <w:locked/>
    <w:rsid w:val="00973A54"/>
    <w:rPr>
      <w:rFonts w:ascii="Cambria" w:hAnsi="Cambria" w:cs="Times New Roman"/>
      <w:b/>
      <w:bCs/>
      <w:i/>
      <w:iCs/>
      <w:sz w:val="28"/>
      <w:szCs w:val="28"/>
    </w:rPr>
  </w:style>
  <w:style w:type="character" w:customStyle="1" w:styleId="Nadpis6Char">
    <w:name w:val="Nadpis 6 Char"/>
    <w:basedOn w:val="Standardnpsmoodstavce"/>
    <w:semiHidden/>
    <w:locked/>
    <w:rsid w:val="00973A54"/>
    <w:rPr>
      <w:rFonts w:ascii="Cambria" w:hAnsi="Cambria" w:cs="Times New Roman"/>
      <w:i/>
      <w:iCs/>
      <w:color w:val="243F60"/>
      <w:sz w:val="24"/>
      <w:szCs w:val="24"/>
    </w:rPr>
  </w:style>
  <w:style w:type="paragraph" w:styleId="Zhlav">
    <w:name w:val="header"/>
    <w:basedOn w:val="Normln"/>
    <w:link w:val="ZhlavChar1"/>
    <w:rsid w:val="00973A54"/>
    <w:pPr>
      <w:tabs>
        <w:tab w:val="center" w:pos="4536"/>
        <w:tab w:val="right" w:pos="9072"/>
      </w:tabs>
    </w:pPr>
  </w:style>
  <w:style w:type="character" w:customStyle="1" w:styleId="ZhlavChar1">
    <w:name w:val="Záhlaví Char1"/>
    <w:basedOn w:val="Standardnpsmoodstavce"/>
    <w:link w:val="Zhlav"/>
    <w:uiPriority w:val="99"/>
    <w:semiHidden/>
    <w:rsid w:val="003A62CA"/>
    <w:rPr>
      <w:sz w:val="18"/>
      <w:szCs w:val="24"/>
    </w:rPr>
  </w:style>
  <w:style w:type="character" w:customStyle="1" w:styleId="ZhlavChar">
    <w:name w:val="Záhlaví Char"/>
    <w:basedOn w:val="Standardnpsmoodstavce"/>
    <w:locked/>
    <w:rsid w:val="00973A54"/>
    <w:rPr>
      <w:rFonts w:cs="Times New Roman"/>
      <w:sz w:val="24"/>
      <w:szCs w:val="24"/>
    </w:rPr>
  </w:style>
  <w:style w:type="paragraph" w:styleId="Zpat">
    <w:name w:val="footer"/>
    <w:basedOn w:val="Normln"/>
    <w:link w:val="ZpatChar1"/>
    <w:uiPriority w:val="99"/>
    <w:semiHidden/>
    <w:rsid w:val="00973A54"/>
    <w:pPr>
      <w:tabs>
        <w:tab w:val="center" w:pos="4536"/>
        <w:tab w:val="right" w:pos="9072"/>
      </w:tabs>
    </w:pPr>
  </w:style>
  <w:style w:type="character" w:customStyle="1" w:styleId="ZpatChar1">
    <w:name w:val="Zápatí Char1"/>
    <w:basedOn w:val="Standardnpsmoodstavce"/>
    <w:link w:val="Zpat"/>
    <w:uiPriority w:val="99"/>
    <w:semiHidden/>
    <w:rsid w:val="003A62CA"/>
    <w:rPr>
      <w:sz w:val="18"/>
      <w:szCs w:val="24"/>
    </w:rPr>
  </w:style>
  <w:style w:type="character" w:customStyle="1" w:styleId="ZpatChar">
    <w:name w:val="Zápatí Char"/>
    <w:basedOn w:val="Standardnpsmoodstavce"/>
    <w:locked/>
    <w:rsid w:val="00973A54"/>
    <w:rPr>
      <w:rFonts w:cs="Times New Roman"/>
      <w:sz w:val="24"/>
      <w:szCs w:val="24"/>
    </w:rPr>
  </w:style>
  <w:style w:type="paragraph" w:styleId="Rozloendokumentu">
    <w:name w:val="Document Map"/>
    <w:basedOn w:val="Normln"/>
    <w:link w:val="RozloendokumentuChar"/>
    <w:uiPriority w:val="99"/>
    <w:semiHidden/>
    <w:unhideWhenUsed/>
    <w:rsid w:val="00776277"/>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locked/>
    <w:rsid w:val="00776277"/>
    <w:rPr>
      <w:rFonts w:ascii="Tahoma" w:hAnsi="Tahoma" w:cs="Tahoma"/>
      <w:sz w:val="16"/>
      <w:szCs w:val="16"/>
    </w:rPr>
  </w:style>
  <w:style w:type="character" w:styleId="slostrnky">
    <w:name w:val="page number"/>
    <w:basedOn w:val="Standardnpsmoodstavce"/>
    <w:uiPriority w:val="99"/>
    <w:semiHidden/>
    <w:rsid w:val="00973A54"/>
    <w:rPr>
      <w:rFonts w:cs="Times New Roman"/>
    </w:rPr>
  </w:style>
  <w:style w:type="paragraph" w:styleId="Textbubliny">
    <w:name w:val="Balloon Text"/>
    <w:basedOn w:val="Normln"/>
    <w:link w:val="TextbublinyChar1"/>
    <w:uiPriority w:val="99"/>
    <w:semiHidden/>
    <w:rsid w:val="00973A54"/>
    <w:rPr>
      <w:rFonts w:ascii="Tahoma" w:hAnsi="Tahoma" w:cs="Tahoma"/>
      <w:sz w:val="16"/>
      <w:szCs w:val="16"/>
    </w:rPr>
  </w:style>
  <w:style w:type="character" w:customStyle="1" w:styleId="TextbublinyChar1">
    <w:name w:val="Text bubliny Char1"/>
    <w:basedOn w:val="Standardnpsmoodstavce"/>
    <w:link w:val="Textbubliny"/>
    <w:uiPriority w:val="99"/>
    <w:semiHidden/>
    <w:rsid w:val="003A62CA"/>
    <w:rPr>
      <w:sz w:val="0"/>
      <w:szCs w:val="0"/>
    </w:rPr>
  </w:style>
  <w:style w:type="character" w:customStyle="1" w:styleId="TextbublinyChar">
    <w:name w:val="Text bubliny Char"/>
    <w:basedOn w:val="Standardnpsmoodstavce"/>
    <w:semiHidden/>
    <w:locked/>
    <w:rsid w:val="00973A54"/>
    <w:rPr>
      <w:rFonts w:cs="Times New Roman"/>
      <w:sz w:val="2"/>
    </w:rPr>
  </w:style>
  <w:style w:type="paragraph" w:customStyle="1" w:styleId="style1">
    <w:name w:val="style1"/>
    <w:basedOn w:val="Normln"/>
    <w:rsid w:val="00973A54"/>
    <w:pPr>
      <w:spacing w:before="100" w:beforeAutospacing="1" w:after="100" w:afterAutospacing="1"/>
    </w:pPr>
    <w:rPr>
      <w:rFonts w:ascii="Arial" w:hAnsi="Arial" w:cs="Arial"/>
      <w:color w:val="296BAB"/>
      <w:sz w:val="17"/>
      <w:szCs w:val="17"/>
    </w:rPr>
  </w:style>
  <w:style w:type="paragraph" w:styleId="Zkladntextodsazen">
    <w:name w:val="Body Text Indent"/>
    <w:basedOn w:val="Normln"/>
    <w:link w:val="ZkladntextodsazenChar1"/>
    <w:uiPriority w:val="99"/>
    <w:semiHidden/>
    <w:rsid w:val="00973A54"/>
    <w:pPr>
      <w:spacing w:after="120"/>
      <w:ind w:left="283"/>
    </w:pPr>
    <w:rPr>
      <w:rFonts w:ascii="Arial" w:hAnsi="Arial"/>
      <w:sz w:val="22"/>
      <w:szCs w:val="20"/>
    </w:rPr>
  </w:style>
  <w:style w:type="character" w:customStyle="1" w:styleId="ZkladntextodsazenChar1">
    <w:name w:val="Základní text odsazený Char1"/>
    <w:basedOn w:val="Standardnpsmoodstavce"/>
    <w:link w:val="Zkladntextodsazen"/>
    <w:uiPriority w:val="99"/>
    <w:semiHidden/>
    <w:rsid w:val="003A62CA"/>
    <w:rPr>
      <w:sz w:val="18"/>
      <w:szCs w:val="24"/>
    </w:rPr>
  </w:style>
  <w:style w:type="character" w:customStyle="1" w:styleId="ZkladntextodsazenChar">
    <w:name w:val="Základní text odsazený Char"/>
    <w:basedOn w:val="Standardnpsmoodstavce"/>
    <w:locked/>
    <w:rsid w:val="00973A54"/>
    <w:rPr>
      <w:rFonts w:ascii="Arial" w:hAnsi="Arial" w:cs="Times New Roman"/>
      <w:sz w:val="22"/>
    </w:rPr>
  </w:style>
  <w:style w:type="paragraph" w:styleId="Seznamsodrkami3">
    <w:name w:val="List Bullet 3"/>
    <w:basedOn w:val="Normln"/>
    <w:autoRedefine/>
    <w:uiPriority w:val="99"/>
    <w:semiHidden/>
    <w:rsid w:val="00973A54"/>
    <w:pPr>
      <w:numPr>
        <w:numId w:val="1"/>
      </w:numPr>
    </w:pPr>
    <w:rPr>
      <w:rFonts w:ascii="Arial" w:hAnsi="Arial"/>
      <w:sz w:val="22"/>
      <w:szCs w:val="20"/>
    </w:rPr>
  </w:style>
  <w:style w:type="paragraph" w:customStyle="1" w:styleId="Zkladntextodsazen00">
    <w:name w:val="Základní text odsazený 0/0"/>
    <w:basedOn w:val="Zkladntextodsazen"/>
    <w:rsid w:val="00973A54"/>
    <w:pPr>
      <w:spacing w:after="0"/>
      <w:ind w:left="284"/>
    </w:pPr>
  </w:style>
  <w:style w:type="paragraph" w:customStyle="1" w:styleId="ListParagraph1">
    <w:name w:val="List Paragraph1"/>
    <w:basedOn w:val="Normln"/>
    <w:qFormat/>
    <w:rsid w:val="00973A54"/>
    <w:pPr>
      <w:ind w:left="720"/>
      <w:contextualSpacing/>
    </w:pPr>
  </w:style>
  <w:style w:type="paragraph" w:styleId="Zkladntextodsazen2">
    <w:name w:val="Body Text Indent 2"/>
    <w:basedOn w:val="Normln"/>
    <w:link w:val="Zkladntextodsazen2Char1"/>
    <w:uiPriority w:val="99"/>
    <w:semiHidden/>
    <w:rsid w:val="00973A54"/>
    <w:pPr>
      <w:spacing w:after="120" w:line="480" w:lineRule="auto"/>
      <w:ind w:left="283"/>
    </w:pPr>
  </w:style>
  <w:style w:type="character" w:customStyle="1" w:styleId="Zkladntextodsazen2Char1">
    <w:name w:val="Základní text odsazený 2 Char1"/>
    <w:basedOn w:val="Standardnpsmoodstavce"/>
    <w:link w:val="Zkladntextodsazen2"/>
    <w:uiPriority w:val="99"/>
    <w:semiHidden/>
    <w:rsid w:val="003A62CA"/>
    <w:rPr>
      <w:sz w:val="18"/>
      <w:szCs w:val="24"/>
    </w:rPr>
  </w:style>
  <w:style w:type="character" w:customStyle="1" w:styleId="Zkladntextodsazen2Char">
    <w:name w:val="Základní text odsazený 2 Char"/>
    <w:basedOn w:val="Standardnpsmoodstavce"/>
    <w:locked/>
    <w:rsid w:val="00973A54"/>
    <w:rPr>
      <w:rFonts w:cs="Times New Roman"/>
      <w:sz w:val="24"/>
      <w:szCs w:val="24"/>
    </w:rPr>
  </w:style>
  <w:style w:type="paragraph" w:customStyle="1" w:styleId="Odstavecseseznamem1">
    <w:name w:val="Odstavec se seznamem1"/>
    <w:basedOn w:val="Normln"/>
    <w:rsid w:val="00973A54"/>
    <w:pPr>
      <w:ind w:left="720"/>
      <w:contextualSpacing/>
    </w:pPr>
    <w:rPr>
      <w:rFonts w:ascii="Arial" w:hAnsi="Arial"/>
      <w:szCs w:val="22"/>
    </w:rPr>
  </w:style>
  <w:style w:type="paragraph" w:customStyle="1" w:styleId="msolistparagraph0">
    <w:name w:val="msolistparagraph"/>
    <w:basedOn w:val="Normln"/>
    <w:rsid w:val="00973A54"/>
    <w:pPr>
      <w:ind w:left="720"/>
    </w:pPr>
    <w:rPr>
      <w:lang w:val="en-US" w:eastAsia="en-US"/>
    </w:rPr>
  </w:style>
  <w:style w:type="paragraph" w:styleId="Prosttext">
    <w:name w:val="Plain Text"/>
    <w:basedOn w:val="Normln"/>
    <w:link w:val="ProsttextChar1"/>
    <w:uiPriority w:val="99"/>
    <w:semiHidden/>
    <w:rsid w:val="00973A54"/>
    <w:rPr>
      <w:rFonts w:ascii="Consolas" w:hAnsi="Consolas"/>
      <w:sz w:val="21"/>
      <w:szCs w:val="21"/>
      <w:lang w:eastAsia="en-US"/>
    </w:rPr>
  </w:style>
  <w:style w:type="character" w:customStyle="1" w:styleId="ProsttextChar1">
    <w:name w:val="Prostý text Char1"/>
    <w:basedOn w:val="Standardnpsmoodstavce"/>
    <w:link w:val="Prosttext"/>
    <w:uiPriority w:val="99"/>
    <w:semiHidden/>
    <w:rsid w:val="003A62CA"/>
    <w:rPr>
      <w:rFonts w:ascii="Courier New" w:hAnsi="Courier New" w:cs="Courier New"/>
    </w:rPr>
  </w:style>
  <w:style w:type="character" w:customStyle="1" w:styleId="ProsttextChar">
    <w:name w:val="Prostý text Char"/>
    <w:basedOn w:val="Standardnpsmoodstavce"/>
    <w:locked/>
    <w:rsid w:val="00973A54"/>
    <w:rPr>
      <w:rFonts w:ascii="Consolas" w:hAnsi="Consolas" w:cs="Times New Roman"/>
      <w:sz w:val="21"/>
      <w:szCs w:val="21"/>
      <w:lang w:eastAsia="en-US"/>
    </w:rPr>
  </w:style>
  <w:style w:type="paragraph" w:styleId="Zkladntext">
    <w:name w:val="Body Text"/>
    <w:basedOn w:val="Normln"/>
    <w:link w:val="ZkladntextChar1"/>
    <w:uiPriority w:val="99"/>
    <w:semiHidden/>
    <w:rsid w:val="00973A54"/>
    <w:pPr>
      <w:spacing w:after="120"/>
    </w:pPr>
  </w:style>
  <w:style w:type="character" w:customStyle="1" w:styleId="ZkladntextChar1">
    <w:name w:val="Základní text Char1"/>
    <w:basedOn w:val="Standardnpsmoodstavce"/>
    <w:link w:val="Zkladntext"/>
    <w:uiPriority w:val="99"/>
    <w:semiHidden/>
    <w:rsid w:val="003A62CA"/>
    <w:rPr>
      <w:sz w:val="18"/>
      <w:szCs w:val="24"/>
    </w:rPr>
  </w:style>
  <w:style w:type="character" w:customStyle="1" w:styleId="ZkladntextChar">
    <w:name w:val="Základní text Char"/>
    <w:basedOn w:val="Standardnpsmoodstavce"/>
    <w:locked/>
    <w:rsid w:val="00973A54"/>
    <w:rPr>
      <w:rFonts w:cs="Times New Roman"/>
      <w:sz w:val="24"/>
      <w:szCs w:val="24"/>
    </w:rPr>
  </w:style>
  <w:style w:type="character" w:styleId="Siln">
    <w:name w:val="Strong"/>
    <w:basedOn w:val="Standardnpsmoodstavce"/>
    <w:uiPriority w:val="22"/>
    <w:qFormat/>
    <w:locked/>
    <w:rsid w:val="00973A54"/>
    <w:rPr>
      <w:rFonts w:cs="Times New Roman"/>
      <w:b/>
      <w:bCs/>
    </w:rPr>
  </w:style>
  <w:style w:type="paragraph" w:customStyle="1" w:styleId="TxBrp11">
    <w:name w:val="TxBr_p11"/>
    <w:basedOn w:val="Normln"/>
    <w:rsid w:val="00973A54"/>
    <w:pPr>
      <w:widowControl w:val="0"/>
      <w:tabs>
        <w:tab w:val="left" w:pos="1320"/>
      </w:tabs>
      <w:autoSpaceDE w:val="0"/>
      <w:autoSpaceDN w:val="0"/>
      <w:adjustRightInd w:val="0"/>
      <w:spacing w:line="277" w:lineRule="atLeast"/>
      <w:ind w:left="658"/>
    </w:pPr>
    <w:rPr>
      <w:lang w:eastAsia="en-US"/>
    </w:rPr>
  </w:style>
  <w:style w:type="character" w:customStyle="1" w:styleId="Nadpis8Char">
    <w:name w:val="Nadpis 8 Char"/>
    <w:basedOn w:val="Standardnpsmoodstavce"/>
    <w:rsid w:val="00973A54"/>
    <w:rPr>
      <w:rFonts w:cs="Times New Roman"/>
      <w:i/>
      <w:iCs/>
      <w:sz w:val="24"/>
      <w:szCs w:val="24"/>
    </w:rPr>
  </w:style>
  <w:style w:type="paragraph" w:styleId="Odstavecseseznamem">
    <w:name w:val="List Paragraph"/>
    <w:basedOn w:val="Normln"/>
    <w:uiPriority w:val="34"/>
    <w:qFormat/>
    <w:rsid w:val="00973A54"/>
    <w:pPr>
      <w:ind w:left="708"/>
    </w:pPr>
  </w:style>
  <w:style w:type="paragraph" w:customStyle="1" w:styleId="TxBrp8">
    <w:name w:val="TxBr_p8"/>
    <w:basedOn w:val="Normln"/>
    <w:rsid w:val="00973A54"/>
    <w:pPr>
      <w:widowControl w:val="0"/>
      <w:tabs>
        <w:tab w:val="left" w:pos="1014"/>
      </w:tabs>
      <w:autoSpaceDE w:val="0"/>
      <w:autoSpaceDN w:val="0"/>
      <w:adjustRightInd w:val="0"/>
      <w:spacing w:line="240" w:lineRule="atLeast"/>
      <w:ind w:left="352"/>
    </w:pPr>
    <w:rPr>
      <w:lang w:eastAsia="en-US"/>
    </w:rPr>
  </w:style>
  <w:style w:type="paragraph" w:customStyle="1" w:styleId="TxBrt4">
    <w:name w:val="TxBr_t4"/>
    <w:basedOn w:val="Normln"/>
    <w:rsid w:val="00973A54"/>
    <w:pPr>
      <w:widowControl w:val="0"/>
      <w:autoSpaceDE w:val="0"/>
      <w:autoSpaceDN w:val="0"/>
      <w:adjustRightInd w:val="0"/>
      <w:spacing w:line="277" w:lineRule="atLeast"/>
    </w:pPr>
    <w:rPr>
      <w:lang w:eastAsia="en-US"/>
    </w:rPr>
  </w:style>
  <w:style w:type="paragraph" w:customStyle="1" w:styleId="Import0">
    <w:name w:val="Import 0"/>
    <w:basedOn w:val="Normln"/>
    <w:rsid w:val="00973A54"/>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pPr>
    <w:rPr>
      <w:rFonts w:ascii="Avinion" w:hAnsi="Avinion"/>
      <w:szCs w:val="20"/>
    </w:rPr>
  </w:style>
  <w:style w:type="character" w:customStyle="1" w:styleId="Nadpis1Char">
    <w:name w:val="Nadpis 1 Char"/>
    <w:basedOn w:val="Standardnpsmoodstavce"/>
    <w:rsid w:val="00973A54"/>
    <w:rPr>
      <w:rFonts w:ascii="Cambria" w:hAnsi="Cambria" w:cs="Times New Roman"/>
      <w:b/>
      <w:bCs/>
      <w:kern w:val="32"/>
      <w:sz w:val="32"/>
      <w:szCs w:val="32"/>
    </w:rPr>
  </w:style>
  <w:style w:type="paragraph" w:customStyle="1" w:styleId="odrky">
    <w:name w:val="odrážky"/>
    <w:basedOn w:val="Normln"/>
    <w:autoRedefine/>
    <w:rsid w:val="00973A54"/>
    <w:pPr>
      <w:tabs>
        <w:tab w:val="left" w:pos="0"/>
        <w:tab w:val="left" w:pos="360"/>
        <w:tab w:val="left" w:pos="567"/>
        <w:tab w:val="num" w:pos="624"/>
        <w:tab w:val="left" w:pos="851"/>
      </w:tabs>
      <w:ind w:left="1208" w:hanging="357"/>
    </w:pPr>
    <w:rPr>
      <w:rFonts w:ascii="Arial" w:hAnsi="Arial"/>
      <w:sz w:val="22"/>
      <w:szCs w:val="20"/>
    </w:rPr>
  </w:style>
  <w:style w:type="paragraph" w:customStyle="1" w:styleId="poloka">
    <w:name w:val="položka"/>
    <w:basedOn w:val="Normln"/>
    <w:rsid w:val="00973A54"/>
    <w:pPr>
      <w:numPr>
        <w:numId w:val="2"/>
      </w:numPr>
      <w:tabs>
        <w:tab w:val="left" w:pos="567"/>
      </w:tabs>
    </w:pPr>
    <w:rPr>
      <w:rFonts w:ascii="Arial" w:hAnsi="Arial"/>
      <w:b/>
      <w:caps/>
    </w:rPr>
  </w:style>
  <w:style w:type="paragraph" w:customStyle="1" w:styleId="pekladpoloky">
    <w:name w:val="překlad položky"/>
    <w:basedOn w:val="Normln"/>
    <w:rsid w:val="00973A54"/>
    <w:pPr>
      <w:tabs>
        <w:tab w:val="left" w:pos="0"/>
        <w:tab w:val="left" w:pos="567"/>
      </w:tabs>
      <w:ind w:left="567"/>
    </w:pPr>
    <w:rPr>
      <w:rFonts w:ascii="Arial Narrow" w:hAnsi="Arial Narrow"/>
    </w:rPr>
  </w:style>
  <w:style w:type="character" w:customStyle="1" w:styleId="Anrede1IhrZeichen">
    <w:name w:val="Anrede1IhrZeichen"/>
    <w:basedOn w:val="Standardnpsmoodstavce"/>
    <w:rsid w:val="00973A54"/>
    <w:rPr>
      <w:rFonts w:ascii="Arial" w:hAnsi="Arial" w:cs="Times New Roman"/>
      <w:sz w:val="22"/>
    </w:rPr>
  </w:style>
  <w:style w:type="paragraph" w:customStyle="1" w:styleId="WW-Zkladntextodsazen2">
    <w:name w:val="WW-Základní text odsazený 2"/>
    <w:basedOn w:val="Normln"/>
    <w:rsid w:val="00973A54"/>
    <w:pPr>
      <w:suppressAutoHyphens/>
      <w:ind w:left="364" w:hanging="4"/>
    </w:pPr>
    <w:rPr>
      <w:noProof/>
      <w:szCs w:val="20"/>
    </w:rPr>
  </w:style>
  <w:style w:type="paragraph" w:styleId="Seznamsodrkami">
    <w:name w:val="List Bullet"/>
    <w:basedOn w:val="Normln"/>
    <w:uiPriority w:val="99"/>
    <w:semiHidden/>
    <w:rsid w:val="00973A54"/>
    <w:pPr>
      <w:numPr>
        <w:numId w:val="3"/>
      </w:numPr>
      <w:contextualSpacing/>
    </w:pPr>
  </w:style>
  <w:style w:type="paragraph" w:customStyle="1" w:styleId="Default">
    <w:name w:val="Default"/>
    <w:rsid w:val="00973A54"/>
    <w:pPr>
      <w:autoSpaceDE w:val="0"/>
      <w:autoSpaceDN w:val="0"/>
      <w:adjustRightInd w:val="0"/>
    </w:pPr>
    <w:rPr>
      <w:color w:val="000000"/>
      <w:sz w:val="24"/>
      <w:szCs w:val="24"/>
    </w:rPr>
  </w:style>
  <w:style w:type="paragraph" w:styleId="Normlnweb">
    <w:name w:val="Normal (Web)"/>
    <w:basedOn w:val="Normln"/>
    <w:uiPriority w:val="99"/>
    <w:unhideWhenUsed/>
    <w:rsid w:val="008A0F4B"/>
    <w:pPr>
      <w:spacing w:before="100" w:beforeAutospacing="1" w:after="100" w:afterAutospacing="1"/>
    </w:pPr>
  </w:style>
  <w:style w:type="character" w:styleId="Hypertextovodkaz">
    <w:name w:val="Hyperlink"/>
    <w:basedOn w:val="Standardnpsmoodstavce"/>
    <w:uiPriority w:val="99"/>
    <w:semiHidden/>
    <w:unhideWhenUsed/>
    <w:rsid w:val="000649BC"/>
    <w:rPr>
      <w:rFonts w:ascii="Arial" w:hAnsi="Arial" w:cs="Arial"/>
      <w:b/>
      <w:bCs/>
      <w:color w:val="004674"/>
      <w:sz w:val="16"/>
      <w:szCs w:val="16"/>
      <w:u w:val="single"/>
    </w:rPr>
  </w:style>
  <w:style w:type="paragraph" w:customStyle="1" w:styleId="doporuceni">
    <w:name w:val="doporuceni"/>
    <w:basedOn w:val="Normln"/>
    <w:rsid w:val="000349A0"/>
    <w:pPr>
      <w:spacing w:before="120"/>
    </w:pPr>
    <w:rPr>
      <w:b/>
      <w:color w:val="0000FF"/>
    </w:rPr>
  </w:style>
  <w:style w:type="table" w:styleId="Mkatabulky">
    <w:name w:val="Table Grid"/>
    <w:basedOn w:val="Normlntabulka"/>
    <w:uiPriority w:val="59"/>
    <w:rsid w:val="007A67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zev2">
    <w:name w:val="nazev2"/>
    <w:basedOn w:val="Standardnpsmoodstavce"/>
    <w:rsid w:val="00042734"/>
    <w:rPr>
      <w:vanish w:val="0"/>
      <w:webHidden w:val="0"/>
      <w:color w:val="FFFFFF"/>
      <w:sz w:val="43"/>
      <w:szCs w:val="43"/>
      <w:specVanish w:val="0"/>
    </w:rPr>
  </w:style>
  <w:style w:type="character" w:customStyle="1" w:styleId="unnamedstyle2000003char">
    <w:name w:val="unnamedstyle2000003__char"/>
    <w:basedOn w:val="Standardnpsmoodstavce"/>
    <w:rsid w:val="0094399D"/>
  </w:style>
  <w:style w:type="character" w:customStyle="1" w:styleId="unnamedstyle2000005char">
    <w:name w:val="unnamedstyle2000005__char"/>
    <w:basedOn w:val="Standardnpsmoodstavce"/>
    <w:rsid w:val="0094399D"/>
  </w:style>
  <w:style w:type="character" w:customStyle="1" w:styleId="unnamedstyle2000001char">
    <w:name w:val="unnamedstyle2000001__char"/>
    <w:basedOn w:val="Standardnpsmoodstavce"/>
    <w:rsid w:val="0094399D"/>
  </w:style>
  <w:style w:type="character" w:customStyle="1" w:styleId="unnamedstyle2000006char">
    <w:name w:val="unnamedstyle2000006__char"/>
    <w:basedOn w:val="Standardnpsmoodstavce"/>
    <w:rsid w:val="0094399D"/>
  </w:style>
  <w:style w:type="paragraph" w:styleId="Bezmezer">
    <w:name w:val="No Spacing"/>
    <w:uiPriority w:val="1"/>
    <w:qFormat/>
    <w:rsid w:val="00BB1C27"/>
    <w:pPr>
      <w:jc w:val="both"/>
    </w:pPr>
    <w:rPr>
      <w:sz w:val="18"/>
      <w:szCs w:val="24"/>
    </w:rPr>
  </w:style>
  <w:style w:type="paragraph" w:styleId="Nzev">
    <w:name w:val="Title"/>
    <w:basedOn w:val="Normln"/>
    <w:link w:val="NzevChar"/>
    <w:autoRedefine/>
    <w:qFormat/>
    <w:rsid w:val="00B54ED1"/>
    <w:pPr>
      <w:suppressAutoHyphens/>
      <w:jc w:val="center"/>
    </w:pPr>
    <w:rPr>
      <w:rFonts w:ascii="Arial" w:hAnsi="Arial"/>
      <w:b/>
      <w:sz w:val="40"/>
      <w:szCs w:val="40"/>
    </w:rPr>
  </w:style>
  <w:style w:type="character" w:customStyle="1" w:styleId="NzevChar">
    <w:name w:val="Název Char"/>
    <w:basedOn w:val="Standardnpsmoodstavce"/>
    <w:link w:val="Nzev"/>
    <w:rsid w:val="00B54ED1"/>
    <w:rPr>
      <w:rFonts w:ascii="Arial" w:hAnsi="Arial"/>
      <w:b/>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676238">
      <w:bodyDiv w:val="1"/>
      <w:marLeft w:val="0"/>
      <w:marRight w:val="0"/>
      <w:marTop w:val="0"/>
      <w:marBottom w:val="0"/>
      <w:divBdr>
        <w:top w:val="none" w:sz="0" w:space="0" w:color="auto"/>
        <w:left w:val="none" w:sz="0" w:space="0" w:color="auto"/>
        <w:bottom w:val="none" w:sz="0" w:space="0" w:color="auto"/>
        <w:right w:val="none" w:sz="0" w:space="0" w:color="auto"/>
      </w:divBdr>
    </w:div>
    <w:div w:id="66080031">
      <w:bodyDiv w:val="1"/>
      <w:marLeft w:val="0"/>
      <w:marRight w:val="0"/>
      <w:marTop w:val="0"/>
      <w:marBottom w:val="0"/>
      <w:divBdr>
        <w:top w:val="none" w:sz="0" w:space="0" w:color="auto"/>
        <w:left w:val="none" w:sz="0" w:space="0" w:color="auto"/>
        <w:bottom w:val="none" w:sz="0" w:space="0" w:color="auto"/>
        <w:right w:val="none" w:sz="0" w:space="0" w:color="auto"/>
      </w:divBdr>
    </w:div>
    <w:div w:id="66461909">
      <w:bodyDiv w:val="1"/>
      <w:marLeft w:val="0"/>
      <w:marRight w:val="0"/>
      <w:marTop w:val="0"/>
      <w:marBottom w:val="0"/>
      <w:divBdr>
        <w:top w:val="none" w:sz="0" w:space="0" w:color="auto"/>
        <w:left w:val="none" w:sz="0" w:space="0" w:color="auto"/>
        <w:bottom w:val="none" w:sz="0" w:space="0" w:color="auto"/>
        <w:right w:val="none" w:sz="0" w:space="0" w:color="auto"/>
      </w:divBdr>
      <w:divsChild>
        <w:div w:id="13507369">
          <w:marLeft w:val="0"/>
          <w:marRight w:val="0"/>
          <w:marTop w:val="0"/>
          <w:marBottom w:val="0"/>
          <w:divBdr>
            <w:top w:val="none" w:sz="0" w:space="0" w:color="auto"/>
            <w:left w:val="none" w:sz="0" w:space="0" w:color="auto"/>
            <w:bottom w:val="none" w:sz="0" w:space="0" w:color="auto"/>
            <w:right w:val="none" w:sz="0" w:space="0" w:color="auto"/>
          </w:divBdr>
          <w:divsChild>
            <w:div w:id="974336744">
              <w:marLeft w:val="0"/>
              <w:marRight w:val="0"/>
              <w:marTop w:val="0"/>
              <w:marBottom w:val="0"/>
              <w:divBdr>
                <w:top w:val="single" w:sz="18" w:space="0" w:color="FFBF00"/>
                <w:left w:val="single" w:sz="18" w:space="0" w:color="FFBF00"/>
                <w:bottom w:val="single" w:sz="2" w:space="0" w:color="FFBF00"/>
                <w:right w:val="single" w:sz="2" w:space="0" w:color="FFBF00"/>
              </w:divBdr>
              <w:divsChild>
                <w:div w:id="2115712742">
                  <w:marLeft w:val="0"/>
                  <w:marRight w:val="0"/>
                  <w:marTop w:val="0"/>
                  <w:marBottom w:val="0"/>
                  <w:divBdr>
                    <w:top w:val="none" w:sz="0" w:space="0" w:color="auto"/>
                    <w:left w:val="none" w:sz="0" w:space="0" w:color="auto"/>
                    <w:bottom w:val="none" w:sz="0" w:space="0" w:color="auto"/>
                    <w:right w:val="none" w:sz="0" w:space="0" w:color="auto"/>
                  </w:divBdr>
                  <w:divsChild>
                    <w:div w:id="552540825">
                      <w:marLeft w:val="0"/>
                      <w:marRight w:val="0"/>
                      <w:marTop w:val="0"/>
                      <w:marBottom w:val="0"/>
                      <w:divBdr>
                        <w:top w:val="none" w:sz="0" w:space="0" w:color="auto"/>
                        <w:left w:val="none" w:sz="0" w:space="0" w:color="auto"/>
                        <w:bottom w:val="none" w:sz="0" w:space="0" w:color="auto"/>
                        <w:right w:val="none" w:sz="0" w:space="0" w:color="auto"/>
                      </w:divBdr>
                      <w:divsChild>
                        <w:div w:id="996760126">
                          <w:marLeft w:val="0"/>
                          <w:marRight w:val="0"/>
                          <w:marTop w:val="0"/>
                          <w:marBottom w:val="0"/>
                          <w:divBdr>
                            <w:top w:val="none" w:sz="0" w:space="0" w:color="auto"/>
                            <w:left w:val="none" w:sz="0" w:space="0" w:color="auto"/>
                            <w:bottom w:val="none" w:sz="0" w:space="0" w:color="auto"/>
                            <w:right w:val="none" w:sz="0" w:space="0" w:color="auto"/>
                          </w:divBdr>
                          <w:divsChild>
                            <w:div w:id="146089671">
                              <w:marLeft w:val="285"/>
                              <w:marRight w:val="285"/>
                              <w:marTop w:val="0"/>
                              <w:marBottom w:val="0"/>
                              <w:divBdr>
                                <w:top w:val="none" w:sz="0" w:space="0" w:color="auto"/>
                                <w:left w:val="single" w:sz="6" w:space="14" w:color="A7B7CA"/>
                                <w:bottom w:val="single" w:sz="6" w:space="14" w:color="A7B7CA"/>
                                <w:right w:val="single" w:sz="6" w:space="14" w:color="A7B7CA"/>
                              </w:divBdr>
                              <w:divsChild>
                                <w:div w:id="49172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073142">
      <w:bodyDiv w:val="1"/>
      <w:marLeft w:val="0"/>
      <w:marRight w:val="0"/>
      <w:marTop w:val="0"/>
      <w:marBottom w:val="0"/>
      <w:divBdr>
        <w:top w:val="none" w:sz="0" w:space="0" w:color="auto"/>
        <w:left w:val="none" w:sz="0" w:space="0" w:color="auto"/>
        <w:bottom w:val="none" w:sz="0" w:space="0" w:color="auto"/>
        <w:right w:val="none" w:sz="0" w:space="0" w:color="auto"/>
      </w:divBdr>
    </w:div>
    <w:div w:id="123037212">
      <w:bodyDiv w:val="1"/>
      <w:marLeft w:val="0"/>
      <w:marRight w:val="0"/>
      <w:marTop w:val="0"/>
      <w:marBottom w:val="0"/>
      <w:divBdr>
        <w:top w:val="none" w:sz="0" w:space="0" w:color="auto"/>
        <w:left w:val="none" w:sz="0" w:space="0" w:color="auto"/>
        <w:bottom w:val="none" w:sz="0" w:space="0" w:color="auto"/>
        <w:right w:val="none" w:sz="0" w:space="0" w:color="auto"/>
      </w:divBdr>
    </w:div>
    <w:div w:id="200868016">
      <w:bodyDiv w:val="1"/>
      <w:marLeft w:val="0"/>
      <w:marRight w:val="0"/>
      <w:marTop w:val="0"/>
      <w:marBottom w:val="0"/>
      <w:divBdr>
        <w:top w:val="none" w:sz="0" w:space="0" w:color="auto"/>
        <w:left w:val="none" w:sz="0" w:space="0" w:color="auto"/>
        <w:bottom w:val="none" w:sz="0" w:space="0" w:color="auto"/>
        <w:right w:val="none" w:sz="0" w:space="0" w:color="auto"/>
      </w:divBdr>
      <w:divsChild>
        <w:div w:id="1456413188">
          <w:marLeft w:val="0"/>
          <w:marRight w:val="0"/>
          <w:marTop w:val="0"/>
          <w:marBottom w:val="0"/>
          <w:divBdr>
            <w:top w:val="none" w:sz="0" w:space="0" w:color="auto"/>
            <w:left w:val="none" w:sz="0" w:space="0" w:color="auto"/>
            <w:bottom w:val="none" w:sz="0" w:space="0" w:color="auto"/>
            <w:right w:val="none" w:sz="0" w:space="0" w:color="auto"/>
          </w:divBdr>
          <w:divsChild>
            <w:div w:id="585387296">
              <w:marLeft w:val="0"/>
              <w:marRight w:val="0"/>
              <w:marTop w:val="0"/>
              <w:marBottom w:val="0"/>
              <w:divBdr>
                <w:top w:val="none" w:sz="0" w:space="0" w:color="auto"/>
                <w:left w:val="none" w:sz="0" w:space="0" w:color="auto"/>
                <w:bottom w:val="none" w:sz="0" w:space="0" w:color="auto"/>
                <w:right w:val="none" w:sz="0" w:space="0" w:color="auto"/>
              </w:divBdr>
              <w:divsChild>
                <w:div w:id="876695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4236095">
      <w:marLeft w:val="0"/>
      <w:marRight w:val="0"/>
      <w:marTop w:val="0"/>
      <w:marBottom w:val="0"/>
      <w:divBdr>
        <w:top w:val="none" w:sz="0" w:space="0" w:color="auto"/>
        <w:left w:val="none" w:sz="0" w:space="0" w:color="auto"/>
        <w:bottom w:val="none" w:sz="0" w:space="0" w:color="auto"/>
        <w:right w:val="none" w:sz="0" w:space="0" w:color="auto"/>
      </w:divBdr>
    </w:div>
    <w:div w:id="304236096">
      <w:marLeft w:val="0"/>
      <w:marRight w:val="0"/>
      <w:marTop w:val="0"/>
      <w:marBottom w:val="0"/>
      <w:divBdr>
        <w:top w:val="none" w:sz="0" w:space="0" w:color="auto"/>
        <w:left w:val="none" w:sz="0" w:space="0" w:color="auto"/>
        <w:bottom w:val="none" w:sz="0" w:space="0" w:color="auto"/>
        <w:right w:val="none" w:sz="0" w:space="0" w:color="auto"/>
      </w:divBdr>
      <w:divsChild>
        <w:div w:id="304236106">
          <w:marLeft w:val="0"/>
          <w:marRight w:val="0"/>
          <w:marTop w:val="0"/>
          <w:marBottom w:val="0"/>
          <w:divBdr>
            <w:top w:val="none" w:sz="0" w:space="0" w:color="auto"/>
            <w:left w:val="none" w:sz="0" w:space="0" w:color="auto"/>
            <w:bottom w:val="none" w:sz="0" w:space="0" w:color="auto"/>
            <w:right w:val="none" w:sz="0" w:space="0" w:color="auto"/>
          </w:divBdr>
          <w:divsChild>
            <w:div w:id="304236124">
              <w:marLeft w:val="0"/>
              <w:marRight w:val="0"/>
              <w:marTop w:val="0"/>
              <w:marBottom w:val="0"/>
              <w:divBdr>
                <w:top w:val="none" w:sz="0" w:space="0" w:color="auto"/>
                <w:left w:val="none" w:sz="0" w:space="0" w:color="auto"/>
                <w:bottom w:val="none" w:sz="0" w:space="0" w:color="auto"/>
                <w:right w:val="none" w:sz="0" w:space="0" w:color="auto"/>
              </w:divBdr>
              <w:divsChild>
                <w:div w:id="304236104">
                  <w:marLeft w:val="686"/>
                  <w:marRight w:val="686"/>
                  <w:marTop w:val="1029"/>
                  <w:marBottom w:val="1029"/>
                  <w:divBdr>
                    <w:top w:val="none" w:sz="0" w:space="0" w:color="auto"/>
                    <w:left w:val="none" w:sz="0" w:space="0" w:color="auto"/>
                    <w:bottom w:val="none" w:sz="0" w:space="0" w:color="auto"/>
                    <w:right w:val="none" w:sz="0" w:space="0" w:color="auto"/>
                  </w:divBdr>
                  <w:divsChild>
                    <w:div w:id="304236099">
                      <w:marLeft w:val="0"/>
                      <w:marRight w:val="0"/>
                      <w:marTop w:val="0"/>
                      <w:marBottom w:val="0"/>
                      <w:divBdr>
                        <w:top w:val="none" w:sz="0" w:space="0" w:color="auto"/>
                        <w:left w:val="none" w:sz="0" w:space="0" w:color="auto"/>
                        <w:bottom w:val="none" w:sz="0" w:space="0" w:color="auto"/>
                        <w:right w:val="none" w:sz="0" w:space="0" w:color="auto"/>
                      </w:divBdr>
                      <w:divsChild>
                        <w:div w:id="30423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4236097">
      <w:marLeft w:val="0"/>
      <w:marRight w:val="0"/>
      <w:marTop w:val="0"/>
      <w:marBottom w:val="0"/>
      <w:divBdr>
        <w:top w:val="none" w:sz="0" w:space="0" w:color="auto"/>
        <w:left w:val="none" w:sz="0" w:space="0" w:color="auto"/>
        <w:bottom w:val="none" w:sz="0" w:space="0" w:color="auto"/>
        <w:right w:val="none" w:sz="0" w:space="0" w:color="auto"/>
      </w:divBdr>
      <w:divsChild>
        <w:div w:id="304236145">
          <w:marLeft w:val="0"/>
          <w:marRight w:val="0"/>
          <w:marTop w:val="0"/>
          <w:marBottom w:val="0"/>
          <w:divBdr>
            <w:top w:val="single" w:sz="12" w:space="0" w:color="FFFFFF"/>
            <w:left w:val="single" w:sz="12" w:space="0" w:color="FFFFFF"/>
            <w:bottom w:val="single" w:sz="12" w:space="0" w:color="FFFFFF"/>
            <w:right w:val="single" w:sz="12" w:space="0" w:color="FFFFFF"/>
          </w:divBdr>
          <w:divsChild>
            <w:div w:id="304236101">
              <w:marLeft w:val="0"/>
              <w:marRight w:val="0"/>
              <w:marTop w:val="0"/>
              <w:marBottom w:val="0"/>
              <w:divBdr>
                <w:top w:val="none" w:sz="0" w:space="0" w:color="auto"/>
                <w:left w:val="none" w:sz="0" w:space="0" w:color="auto"/>
                <w:bottom w:val="none" w:sz="0" w:space="0" w:color="auto"/>
                <w:right w:val="none" w:sz="0" w:space="0" w:color="auto"/>
              </w:divBdr>
              <w:divsChild>
                <w:div w:id="304236100">
                  <w:marLeft w:val="0"/>
                  <w:marRight w:val="0"/>
                  <w:marTop w:val="0"/>
                  <w:marBottom w:val="0"/>
                  <w:divBdr>
                    <w:top w:val="none" w:sz="0" w:space="0" w:color="auto"/>
                    <w:left w:val="none" w:sz="0" w:space="0" w:color="auto"/>
                    <w:bottom w:val="none" w:sz="0" w:space="0" w:color="auto"/>
                    <w:right w:val="none" w:sz="0" w:space="0" w:color="auto"/>
                  </w:divBdr>
                  <w:divsChild>
                    <w:div w:id="30423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4236098">
      <w:marLeft w:val="0"/>
      <w:marRight w:val="0"/>
      <w:marTop w:val="0"/>
      <w:marBottom w:val="0"/>
      <w:divBdr>
        <w:top w:val="none" w:sz="0" w:space="0" w:color="auto"/>
        <w:left w:val="none" w:sz="0" w:space="0" w:color="auto"/>
        <w:bottom w:val="none" w:sz="0" w:space="0" w:color="auto"/>
        <w:right w:val="none" w:sz="0" w:space="0" w:color="auto"/>
      </w:divBdr>
      <w:divsChild>
        <w:div w:id="304236107">
          <w:marLeft w:val="0"/>
          <w:marRight w:val="0"/>
          <w:marTop w:val="0"/>
          <w:marBottom w:val="0"/>
          <w:divBdr>
            <w:top w:val="single" w:sz="12" w:space="0" w:color="FFFFFF"/>
            <w:left w:val="single" w:sz="12" w:space="0" w:color="FFFFFF"/>
            <w:bottom w:val="single" w:sz="12" w:space="0" w:color="FFFFFF"/>
            <w:right w:val="single" w:sz="12" w:space="0" w:color="FFFFFF"/>
          </w:divBdr>
          <w:divsChild>
            <w:div w:id="304236134">
              <w:marLeft w:val="0"/>
              <w:marRight w:val="0"/>
              <w:marTop w:val="0"/>
              <w:marBottom w:val="0"/>
              <w:divBdr>
                <w:top w:val="none" w:sz="0" w:space="0" w:color="auto"/>
                <w:left w:val="none" w:sz="0" w:space="0" w:color="auto"/>
                <w:bottom w:val="none" w:sz="0" w:space="0" w:color="auto"/>
                <w:right w:val="none" w:sz="0" w:space="0" w:color="auto"/>
              </w:divBdr>
              <w:divsChild>
                <w:div w:id="304236125">
                  <w:marLeft w:val="0"/>
                  <w:marRight w:val="0"/>
                  <w:marTop w:val="0"/>
                  <w:marBottom w:val="0"/>
                  <w:divBdr>
                    <w:top w:val="none" w:sz="0" w:space="0" w:color="auto"/>
                    <w:left w:val="none" w:sz="0" w:space="0" w:color="auto"/>
                    <w:bottom w:val="none" w:sz="0" w:space="0" w:color="auto"/>
                    <w:right w:val="none" w:sz="0" w:space="0" w:color="auto"/>
                  </w:divBdr>
                  <w:divsChild>
                    <w:div w:id="30423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4236102">
      <w:marLeft w:val="0"/>
      <w:marRight w:val="0"/>
      <w:marTop w:val="0"/>
      <w:marBottom w:val="0"/>
      <w:divBdr>
        <w:top w:val="none" w:sz="0" w:space="0" w:color="auto"/>
        <w:left w:val="none" w:sz="0" w:space="0" w:color="auto"/>
        <w:bottom w:val="none" w:sz="0" w:space="0" w:color="auto"/>
        <w:right w:val="none" w:sz="0" w:space="0" w:color="auto"/>
      </w:divBdr>
    </w:div>
    <w:div w:id="304236105">
      <w:marLeft w:val="0"/>
      <w:marRight w:val="0"/>
      <w:marTop w:val="0"/>
      <w:marBottom w:val="0"/>
      <w:divBdr>
        <w:top w:val="none" w:sz="0" w:space="0" w:color="auto"/>
        <w:left w:val="none" w:sz="0" w:space="0" w:color="auto"/>
        <w:bottom w:val="none" w:sz="0" w:space="0" w:color="auto"/>
        <w:right w:val="none" w:sz="0" w:space="0" w:color="auto"/>
      </w:divBdr>
    </w:div>
    <w:div w:id="304236108">
      <w:marLeft w:val="0"/>
      <w:marRight w:val="0"/>
      <w:marTop w:val="0"/>
      <w:marBottom w:val="0"/>
      <w:divBdr>
        <w:top w:val="none" w:sz="0" w:space="0" w:color="auto"/>
        <w:left w:val="none" w:sz="0" w:space="0" w:color="auto"/>
        <w:bottom w:val="none" w:sz="0" w:space="0" w:color="auto"/>
        <w:right w:val="none" w:sz="0" w:space="0" w:color="auto"/>
      </w:divBdr>
    </w:div>
    <w:div w:id="304236109">
      <w:marLeft w:val="0"/>
      <w:marRight w:val="0"/>
      <w:marTop w:val="0"/>
      <w:marBottom w:val="0"/>
      <w:divBdr>
        <w:top w:val="none" w:sz="0" w:space="0" w:color="auto"/>
        <w:left w:val="none" w:sz="0" w:space="0" w:color="auto"/>
        <w:bottom w:val="none" w:sz="0" w:space="0" w:color="auto"/>
        <w:right w:val="none" w:sz="0" w:space="0" w:color="auto"/>
      </w:divBdr>
    </w:div>
    <w:div w:id="304236112">
      <w:marLeft w:val="0"/>
      <w:marRight w:val="0"/>
      <w:marTop w:val="0"/>
      <w:marBottom w:val="0"/>
      <w:divBdr>
        <w:top w:val="none" w:sz="0" w:space="0" w:color="auto"/>
        <w:left w:val="none" w:sz="0" w:space="0" w:color="auto"/>
        <w:bottom w:val="none" w:sz="0" w:space="0" w:color="auto"/>
        <w:right w:val="none" w:sz="0" w:space="0" w:color="auto"/>
      </w:divBdr>
    </w:div>
    <w:div w:id="304236113">
      <w:marLeft w:val="0"/>
      <w:marRight w:val="0"/>
      <w:marTop w:val="0"/>
      <w:marBottom w:val="0"/>
      <w:divBdr>
        <w:top w:val="none" w:sz="0" w:space="0" w:color="auto"/>
        <w:left w:val="none" w:sz="0" w:space="0" w:color="auto"/>
        <w:bottom w:val="none" w:sz="0" w:space="0" w:color="auto"/>
        <w:right w:val="none" w:sz="0" w:space="0" w:color="auto"/>
      </w:divBdr>
      <w:divsChild>
        <w:div w:id="304236111">
          <w:marLeft w:val="0"/>
          <w:marRight w:val="0"/>
          <w:marTop w:val="0"/>
          <w:marBottom w:val="0"/>
          <w:divBdr>
            <w:top w:val="none" w:sz="0" w:space="0" w:color="auto"/>
            <w:left w:val="none" w:sz="0" w:space="0" w:color="auto"/>
            <w:bottom w:val="none" w:sz="0" w:space="0" w:color="auto"/>
            <w:right w:val="none" w:sz="0" w:space="0" w:color="auto"/>
          </w:divBdr>
          <w:divsChild>
            <w:div w:id="304236147">
              <w:marLeft w:val="0"/>
              <w:marRight w:val="0"/>
              <w:marTop w:val="0"/>
              <w:marBottom w:val="0"/>
              <w:divBdr>
                <w:top w:val="none" w:sz="0" w:space="0" w:color="auto"/>
                <w:left w:val="none" w:sz="0" w:space="0" w:color="auto"/>
                <w:bottom w:val="none" w:sz="0" w:space="0" w:color="auto"/>
                <w:right w:val="none" w:sz="0" w:space="0" w:color="auto"/>
              </w:divBdr>
              <w:divsChild>
                <w:div w:id="30423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4236114">
      <w:marLeft w:val="0"/>
      <w:marRight w:val="0"/>
      <w:marTop w:val="0"/>
      <w:marBottom w:val="0"/>
      <w:divBdr>
        <w:top w:val="none" w:sz="0" w:space="0" w:color="auto"/>
        <w:left w:val="none" w:sz="0" w:space="0" w:color="auto"/>
        <w:bottom w:val="none" w:sz="0" w:space="0" w:color="auto"/>
        <w:right w:val="none" w:sz="0" w:space="0" w:color="auto"/>
      </w:divBdr>
    </w:div>
    <w:div w:id="304236115">
      <w:marLeft w:val="0"/>
      <w:marRight w:val="0"/>
      <w:marTop w:val="0"/>
      <w:marBottom w:val="0"/>
      <w:divBdr>
        <w:top w:val="none" w:sz="0" w:space="0" w:color="auto"/>
        <w:left w:val="none" w:sz="0" w:space="0" w:color="auto"/>
        <w:bottom w:val="none" w:sz="0" w:space="0" w:color="auto"/>
        <w:right w:val="none" w:sz="0" w:space="0" w:color="auto"/>
      </w:divBdr>
    </w:div>
    <w:div w:id="304236116">
      <w:marLeft w:val="0"/>
      <w:marRight w:val="0"/>
      <w:marTop w:val="0"/>
      <w:marBottom w:val="0"/>
      <w:divBdr>
        <w:top w:val="none" w:sz="0" w:space="0" w:color="auto"/>
        <w:left w:val="none" w:sz="0" w:space="0" w:color="auto"/>
        <w:bottom w:val="none" w:sz="0" w:space="0" w:color="auto"/>
        <w:right w:val="none" w:sz="0" w:space="0" w:color="auto"/>
      </w:divBdr>
    </w:div>
    <w:div w:id="304236117">
      <w:marLeft w:val="0"/>
      <w:marRight w:val="0"/>
      <w:marTop w:val="0"/>
      <w:marBottom w:val="0"/>
      <w:divBdr>
        <w:top w:val="none" w:sz="0" w:space="0" w:color="auto"/>
        <w:left w:val="none" w:sz="0" w:space="0" w:color="auto"/>
        <w:bottom w:val="none" w:sz="0" w:space="0" w:color="auto"/>
        <w:right w:val="none" w:sz="0" w:space="0" w:color="auto"/>
      </w:divBdr>
    </w:div>
    <w:div w:id="304236118">
      <w:marLeft w:val="0"/>
      <w:marRight w:val="0"/>
      <w:marTop w:val="0"/>
      <w:marBottom w:val="0"/>
      <w:divBdr>
        <w:top w:val="none" w:sz="0" w:space="0" w:color="auto"/>
        <w:left w:val="none" w:sz="0" w:space="0" w:color="auto"/>
        <w:bottom w:val="none" w:sz="0" w:space="0" w:color="auto"/>
        <w:right w:val="none" w:sz="0" w:space="0" w:color="auto"/>
      </w:divBdr>
    </w:div>
    <w:div w:id="304236119">
      <w:marLeft w:val="0"/>
      <w:marRight w:val="0"/>
      <w:marTop w:val="0"/>
      <w:marBottom w:val="0"/>
      <w:divBdr>
        <w:top w:val="none" w:sz="0" w:space="0" w:color="auto"/>
        <w:left w:val="none" w:sz="0" w:space="0" w:color="auto"/>
        <w:bottom w:val="none" w:sz="0" w:space="0" w:color="auto"/>
        <w:right w:val="none" w:sz="0" w:space="0" w:color="auto"/>
      </w:divBdr>
    </w:div>
    <w:div w:id="304236120">
      <w:marLeft w:val="0"/>
      <w:marRight w:val="0"/>
      <w:marTop w:val="0"/>
      <w:marBottom w:val="0"/>
      <w:divBdr>
        <w:top w:val="none" w:sz="0" w:space="0" w:color="auto"/>
        <w:left w:val="none" w:sz="0" w:space="0" w:color="auto"/>
        <w:bottom w:val="none" w:sz="0" w:space="0" w:color="auto"/>
        <w:right w:val="none" w:sz="0" w:space="0" w:color="auto"/>
      </w:divBdr>
    </w:div>
    <w:div w:id="304236121">
      <w:marLeft w:val="0"/>
      <w:marRight w:val="0"/>
      <w:marTop w:val="0"/>
      <w:marBottom w:val="0"/>
      <w:divBdr>
        <w:top w:val="none" w:sz="0" w:space="0" w:color="auto"/>
        <w:left w:val="none" w:sz="0" w:space="0" w:color="auto"/>
        <w:bottom w:val="none" w:sz="0" w:space="0" w:color="auto"/>
        <w:right w:val="none" w:sz="0" w:space="0" w:color="auto"/>
      </w:divBdr>
    </w:div>
    <w:div w:id="304236122">
      <w:marLeft w:val="0"/>
      <w:marRight w:val="0"/>
      <w:marTop w:val="0"/>
      <w:marBottom w:val="0"/>
      <w:divBdr>
        <w:top w:val="none" w:sz="0" w:space="0" w:color="auto"/>
        <w:left w:val="none" w:sz="0" w:space="0" w:color="auto"/>
        <w:bottom w:val="none" w:sz="0" w:space="0" w:color="auto"/>
        <w:right w:val="none" w:sz="0" w:space="0" w:color="auto"/>
      </w:divBdr>
    </w:div>
    <w:div w:id="304236123">
      <w:marLeft w:val="0"/>
      <w:marRight w:val="0"/>
      <w:marTop w:val="0"/>
      <w:marBottom w:val="0"/>
      <w:divBdr>
        <w:top w:val="none" w:sz="0" w:space="0" w:color="auto"/>
        <w:left w:val="none" w:sz="0" w:space="0" w:color="auto"/>
        <w:bottom w:val="none" w:sz="0" w:space="0" w:color="auto"/>
        <w:right w:val="none" w:sz="0" w:space="0" w:color="auto"/>
      </w:divBdr>
      <w:divsChild>
        <w:div w:id="304236126">
          <w:marLeft w:val="0"/>
          <w:marRight w:val="0"/>
          <w:marTop w:val="0"/>
          <w:marBottom w:val="0"/>
          <w:divBdr>
            <w:top w:val="none" w:sz="0" w:space="0" w:color="auto"/>
            <w:left w:val="none" w:sz="0" w:space="0" w:color="auto"/>
            <w:bottom w:val="none" w:sz="0" w:space="0" w:color="auto"/>
            <w:right w:val="none" w:sz="0" w:space="0" w:color="auto"/>
          </w:divBdr>
          <w:divsChild>
            <w:div w:id="304236148">
              <w:marLeft w:val="0"/>
              <w:marRight w:val="0"/>
              <w:marTop w:val="0"/>
              <w:marBottom w:val="0"/>
              <w:divBdr>
                <w:top w:val="none" w:sz="0" w:space="0" w:color="auto"/>
                <w:left w:val="none" w:sz="0" w:space="0" w:color="auto"/>
                <w:bottom w:val="none" w:sz="0" w:space="0" w:color="auto"/>
                <w:right w:val="none" w:sz="0" w:space="0" w:color="auto"/>
              </w:divBdr>
              <w:divsChild>
                <w:div w:id="304236133">
                  <w:marLeft w:val="0"/>
                  <w:marRight w:val="0"/>
                  <w:marTop w:val="0"/>
                  <w:marBottom w:val="0"/>
                  <w:divBdr>
                    <w:top w:val="none" w:sz="0" w:space="0" w:color="auto"/>
                    <w:left w:val="none" w:sz="0" w:space="0" w:color="auto"/>
                    <w:bottom w:val="none" w:sz="0" w:space="0" w:color="auto"/>
                    <w:right w:val="none" w:sz="0" w:space="0" w:color="auto"/>
                  </w:divBdr>
                  <w:divsChild>
                    <w:div w:id="304236130">
                      <w:marLeft w:val="0"/>
                      <w:marRight w:val="0"/>
                      <w:marTop w:val="0"/>
                      <w:marBottom w:val="0"/>
                      <w:divBdr>
                        <w:top w:val="none" w:sz="0" w:space="0" w:color="auto"/>
                        <w:left w:val="none" w:sz="0" w:space="0" w:color="auto"/>
                        <w:bottom w:val="none" w:sz="0" w:space="0" w:color="auto"/>
                        <w:right w:val="none" w:sz="0" w:space="0" w:color="auto"/>
                      </w:divBdr>
                      <w:divsChild>
                        <w:div w:id="304236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4236127">
      <w:marLeft w:val="0"/>
      <w:marRight w:val="0"/>
      <w:marTop w:val="0"/>
      <w:marBottom w:val="0"/>
      <w:divBdr>
        <w:top w:val="none" w:sz="0" w:space="0" w:color="auto"/>
        <w:left w:val="none" w:sz="0" w:space="0" w:color="auto"/>
        <w:bottom w:val="none" w:sz="0" w:space="0" w:color="auto"/>
        <w:right w:val="none" w:sz="0" w:space="0" w:color="auto"/>
      </w:divBdr>
    </w:div>
    <w:div w:id="304236128">
      <w:marLeft w:val="0"/>
      <w:marRight w:val="0"/>
      <w:marTop w:val="0"/>
      <w:marBottom w:val="0"/>
      <w:divBdr>
        <w:top w:val="none" w:sz="0" w:space="0" w:color="auto"/>
        <w:left w:val="none" w:sz="0" w:space="0" w:color="auto"/>
        <w:bottom w:val="none" w:sz="0" w:space="0" w:color="auto"/>
        <w:right w:val="none" w:sz="0" w:space="0" w:color="auto"/>
      </w:divBdr>
    </w:div>
    <w:div w:id="304236131">
      <w:marLeft w:val="0"/>
      <w:marRight w:val="0"/>
      <w:marTop w:val="0"/>
      <w:marBottom w:val="0"/>
      <w:divBdr>
        <w:top w:val="none" w:sz="0" w:space="0" w:color="auto"/>
        <w:left w:val="none" w:sz="0" w:space="0" w:color="auto"/>
        <w:bottom w:val="none" w:sz="0" w:space="0" w:color="auto"/>
        <w:right w:val="none" w:sz="0" w:space="0" w:color="auto"/>
      </w:divBdr>
    </w:div>
    <w:div w:id="304236132">
      <w:marLeft w:val="0"/>
      <w:marRight w:val="0"/>
      <w:marTop w:val="0"/>
      <w:marBottom w:val="0"/>
      <w:divBdr>
        <w:top w:val="none" w:sz="0" w:space="0" w:color="auto"/>
        <w:left w:val="none" w:sz="0" w:space="0" w:color="auto"/>
        <w:bottom w:val="none" w:sz="0" w:space="0" w:color="auto"/>
        <w:right w:val="none" w:sz="0" w:space="0" w:color="auto"/>
      </w:divBdr>
    </w:div>
    <w:div w:id="304236136">
      <w:marLeft w:val="0"/>
      <w:marRight w:val="0"/>
      <w:marTop w:val="0"/>
      <w:marBottom w:val="0"/>
      <w:divBdr>
        <w:top w:val="none" w:sz="0" w:space="0" w:color="auto"/>
        <w:left w:val="none" w:sz="0" w:space="0" w:color="auto"/>
        <w:bottom w:val="none" w:sz="0" w:space="0" w:color="auto"/>
        <w:right w:val="none" w:sz="0" w:space="0" w:color="auto"/>
      </w:divBdr>
    </w:div>
    <w:div w:id="304236137">
      <w:marLeft w:val="0"/>
      <w:marRight w:val="0"/>
      <w:marTop w:val="0"/>
      <w:marBottom w:val="0"/>
      <w:divBdr>
        <w:top w:val="none" w:sz="0" w:space="0" w:color="auto"/>
        <w:left w:val="none" w:sz="0" w:space="0" w:color="auto"/>
        <w:bottom w:val="none" w:sz="0" w:space="0" w:color="auto"/>
        <w:right w:val="none" w:sz="0" w:space="0" w:color="auto"/>
      </w:divBdr>
      <w:divsChild>
        <w:div w:id="304236103">
          <w:marLeft w:val="0"/>
          <w:marRight w:val="0"/>
          <w:marTop w:val="0"/>
          <w:marBottom w:val="0"/>
          <w:divBdr>
            <w:top w:val="none" w:sz="0" w:space="0" w:color="auto"/>
            <w:left w:val="none" w:sz="0" w:space="0" w:color="auto"/>
            <w:bottom w:val="none" w:sz="0" w:space="0" w:color="auto"/>
            <w:right w:val="none" w:sz="0" w:space="0" w:color="auto"/>
          </w:divBdr>
          <w:divsChild>
            <w:div w:id="304236110">
              <w:marLeft w:val="0"/>
              <w:marRight w:val="0"/>
              <w:marTop w:val="0"/>
              <w:marBottom w:val="0"/>
              <w:divBdr>
                <w:top w:val="none" w:sz="0" w:space="0" w:color="auto"/>
                <w:left w:val="none" w:sz="0" w:space="0" w:color="auto"/>
                <w:bottom w:val="none" w:sz="0" w:space="0" w:color="auto"/>
                <w:right w:val="none" w:sz="0" w:space="0" w:color="auto"/>
              </w:divBdr>
              <w:divsChild>
                <w:div w:id="30423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4236139">
      <w:marLeft w:val="0"/>
      <w:marRight w:val="0"/>
      <w:marTop w:val="0"/>
      <w:marBottom w:val="0"/>
      <w:divBdr>
        <w:top w:val="none" w:sz="0" w:space="0" w:color="auto"/>
        <w:left w:val="none" w:sz="0" w:space="0" w:color="auto"/>
        <w:bottom w:val="none" w:sz="0" w:space="0" w:color="auto"/>
        <w:right w:val="none" w:sz="0" w:space="0" w:color="auto"/>
      </w:divBdr>
    </w:div>
    <w:div w:id="304236141">
      <w:marLeft w:val="0"/>
      <w:marRight w:val="0"/>
      <w:marTop w:val="0"/>
      <w:marBottom w:val="0"/>
      <w:divBdr>
        <w:top w:val="none" w:sz="0" w:space="0" w:color="auto"/>
        <w:left w:val="none" w:sz="0" w:space="0" w:color="auto"/>
        <w:bottom w:val="none" w:sz="0" w:space="0" w:color="auto"/>
        <w:right w:val="none" w:sz="0" w:space="0" w:color="auto"/>
      </w:divBdr>
    </w:div>
    <w:div w:id="304236143">
      <w:marLeft w:val="0"/>
      <w:marRight w:val="0"/>
      <w:marTop w:val="0"/>
      <w:marBottom w:val="0"/>
      <w:divBdr>
        <w:top w:val="none" w:sz="0" w:space="0" w:color="auto"/>
        <w:left w:val="none" w:sz="0" w:space="0" w:color="auto"/>
        <w:bottom w:val="none" w:sz="0" w:space="0" w:color="auto"/>
        <w:right w:val="none" w:sz="0" w:space="0" w:color="auto"/>
      </w:divBdr>
    </w:div>
    <w:div w:id="304236144">
      <w:marLeft w:val="0"/>
      <w:marRight w:val="0"/>
      <w:marTop w:val="0"/>
      <w:marBottom w:val="0"/>
      <w:divBdr>
        <w:top w:val="none" w:sz="0" w:space="0" w:color="auto"/>
        <w:left w:val="none" w:sz="0" w:space="0" w:color="auto"/>
        <w:bottom w:val="none" w:sz="0" w:space="0" w:color="auto"/>
        <w:right w:val="none" w:sz="0" w:space="0" w:color="auto"/>
      </w:divBdr>
    </w:div>
    <w:div w:id="304236146">
      <w:marLeft w:val="0"/>
      <w:marRight w:val="0"/>
      <w:marTop w:val="0"/>
      <w:marBottom w:val="0"/>
      <w:divBdr>
        <w:top w:val="none" w:sz="0" w:space="0" w:color="auto"/>
        <w:left w:val="none" w:sz="0" w:space="0" w:color="auto"/>
        <w:bottom w:val="none" w:sz="0" w:space="0" w:color="auto"/>
        <w:right w:val="none" w:sz="0" w:space="0" w:color="auto"/>
      </w:divBdr>
    </w:div>
    <w:div w:id="325473562">
      <w:bodyDiv w:val="1"/>
      <w:marLeft w:val="0"/>
      <w:marRight w:val="0"/>
      <w:marTop w:val="0"/>
      <w:marBottom w:val="0"/>
      <w:divBdr>
        <w:top w:val="none" w:sz="0" w:space="0" w:color="auto"/>
        <w:left w:val="none" w:sz="0" w:space="0" w:color="auto"/>
        <w:bottom w:val="none" w:sz="0" w:space="0" w:color="auto"/>
        <w:right w:val="none" w:sz="0" w:space="0" w:color="auto"/>
      </w:divBdr>
    </w:div>
    <w:div w:id="375131104">
      <w:bodyDiv w:val="1"/>
      <w:marLeft w:val="0"/>
      <w:marRight w:val="0"/>
      <w:marTop w:val="0"/>
      <w:marBottom w:val="0"/>
      <w:divBdr>
        <w:top w:val="none" w:sz="0" w:space="0" w:color="auto"/>
        <w:left w:val="none" w:sz="0" w:space="0" w:color="auto"/>
        <w:bottom w:val="none" w:sz="0" w:space="0" w:color="auto"/>
        <w:right w:val="none" w:sz="0" w:space="0" w:color="auto"/>
      </w:divBdr>
    </w:div>
    <w:div w:id="421340444">
      <w:bodyDiv w:val="1"/>
      <w:marLeft w:val="0"/>
      <w:marRight w:val="0"/>
      <w:marTop w:val="0"/>
      <w:marBottom w:val="0"/>
      <w:divBdr>
        <w:top w:val="none" w:sz="0" w:space="0" w:color="auto"/>
        <w:left w:val="none" w:sz="0" w:space="0" w:color="auto"/>
        <w:bottom w:val="none" w:sz="0" w:space="0" w:color="auto"/>
        <w:right w:val="none" w:sz="0" w:space="0" w:color="auto"/>
      </w:divBdr>
      <w:divsChild>
        <w:div w:id="1970428151">
          <w:marLeft w:val="0"/>
          <w:marRight w:val="0"/>
          <w:marTop w:val="0"/>
          <w:marBottom w:val="0"/>
          <w:divBdr>
            <w:top w:val="none" w:sz="0" w:space="0" w:color="auto"/>
            <w:left w:val="none" w:sz="0" w:space="0" w:color="auto"/>
            <w:bottom w:val="none" w:sz="0" w:space="0" w:color="auto"/>
            <w:right w:val="none" w:sz="0" w:space="0" w:color="auto"/>
          </w:divBdr>
          <w:divsChild>
            <w:div w:id="440027524">
              <w:marLeft w:val="0"/>
              <w:marRight w:val="0"/>
              <w:marTop w:val="0"/>
              <w:marBottom w:val="0"/>
              <w:divBdr>
                <w:top w:val="none" w:sz="0" w:space="0" w:color="auto"/>
                <w:left w:val="none" w:sz="0" w:space="0" w:color="auto"/>
                <w:bottom w:val="none" w:sz="0" w:space="0" w:color="auto"/>
                <w:right w:val="none" w:sz="0" w:space="0" w:color="auto"/>
              </w:divBdr>
              <w:divsChild>
                <w:div w:id="1422489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812607">
      <w:bodyDiv w:val="1"/>
      <w:marLeft w:val="0"/>
      <w:marRight w:val="0"/>
      <w:marTop w:val="0"/>
      <w:marBottom w:val="0"/>
      <w:divBdr>
        <w:top w:val="none" w:sz="0" w:space="0" w:color="auto"/>
        <w:left w:val="none" w:sz="0" w:space="0" w:color="auto"/>
        <w:bottom w:val="none" w:sz="0" w:space="0" w:color="auto"/>
        <w:right w:val="none" w:sz="0" w:space="0" w:color="auto"/>
      </w:divBdr>
    </w:div>
    <w:div w:id="535823210">
      <w:bodyDiv w:val="1"/>
      <w:marLeft w:val="0"/>
      <w:marRight w:val="0"/>
      <w:marTop w:val="0"/>
      <w:marBottom w:val="0"/>
      <w:divBdr>
        <w:top w:val="none" w:sz="0" w:space="0" w:color="auto"/>
        <w:left w:val="none" w:sz="0" w:space="0" w:color="auto"/>
        <w:bottom w:val="none" w:sz="0" w:space="0" w:color="auto"/>
        <w:right w:val="none" w:sz="0" w:space="0" w:color="auto"/>
      </w:divBdr>
    </w:div>
    <w:div w:id="759135208">
      <w:bodyDiv w:val="1"/>
      <w:marLeft w:val="0"/>
      <w:marRight w:val="0"/>
      <w:marTop w:val="0"/>
      <w:marBottom w:val="0"/>
      <w:divBdr>
        <w:top w:val="none" w:sz="0" w:space="0" w:color="auto"/>
        <w:left w:val="none" w:sz="0" w:space="0" w:color="auto"/>
        <w:bottom w:val="none" w:sz="0" w:space="0" w:color="auto"/>
        <w:right w:val="none" w:sz="0" w:space="0" w:color="auto"/>
      </w:divBdr>
    </w:div>
    <w:div w:id="776363758">
      <w:bodyDiv w:val="1"/>
      <w:marLeft w:val="0"/>
      <w:marRight w:val="0"/>
      <w:marTop w:val="0"/>
      <w:marBottom w:val="0"/>
      <w:divBdr>
        <w:top w:val="none" w:sz="0" w:space="0" w:color="auto"/>
        <w:left w:val="none" w:sz="0" w:space="0" w:color="auto"/>
        <w:bottom w:val="none" w:sz="0" w:space="0" w:color="auto"/>
        <w:right w:val="none" w:sz="0" w:space="0" w:color="auto"/>
      </w:divBdr>
    </w:div>
    <w:div w:id="888415718">
      <w:bodyDiv w:val="1"/>
      <w:marLeft w:val="0"/>
      <w:marRight w:val="0"/>
      <w:marTop w:val="0"/>
      <w:marBottom w:val="0"/>
      <w:divBdr>
        <w:top w:val="none" w:sz="0" w:space="0" w:color="auto"/>
        <w:left w:val="none" w:sz="0" w:space="0" w:color="auto"/>
        <w:bottom w:val="none" w:sz="0" w:space="0" w:color="auto"/>
        <w:right w:val="none" w:sz="0" w:space="0" w:color="auto"/>
      </w:divBdr>
    </w:div>
    <w:div w:id="993333308">
      <w:bodyDiv w:val="1"/>
      <w:marLeft w:val="0"/>
      <w:marRight w:val="0"/>
      <w:marTop w:val="0"/>
      <w:marBottom w:val="0"/>
      <w:divBdr>
        <w:top w:val="none" w:sz="0" w:space="0" w:color="auto"/>
        <w:left w:val="none" w:sz="0" w:space="0" w:color="auto"/>
        <w:bottom w:val="none" w:sz="0" w:space="0" w:color="auto"/>
        <w:right w:val="none" w:sz="0" w:space="0" w:color="auto"/>
      </w:divBdr>
    </w:div>
    <w:div w:id="1023556185">
      <w:bodyDiv w:val="1"/>
      <w:marLeft w:val="0"/>
      <w:marRight w:val="0"/>
      <w:marTop w:val="0"/>
      <w:marBottom w:val="0"/>
      <w:divBdr>
        <w:top w:val="none" w:sz="0" w:space="0" w:color="auto"/>
        <w:left w:val="none" w:sz="0" w:space="0" w:color="auto"/>
        <w:bottom w:val="none" w:sz="0" w:space="0" w:color="auto"/>
        <w:right w:val="none" w:sz="0" w:space="0" w:color="auto"/>
      </w:divBdr>
    </w:div>
    <w:div w:id="1136526490">
      <w:bodyDiv w:val="1"/>
      <w:marLeft w:val="0"/>
      <w:marRight w:val="0"/>
      <w:marTop w:val="0"/>
      <w:marBottom w:val="0"/>
      <w:divBdr>
        <w:top w:val="none" w:sz="0" w:space="0" w:color="auto"/>
        <w:left w:val="none" w:sz="0" w:space="0" w:color="auto"/>
        <w:bottom w:val="none" w:sz="0" w:space="0" w:color="auto"/>
        <w:right w:val="none" w:sz="0" w:space="0" w:color="auto"/>
      </w:divBdr>
      <w:divsChild>
        <w:div w:id="1399980067">
          <w:marLeft w:val="0"/>
          <w:marRight w:val="0"/>
          <w:marTop w:val="0"/>
          <w:marBottom w:val="0"/>
          <w:divBdr>
            <w:top w:val="none" w:sz="0" w:space="0" w:color="auto"/>
            <w:left w:val="none" w:sz="0" w:space="0" w:color="auto"/>
            <w:bottom w:val="none" w:sz="0" w:space="0" w:color="auto"/>
            <w:right w:val="none" w:sz="0" w:space="0" w:color="auto"/>
          </w:divBdr>
          <w:divsChild>
            <w:div w:id="2111586894">
              <w:marLeft w:val="0"/>
              <w:marRight w:val="0"/>
              <w:marTop w:val="0"/>
              <w:marBottom w:val="0"/>
              <w:divBdr>
                <w:top w:val="none" w:sz="0" w:space="0" w:color="auto"/>
                <w:left w:val="none" w:sz="0" w:space="0" w:color="auto"/>
                <w:bottom w:val="none" w:sz="0" w:space="0" w:color="auto"/>
                <w:right w:val="none" w:sz="0" w:space="0" w:color="auto"/>
              </w:divBdr>
              <w:divsChild>
                <w:div w:id="175119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607205">
      <w:bodyDiv w:val="1"/>
      <w:marLeft w:val="0"/>
      <w:marRight w:val="0"/>
      <w:marTop w:val="0"/>
      <w:marBottom w:val="0"/>
      <w:divBdr>
        <w:top w:val="none" w:sz="0" w:space="0" w:color="auto"/>
        <w:left w:val="none" w:sz="0" w:space="0" w:color="auto"/>
        <w:bottom w:val="none" w:sz="0" w:space="0" w:color="auto"/>
        <w:right w:val="none" w:sz="0" w:space="0" w:color="auto"/>
      </w:divBdr>
    </w:div>
    <w:div w:id="1239054083">
      <w:bodyDiv w:val="1"/>
      <w:marLeft w:val="0"/>
      <w:marRight w:val="0"/>
      <w:marTop w:val="0"/>
      <w:marBottom w:val="0"/>
      <w:divBdr>
        <w:top w:val="none" w:sz="0" w:space="0" w:color="auto"/>
        <w:left w:val="none" w:sz="0" w:space="0" w:color="auto"/>
        <w:bottom w:val="none" w:sz="0" w:space="0" w:color="auto"/>
        <w:right w:val="none" w:sz="0" w:space="0" w:color="auto"/>
      </w:divBdr>
    </w:div>
    <w:div w:id="1251239578">
      <w:bodyDiv w:val="1"/>
      <w:marLeft w:val="0"/>
      <w:marRight w:val="0"/>
      <w:marTop w:val="0"/>
      <w:marBottom w:val="0"/>
      <w:divBdr>
        <w:top w:val="none" w:sz="0" w:space="0" w:color="auto"/>
        <w:left w:val="none" w:sz="0" w:space="0" w:color="auto"/>
        <w:bottom w:val="none" w:sz="0" w:space="0" w:color="auto"/>
        <w:right w:val="none" w:sz="0" w:space="0" w:color="auto"/>
      </w:divBdr>
    </w:div>
    <w:div w:id="1272741878">
      <w:bodyDiv w:val="1"/>
      <w:marLeft w:val="0"/>
      <w:marRight w:val="0"/>
      <w:marTop w:val="0"/>
      <w:marBottom w:val="0"/>
      <w:divBdr>
        <w:top w:val="none" w:sz="0" w:space="0" w:color="auto"/>
        <w:left w:val="none" w:sz="0" w:space="0" w:color="auto"/>
        <w:bottom w:val="none" w:sz="0" w:space="0" w:color="auto"/>
        <w:right w:val="none" w:sz="0" w:space="0" w:color="auto"/>
      </w:divBdr>
    </w:div>
    <w:div w:id="1316569842">
      <w:bodyDiv w:val="1"/>
      <w:marLeft w:val="0"/>
      <w:marRight w:val="0"/>
      <w:marTop w:val="0"/>
      <w:marBottom w:val="0"/>
      <w:divBdr>
        <w:top w:val="none" w:sz="0" w:space="0" w:color="auto"/>
        <w:left w:val="none" w:sz="0" w:space="0" w:color="auto"/>
        <w:bottom w:val="none" w:sz="0" w:space="0" w:color="auto"/>
        <w:right w:val="none" w:sz="0" w:space="0" w:color="auto"/>
      </w:divBdr>
    </w:div>
    <w:div w:id="1394236789">
      <w:bodyDiv w:val="1"/>
      <w:marLeft w:val="0"/>
      <w:marRight w:val="0"/>
      <w:marTop w:val="0"/>
      <w:marBottom w:val="0"/>
      <w:divBdr>
        <w:top w:val="none" w:sz="0" w:space="0" w:color="auto"/>
        <w:left w:val="none" w:sz="0" w:space="0" w:color="auto"/>
        <w:bottom w:val="none" w:sz="0" w:space="0" w:color="auto"/>
        <w:right w:val="none" w:sz="0" w:space="0" w:color="auto"/>
      </w:divBdr>
    </w:div>
    <w:div w:id="1450661927">
      <w:bodyDiv w:val="1"/>
      <w:marLeft w:val="0"/>
      <w:marRight w:val="0"/>
      <w:marTop w:val="0"/>
      <w:marBottom w:val="0"/>
      <w:divBdr>
        <w:top w:val="none" w:sz="0" w:space="0" w:color="auto"/>
        <w:left w:val="none" w:sz="0" w:space="0" w:color="auto"/>
        <w:bottom w:val="none" w:sz="0" w:space="0" w:color="auto"/>
        <w:right w:val="none" w:sz="0" w:space="0" w:color="auto"/>
      </w:divBdr>
    </w:div>
    <w:div w:id="1499425983">
      <w:bodyDiv w:val="1"/>
      <w:marLeft w:val="0"/>
      <w:marRight w:val="0"/>
      <w:marTop w:val="0"/>
      <w:marBottom w:val="0"/>
      <w:divBdr>
        <w:top w:val="none" w:sz="0" w:space="0" w:color="auto"/>
        <w:left w:val="none" w:sz="0" w:space="0" w:color="auto"/>
        <w:bottom w:val="none" w:sz="0" w:space="0" w:color="auto"/>
        <w:right w:val="none" w:sz="0" w:space="0" w:color="auto"/>
      </w:divBdr>
    </w:div>
    <w:div w:id="1551920210">
      <w:bodyDiv w:val="1"/>
      <w:marLeft w:val="0"/>
      <w:marRight w:val="0"/>
      <w:marTop w:val="0"/>
      <w:marBottom w:val="0"/>
      <w:divBdr>
        <w:top w:val="none" w:sz="0" w:space="0" w:color="auto"/>
        <w:left w:val="none" w:sz="0" w:space="0" w:color="auto"/>
        <w:bottom w:val="none" w:sz="0" w:space="0" w:color="auto"/>
        <w:right w:val="none" w:sz="0" w:space="0" w:color="auto"/>
      </w:divBdr>
    </w:div>
    <w:div w:id="1680231177">
      <w:bodyDiv w:val="1"/>
      <w:marLeft w:val="0"/>
      <w:marRight w:val="0"/>
      <w:marTop w:val="0"/>
      <w:marBottom w:val="0"/>
      <w:divBdr>
        <w:top w:val="none" w:sz="0" w:space="0" w:color="auto"/>
        <w:left w:val="none" w:sz="0" w:space="0" w:color="auto"/>
        <w:bottom w:val="none" w:sz="0" w:space="0" w:color="auto"/>
        <w:right w:val="none" w:sz="0" w:space="0" w:color="auto"/>
      </w:divBdr>
    </w:div>
    <w:div w:id="1686707370">
      <w:bodyDiv w:val="1"/>
      <w:marLeft w:val="0"/>
      <w:marRight w:val="0"/>
      <w:marTop w:val="0"/>
      <w:marBottom w:val="0"/>
      <w:divBdr>
        <w:top w:val="none" w:sz="0" w:space="0" w:color="auto"/>
        <w:left w:val="none" w:sz="0" w:space="0" w:color="auto"/>
        <w:bottom w:val="none" w:sz="0" w:space="0" w:color="auto"/>
        <w:right w:val="none" w:sz="0" w:space="0" w:color="auto"/>
      </w:divBdr>
    </w:div>
    <w:div w:id="1701779865">
      <w:bodyDiv w:val="1"/>
      <w:marLeft w:val="0"/>
      <w:marRight w:val="0"/>
      <w:marTop w:val="0"/>
      <w:marBottom w:val="0"/>
      <w:divBdr>
        <w:top w:val="none" w:sz="0" w:space="0" w:color="auto"/>
        <w:left w:val="none" w:sz="0" w:space="0" w:color="auto"/>
        <w:bottom w:val="none" w:sz="0" w:space="0" w:color="auto"/>
        <w:right w:val="none" w:sz="0" w:space="0" w:color="auto"/>
      </w:divBdr>
    </w:div>
    <w:div w:id="1781031213">
      <w:bodyDiv w:val="1"/>
      <w:marLeft w:val="0"/>
      <w:marRight w:val="0"/>
      <w:marTop w:val="0"/>
      <w:marBottom w:val="0"/>
      <w:divBdr>
        <w:top w:val="none" w:sz="0" w:space="0" w:color="auto"/>
        <w:left w:val="none" w:sz="0" w:space="0" w:color="auto"/>
        <w:bottom w:val="none" w:sz="0" w:space="0" w:color="auto"/>
        <w:right w:val="none" w:sz="0" w:space="0" w:color="auto"/>
      </w:divBdr>
    </w:div>
    <w:div w:id="1795558712">
      <w:bodyDiv w:val="1"/>
      <w:marLeft w:val="0"/>
      <w:marRight w:val="0"/>
      <w:marTop w:val="0"/>
      <w:marBottom w:val="0"/>
      <w:divBdr>
        <w:top w:val="none" w:sz="0" w:space="0" w:color="auto"/>
        <w:left w:val="none" w:sz="0" w:space="0" w:color="auto"/>
        <w:bottom w:val="none" w:sz="0" w:space="0" w:color="auto"/>
        <w:right w:val="none" w:sz="0" w:space="0" w:color="auto"/>
      </w:divBdr>
    </w:div>
    <w:div w:id="1894728924">
      <w:bodyDiv w:val="1"/>
      <w:marLeft w:val="0"/>
      <w:marRight w:val="0"/>
      <w:marTop w:val="0"/>
      <w:marBottom w:val="0"/>
      <w:divBdr>
        <w:top w:val="none" w:sz="0" w:space="0" w:color="auto"/>
        <w:left w:val="none" w:sz="0" w:space="0" w:color="auto"/>
        <w:bottom w:val="none" w:sz="0" w:space="0" w:color="auto"/>
        <w:right w:val="none" w:sz="0" w:space="0" w:color="auto"/>
      </w:divBdr>
      <w:divsChild>
        <w:div w:id="1659267837">
          <w:marLeft w:val="0"/>
          <w:marRight w:val="0"/>
          <w:marTop w:val="0"/>
          <w:marBottom w:val="0"/>
          <w:divBdr>
            <w:top w:val="none" w:sz="0" w:space="0" w:color="auto"/>
            <w:left w:val="none" w:sz="0" w:space="0" w:color="auto"/>
            <w:bottom w:val="none" w:sz="0" w:space="0" w:color="auto"/>
            <w:right w:val="none" w:sz="0" w:space="0" w:color="auto"/>
          </w:divBdr>
          <w:divsChild>
            <w:div w:id="1634479450">
              <w:marLeft w:val="0"/>
              <w:marRight w:val="0"/>
              <w:marTop w:val="0"/>
              <w:marBottom w:val="0"/>
              <w:divBdr>
                <w:top w:val="none" w:sz="0" w:space="0" w:color="auto"/>
                <w:left w:val="none" w:sz="0" w:space="0" w:color="auto"/>
                <w:bottom w:val="none" w:sz="0" w:space="0" w:color="auto"/>
                <w:right w:val="none" w:sz="0" w:space="0" w:color="auto"/>
              </w:divBdr>
            </w:div>
          </w:divsChild>
        </w:div>
        <w:div w:id="332074995">
          <w:marLeft w:val="0"/>
          <w:marRight w:val="0"/>
          <w:marTop w:val="0"/>
          <w:marBottom w:val="0"/>
          <w:divBdr>
            <w:top w:val="none" w:sz="0" w:space="0" w:color="auto"/>
            <w:left w:val="none" w:sz="0" w:space="0" w:color="auto"/>
            <w:bottom w:val="none" w:sz="0" w:space="0" w:color="auto"/>
            <w:right w:val="none" w:sz="0" w:space="0" w:color="auto"/>
          </w:divBdr>
        </w:div>
      </w:divsChild>
    </w:div>
    <w:div w:id="2055619369">
      <w:bodyDiv w:val="1"/>
      <w:marLeft w:val="0"/>
      <w:marRight w:val="0"/>
      <w:marTop w:val="0"/>
      <w:marBottom w:val="0"/>
      <w:divBdr>
        <w:top w:val="none" w:sz="0" w:space="0" w:color="auto"/>
        <w:left w:val="none" w:sz="0" w:space="0" w:color="auto"/>
        <w:bottom w:val="none" w:sz="0" w:space="0" w:color="auto"/>
        <w:right w:val="none" w:sz="0" w:space="0" w:color="auto"/>
      </w:divBdr>
    </w:div>
    <w:div w:id="2117408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242</TotalTime>
  <Pages>9</Pages>
  <Words>2246</Words>
  <Characters>13254</Characters>
  <Application>Microsoft Office Word</Application>
  <DocSecurity>0</DocSecurity>
  <Lines>110</Lines>
  <Paragraphs>30</Paragraphs>
  <ScaleCrop>false</ScaleCrop>
  <HeadingPairs>
    <vt:vector size="2" baseType="variant">
      <vt:variant>
        <vt:lpstr>Název</vt:lpstr>
      </vt:variant>
      <vt:variant>
        <vt:i4>1</vt:i4>
      </vt:variant>
    </vt:vector>
  </HeadingPairs>
  <TitlesOfParts>
    <vt:vector size="1" baseType="lpstr">
      <vt:lpstr>Název kliniky, ústavu, oddělení</vt:lpstr>
    </vt:vector>
  </TitlesOfParts>
  <Company>Comtech</Company>
  <LinksUpToDate>false</LinksUpToDate>
  <CharactersWithSpaces>15470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Název kliniky, ústavu, oddělení</dc:title>
  <dc:creator>Neudörflerová Jarmila, Ing.</dc:creator>
  <cp:lastModifiedBy>Skulová Nela, Ing.</cp:lastModifiedBy>
  <cp:revision>12</cp:revision>
  <cp:lastPrinted>2020-01-29T07:16:00Z</cp:lastPrinted>
  <dcterms:created xsi:type="dcterms:W3CDTF">2021-01-14T09:41:00Z</dcterms:created>
  <dcterms:modified xsi:type="dcterms:W3CDTF">2021-02-03T10:28:00Z</dcterms:modified>
</cp:coreProperties>
</file>