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E35" w:rsidRDefault="00AA7A01">
      <w:r>
        <w:t>Technická specifikace – sušící skříň na endoskopy</w:t>
      </w:r>
      <w:r w:rsidR="004D5793">
        <w:t xml:space="preserve"> 2X</w:t>
      </w:r>
    </w:p>
    <w:p w:rsidR="00AA7A01" w:rsidRDefault="00AA7A01"/>
    <w:p w:rsidR="00AA7A01" w:rsidRDefault="00AA7A01" w:rsidP="00AA7A01">
      <w:pPr>
        <w:pStyle w:val="Odstavecseseznamem"/>
        <w:numPr>
          <w:ilvl w:val="0"/>
          <w:numId w:val="1"/>
        </w:numPr>
      </w:pPr>
      <w:r>
        <w:t xml:space="preserve">Sušící skříň na endoskopy určená k sušení a skladování nejméně </w:t>
      </w:r>
      <w:r w:rsidR="004D5793">
        <w:t>8</w:t>
      </w:r>
      <w:r>
        <w:t xml:space="preserve"> flexibilních endoskopů předních výrobců.</w:t>
      </w:r>
    </w:p>
    <w:p w:rsidR="00AA7A01" w:rsidRDefault="00AA7A01" w:rsidP="00AA7A01">
      <w:pPr>
        <w:pStyle w:val="Odstavecseseznamem"/>
        <w:numPr>
          <w:ilvl w:val="0"/>
          <w:numId w:val="1"/>
        </w:numPr>
      </w:pPr>
      <w:r>
        <w:t>Doba skladování bez nutnosti opětovné dezinfekce endoskopů alespoň po dobu 30 dní.</w:t>
      </w:r>
    </w:p>
    <w:p w:rsidR="00AA7A01" w:rsidRDefault="00AA7A01" w:rsidP="00AA7A01">
      <w:pPr>
        <w:pStyle w:val="Odstavecseseznamem"/>
        <w:numPr>
          <w:ilvl w:val="0"/>
          <w:numId w:val="1"/>
        </w:numPr>
      </w:pPr>
      <w:r>
        <w:t>napojení na centrální zdroj</w:t>
      </w:r>
      <w:r w:rsidR="006B3002">
        <w:t xml:space="preserve"> med. vzduchu</w:t>
      </w:r>
      <w:r w:rsidR="006F37C5">
        <w:t xml:space="preserve"> </w:t>
      </w:r>
      <w:bookmarkStart w:id="0" w:name="_GoBack"/>
      <w:bookmarkEnd w:id="0"/>
    </w:p>
    <w:p w:rsidR="00DE3F9D" w:rsidRDefault="00DE3F9D" w:rsidP="00AA7A01">
      <w:pPr>
        <w:pStyle w:val="Odstavecseseznamem"/>
        <w:numPr>
          <w:ilvl w:val="0"/>
          <w:numId w:val="1"/>
        </w:numPr>
      </w:pPr>
      <w:r>
        <w:t xml:space="preserve">Sušení </w:t>
      </w:r>
      <w:r w:rsidR="00C13886">
        <w:t xml:space="preserve">endoskopů </w:t>
      </w:r>
      <w:r>
        <w:t>teplým vzduchem s nastavitelnou teplotou</w:t>
      </w:r>
    </w:p>
    <w:p w:rsidR="00AA7A01" w:rsidRDefault="00AA7A01" w:rsidP="00AA7A01">
      <w:pPr>
        <w:pStyle w:val="Odstavecseseznamem"/>
        <w:numPr>
          <w:ilvl w:val="0"/>
          <w:numId w:val="1"/>
        </w:numPr>
      </w:pPr>
      <w:r>
        <w:t xml:space="preserve">Endoskopy musí být sušeny a uloženy v transportních boxech s víkem, </w:t>
      </w:r>
      <w:r w:rsidR="00E876F4">
        <w:t>které lze vyjmout bez nutnosti manipulovat s endoskopem</w:t>
      </w:r>
    </w:p>
    <w:p w:rsidR="00E876F4" w:rsidRDefault="001F028A" w:rsidP="00AA7A01">
      <w:pPr>
        <w:pStyle w:val="Odstavecseseznamem"/>
        <w:numPr>
          <w:ilvl w:val="0"/>
          <w:numId w:val="1"/>
        </w:numPr>
      </w:pPr>
      <w:r>
        <w:t xml:space="preserve">Ovládání pomocí </w:t>
      </w:r>
      <w:r w:rsidR="00896FE4">
        <w:t>barevného dotykového displeje o uhlopříčce alespoň 5,5“</w:t>
      </w:r>
    </w:p>
    <w:p w:rsidR="00896FE4" w:rsidRDefault="00896FE4" w:rsidP="00AA7A01">
      <w:pPr>
        <w:pStyle w:val="Odstavecseseznamem"/>
        <w:numPr>
          <w:ilvl w:val="0"/>
          <w:numId w:val="1"/>
        </w:numPr>
      </w:pPr>
      <w:r>
        <w:t>Databáze uživatelů, alespoň 90</w:t>
      </w:r>
    </w:p>
    <w:p w:rsidR="00896FE4" w:rsidRDefault="00896FE4" w:rsidP="00AA7A01">
      <w:pPr>
        <w:pStyle w:val="Odstavecseseznamem"/>
        <w:numPr>
          <w:ilvl w:val="0"/>
          <w:numId w:val="1"/>
        </w:numPr>
      </w:pPr>
      <w:r>
        <w:t>Databáze endoskopů, alespoň 200</w:t>
      </w:r>
    </w:p>
    <w:p w:rsidR="00896FE4" w:rsidRDefault="00896FE4" w:rsidP="00AA7A01">
      <w:pPr>
        <w:pStyle w:val="Odstavecseseznamem"/>
        <w:numPr>
          <w:ilvl w:val="0"/>
          <w:numId w:val="1"/>
        </w:numPr>
      </w:pPr>
      <w:r>
        <w:t>Databáze proběhlých cyklů, alespoň 4000</w:t>
      </w:r>
    </w:p>
    <w:p w:rsidR="00896FE4" w:rsidRDefault="00896FE4" w:rsidP="00AA7A01">
      <w:pPr>
        <w:pStyle w:val="Odstavecseseznamem"/>
        <w:numPr>
          <w:ilvl w:val="0"/>
          <w:numId w:val="1"/>
        </w:numPr>
      </w:pPr>
      <w:r>
        <w:t>Skříň musí být vybavena integrovanou tiskárnou</w:t>
      </w:r>
    </w:p>
    <w:p w:rsidR="00896FE4" w:rsidRDefault="00896FE4" w:rsidP="00AA7A01">
      <w:pPr>
        <w:pStyle w:val="Odstavecseseznamem"/>
        <w:numPr>
          <w:ilvl w:val="0"/>
          <w:numId w:val="1"/>
        </w:numPr>
      </w:pPr>
      <w:r>
        <w:t>Skříň musí být vybavena čtečkou čárových kódů</w:t>
      </w:r>
    </w:p>
    <w:p w:rsidR="00896FE4" w:rsidRDefault="00896FE4" w:rsidP="00AA7A01">
      <w:pPr>
        <w:pStyle w:val="Odstavecseseznamem"/>
        <w:numPr>
          <w:ilvl w:val="0"/>
          <w:numId w:val="1"/>
        </w:numPr>
      </w:pPr>
      <w:r>
        <w:t>Skříň musí disponovat ethernetovým rozhraním pro případnou komunikaci s nemocniční sítí</w:t>
      </w:r>
    </w:p>
    <w:p w:rsidR="00896FE4" w:rsidRDefault="00896FE4" w:rsidP="00AA7A01">
      <w:pPr>
        <w:pStyle w:val="Odstavecseseznamem"/>
        <w:numPr>
          <w:ilvl w:val="0"/>
          <w:numId w:val="1"/>
        </w:numPr>
      </w:pPr>
      <w:r>
        <w:t>Skříň musí mít uzamykatelná dvířka se senzorem a alarmem při otevření</w:t>
      </w:r>
    </w:p>
    <w:p w:rsidR="00896FE4" w:rsidRDefault="00896FE4" w:rsidP="00AA7A01">
      <w:pPr>
        <w:pStyle w:val="Odstavecseseznamem"/>
        <w:numPr>
          <w:ilvl w:val="0"/>
          <w:numId w:val="1"/>
        </w:numPr>
      </w:pPr>
      <w:r>
        <w:t>Provedení z nerezové oceli, prosklená dvířka</w:t>
      </w:r>
    </w:p>
    <w:p w:rsidR="00E2333E" w:rsidRDefault="00E2333E" w:rsidP="00AA7A01">
      <w:pPr>
        <w:pStyle w:val="Odstavecseseznamem"/>
        <w:numPr>
          <w:ilvl w:val="0"/>
          <w:numId w:val="1"/>
        </w:numPr>
      </w:pPr>
      <w:r>
        <w:t>Maximální šířka</w:t>
      </w:r>
      <w:r w:rsidR="004D5793">
        <w:t>/výška/hloubka</w:t>
      </w:r>
      <w:r>
        <w:t xml:space="preserve">  </w:t>
      </w:r>
      <w:r w:rsidR="004D5793">
        <w:t>968/1905/787</w:t>
      </w:r>
    </w:p>
    <w:sectPr w:rsidR="00E23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C3C2D"/>
    <w:multiLevelType w:val="hybridMultilevel"/>
    <w:tmpl w:val="9E442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01"/>
    <w:rsid w:val="001F028A"/>
    <w:rsid w:val="004D5793"/>
    <w:rsid w:val="005D6FF9"/>
    <w:rsid w:val="006B3002"/>
    <w:rsid w:val="006F37C5"/>
    <w:rsid w:val="00896FE4"/>
    <w:rsid w:val="00AA7A01"/>
    <w:rsid w:val="00C13886"/>
    <w:rsid w:val="00D10FE5"/>
    <w:rsid w:val="00DE3F9D"/>
    <w:rsid w:val="00E2333E"/>
    <w:rsid w:val="00E876F4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4794"/>
  <w15:chartTrackingRefBased/>
  <w15:docId w15:val="{CC7EA75B-C064-4C8F-9A17-1762609F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7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Kožner</dc:creator>
  <cp:keywords/>
  <dc:description/>
  <cp:lastModifiedBy>Denisa Chytilová</cp:lastModifiedBy>
  <cp:revision>2</cp:revision>
  <dcterms:created xsi:type="dcterms:W3CDTF">2019-04-01T16:39:00Z</dcterms:created>
  <dcterms:modified xsi:type="dcterms:W3CDTF">2019-04-01T16:39:00Z</dcterms:modified>
</cp:coreProperties>
</file>