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22EA" w14:textId="50B4303E" w:rsidR="00E35220" w:rsidRPr="00E35220" w:rsidRDefault="00E35220" w:rsidP="00E3522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32"/>
          <w:szCs w:val="32"/>
          <w:u w:val="single"/>
        </w:rPr>
      </w:pPr>
      <w:r w:rsidRPr="00E35220">
        <w:rPr>
          <w:rFonts w:ascii="CIDFont+F1" w:hAnsi="CIDFont+F1" w:cs="CIDFont+F1"/>
          <w:b/>
          <w:bCs/>
          <w:sz w:val="32"/>
          <w:szCs w:val="32"/>
          <w:u w:val="single"/>
        </w:rPr>
        <w:t>MANUÁL PRO PLÁNOVÁNÍ GARANTŮ V</w:t>
      </w:r>
      <w:r w:rsidRPr="00E35220">
        <w:rPr>
          <w:rFonts w:ascii="CIDFont+F1" w:hAnsi="CIDFont+F1" w:cs="CIDFont+F1"/>
          <w:b/>
          <w:bCs/>
          <w:sz w:val="32"/>
          <w:szCs w:val="32"/>
          <w:u w:val="single"/>
        </w:rPr>
        <w:t> </w:t>
      </w:r>
      <w:r w:rsidRPr="00E35220">
        <w:rPr>
          <w:rFonts w:ascii="CIDFont+F1" w:hAnsi="CIDFont+F1" w:cs="CIDFont+F1"/>
          <w:b/>
          <w:bCs/>
          <w:sz w:val="32"/>
          <w:szCs w:val="32"/>
          <w:u w:val="single"/>
        </w:rPr>
        <w:t>CFM</w:t>
      </w:r>
    </w:p>
    <w:p w14:paraId="19F6CFF3" w14:textId="77777777" w:rsidR="00E35220" w:rsidRPr="00E35220" w:rsidRDefault="00E35220" w:rsidP="00E3522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  <w:u w:val="single"/>
        </w:rPr>
      </w:pPr>
    </w:p>
    <w:p w14:paraId="05E725E8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 klepnutí na tlačítko Menu se zobrazí nejprve nabídka jednotlivých oblastí (modulů). Z ní je pak</w:t>
      </w:r>
    </w:p>
    <w:p w14:paraId="0FA5DFEB" w14:textId="224E17E5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možné se rozpadnout přes kategorie panelů až na nabídku konkrétních reportů.</w:t>
      </w:r>
    </w:p>
    <w:p w14:paraId="28F77F37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98BFB68" w14:textId="5B372DE1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Pro tvorbu zadávání plánu garantů </w:t>
      </w:r>
      <w:proofErr w:type="gramStart"/>
      <w:r>
        <w:rPr>
          <w:rFonts w:ascii="CIDFont+F2" w:hAnsi="CIDFont+F2" w:cs="CIDFont+F2"/>
        </w:rPr>
        <w:t>slouží</w:t>
      </w:r>
      <w:proofErr w:type="gramEnd"/>
      <w:r>
        <w:rPr>
          <w:rFonts w:ascii="CIDFont+F2" w:hAnsi="CIDFont+F2" w:cs="CIDFont+F2"/>
        </w:rPr>
        <w:t xml:space="preserve"> panel „Garanti“ (Menu – </w:t>
      </w:r>
      <w:r>
        <w:rPr>
          <w:rFonts w:ascii="CIDFont+F2" w:hAnsi="CIDFont+F2" w:cs="CIDFont+F2"/>
        </w:rPr>
        <w:t>Garanti</w:t>
      </w:r>
      <w:r>
        <w:rPr>
          <w:rFonts w:ascii="CIDFont+F2" w:hAnsi="CIDFont+F2" w:cs="CIDFont+F2"/>
        </w:rPr>
        <w:t xml:space="preserve"> – Garanti).</w:t>
      </w:r>
    </w:p>
    <w:p w14:paraId="7B9B5157" w14:textId="108C73BD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40DA52" w14:textId="6EE801E1" w:rsidR="00E35220" w:rsidRDefault="00E35220" w:rsidP="00E3522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  <w:noProof/>
        </w:rPr>
        <w:drawing>
          <wp:inline distT="0" distB="0" distL="0" distR="0" wp14:anchorId="436659BA" wp14:editId="0A8ADFEE">
            <wp:extent cx="3829050" cy="2276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F937" w14:textId="4FFDA072" w:rsidR="00E35220" w:rsidRDefault="00E35220" w:rsidP="00E3522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50010703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79ACBF6B" w14:textId="5FC8B5CA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Panel obsahuje dva listy:</w:t>
      </w:r>
    </w:p>
    <w:p w14:paraId="31F2F068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95DD0F7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E35220">
        <w:rPr>
          <w:rFonts w:ascii="CIDFont+F1" w:hAnsi="CIDFont+F1" w:cs="CIDFont+F1"/>
          <w:b/>
          <w:bCs/>
          <w:u w:val="single"/>
        </w:rPr>
        <w:t>Sumář</w:t>
      </w:r>
      <w:r>
        <w:rPr>
          <w:rFonts w:ascii="CIDFont+F1" w:hAnsi="CIDFont+F1" w:cs="CIDFont+F1"/>
        </w:rPr>
        <w:t xml:space="preserve"> </w:t>
      </w:r>
      <w:r>
        <w:rPr>
          <w:rFonts w:ascii="CIDFont+F2" w:hAnsi="CIDFont+F2" w:cs="CIDFont+F2"/>
        </w:rPr>
        <w:t>– pouze náhled původního plánu, vámi zadaných hodnot a rozdílů mezi nimi po</w:t>
      </w:r>
    </w:p>
    <w:p w14:paraId="2F266E65" w14:textId="73386B2C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jednotlivých účtech</w:t>
      </w:r>
    </w:p>
    <w:p w14:paraId="56747F21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065EA49" w14:textId="4E3DF07A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E35220">
        <w:rPr>
          <w:rFonts w:ascii="CIDFont+F1" w:hAnsi="CIDFont+F1" w:cs="CIDFont+F1"/>
          <w:b/>
          <w:bCs/>
          <w:u w:val="single"/>
        </w:rPr>
        <w:t>Zadání</w:t>
      </w:r>
      <w:r>
        <w:rPr>
          <w:rFonts w:ascii="CIDFont+F1" w:hAnsi="CIDFont+F1" w:cs="CIDFont+F1"/>
        </w:rPr>
        <w:t xml:space="preserve"> </w:t>
      </w:r>
      <w:r>
        <w:rPr>
          <w:rFonts w:ascii="CIDFont+F2" w:hAnsi="CIDFont+F2" w:cs="CIDFont+F2"/>
        </w:rPr>
        <w:t xml:space="preserve">– list, který </w:t>
      </w:r>
      <w:proofErr w:type="gramStart"/>
      <w:r>
        <w:rPr>
          <w:rFonts w:ascii="CIDFont+F2" w:hAnsi="CIDFont+F2" w:cs="CIDFont+F2"/>
        </w:rPr>
        <w:t>slouží</w:t>
      </w:r>
      <w:proofErr w:type="gramEnd"/>
      <w:r>
        <w:rPr>
          <w:rFonts w:ascii="CIDFont+F2" w:hAnsi="CIDFont+F2" w:cs="CIDFont+F2"/>
        </w:rPr>
        <w:t xml:space="preserve"> k zadávání hodnot</w:t>
      </w:r>
    </w:p>
    <w:p w14:paraId="51436A33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32A03F0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25D85F2D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2E2FA47A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5B8EC6BE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24810379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2EA4EDAB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63E9356B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67511015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3799FC21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6D230F6E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170A842F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35D0218D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089B990F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704E64E8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38A504D1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50AEE44C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233FB0AE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33110D1B" w14:textId="44F2949F" w:rsidR="00E35220" w:rsidRP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  <w:r w:rsidRPr="00E35220">
        <w:rPr>
          <w:rFonts w:ascii="CIDFont+F1" w:hAnsi="CIDFont+F1" w:cs="CIDFont+F1"/>
          <w:sz w:val="28"/>
          <w:szCs w:val="28"/>
          <w:u w:val="single"/>
        </w:rPr>
        <w:lastRenderedPageBreak/>
        <w:t>Volba konkrétního účtu</w:t>
      </w:r>
    </w:p>
    <w:p w14:paraId="1324E1AF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Změna účtu se provádí dvojklikem na účet vlevo nahoře na druhém listu. Výběr v dialogovém okně</w:t>
      </w:r>
    </w:p>
    <w:p w14:paraId="532964A6" w14:textId="6E260DF6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provedete dvojklikem nebo označením účtu a stiskem tlačítka vybrat.</w:t>
      </w:r>
    </w:p>
    <w:p w14:paraId="0AAD50FA" w14:textId="36082C36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294DF97" w14:textId="2846A7BB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</w:rPr>
        <w:drawing>
          <wp:inline distT="0" distB="0" distL="0" distR="0" wp14:anchorId="3B53691B" wp14:editId="5FD7A01B">
            <wp:extent cx="5760720" cy="3584575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6B38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F40AE39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</w:p>
    <w:p w14:paraId="64077D23" w14:textId="293C7426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  <w:r w:rsidRPr="00E35220">
        <w:rPr>
          <w:rFonts w:ascii="CIDFont+F1" w:hAnsi="CIDFont+F1" w:cs="CIDFont+F1"/>
          <w:sz w:val="28"/>
          <w:szCs w:val="28"/>
          <w:u w:val="single"/>
        </w:rPr>
        <w:t>Vložení nového střediska</w:t>
      </w:r>
    </w:p>
    <w:p w14:paraId="0E589D35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2" w:hAnsi="CIDFont+F2" w:cs="CIDFont+F2"/>
        </w:rPr>
        <w:t xml:space="preserve">Klikněte na některé středisko, poté v </w:t>
      </w:r>
      <w:r>
        <w:rPr>
          <w:rFonts w:ascii="CIDFont+F1" w:hAnsi="CIDFont+F1" w:cs="CIDFont+F1"/>
        </w:rPr>
        <w:t xml:space="preserve">záložce CFM </w:t>
      </w:r>
      <w:r>
        <w:rPr>
          <w:rFonts w:ascii="CIDFont+F2" w:hAnsi="CIDFont+F2" w:cs="CIDFont+F2"/>
        </w:rPr>
        <w:t xml:space="preserve">klikněte na </w:t>
      </w:r>
      <w:r>
        <w:rPr>
          <w:rFonts w:ascii="CIDFont+F1" w:hAnsi="CIDFont+F1" w:cs="CIDFont+F1"/>
        </w:rPr>
        <w:t>Přidat datové řádky</w:t>
      </w:r>
    </w:p>
    <w:p w14:paraId="7893A689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Ve struktuře </w:t>
      </w:r>
      <w:proofErr w:type="spellStart"/>
      <w:r>
        <w:rPr>
          <w:rFonts w:ascii="CIDFont+F1" w:hAnsi="CIDFont+F1" w:cs="CIDFont+F1"/>
        </w:rPr>
        <w:t>CCtotalU</w:t>
      </w:r>
      <w:proofErr w:type="spellEnd"/>
      <w:r>
        <w:rPr>
          <w:rFonts w:ascii="CIDFont+F1" w:hAnsi="CIDFont+F1" w:cs="CIDFont+F1"/>
        </w:rPr>
        <w:t xml:space="preserve"> </w:t>
      </w:r>
      <w:r>
        <w:rPr>
          <w:rFonts w:ascii="CIDFont+F2" w:hAnsi="CIDFont+F2" w:cs="CIDFont+F2"/>
        </w:rPr>
        <w:t>(struktura středisek dle útvarů) si rozkliknutím a následným zaškrtnutím</w:t>
      </w:r>
    </w:p>
    <w:p w14:paraId="5368BD05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vyberte střediska, která chcete přidat a stiskněte vybrat</w:t>
      </w:r>
    </w:p>
    <w:p w14:paraId="3D3E9C57" w14:textId="26008EC6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E71FB3F" w14:textId="591CA0CA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noProof/>
        </w:rPr>
        <w:drawing>
          <wp:inline distT="0" distB="0" distL="0" distR="0" wp14:anchorId="20B776EC" wp14:editId="376C844F">
            <wp:extent cx="5303520" cy="2870421"/>
            <wp:effectExtent l="0" t="0" r="0" b="635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40"/>
                    <a:stretch/>
                  </pic:blipFill>
                  <pic:spPr bwMode="auto">
                    <a:xfrm>
                      <a:off x="0" y="0"/>
                      <a:ext cx="5303520" cy="28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15A46" w14:textId="5E00F0B1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51E9828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9526487" w14:textId="77777777" w:rsidR="00E35220" w:rsidRP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u w:val="single"/>
        </w:rPr>
      </w:pPr>
      <w:r w:rsidRPr="00E35220">
        <w:rPr>
          <w:rFonts w:ascii="CIDFont+F1" w:hAnsi="CIDFont+F1" w:cs="CIDFont+F1"/>
          <w:sz w:val="28"/>
          <w:szCs w:val="28"/>
          <w:u w:val="single"/>
        </w:rPr>
        <w:lastRenderedPageBreak/>
        <w:t>Zápis/úprava hodnot</w:t>
      </w:r>
    </w:p>
    <w:p w14:paraId="78E771DF" w14:textId="61C018E9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Zápis se prování na druhém listu „Zadání“ a to třemi způsoby:</w:t>
      </w:r>
    </w:p>
    <w:p w14:paraId="21888F71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2086841" w14:textId="010A8D21" w:rsidR="00E35220" w:rsidRPr="00E35220" w:rsidRDefault="00E35220" w:rsidP="00E352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E35220">
        <w:rPr>
          <w:rFonts w:ascii="CIDFont+F2" w:hAnsi="CIDFont+F2" w:cs="CIDFont+F2"/>
        </w:rPr>
        <w:t>Přímým zápisem do buňky a potvrzením klávesou enter</w:t>
      </w:r>
    </w:p>
    <w:p w14:paraId="7739D76E" w14:textId="77777777" w:rsidR="00E35220" w:rsidRPr="00E35220" w:rsidRDefault="00E35220" w:rsidP="00E3522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946358" w14:textId="1128A512" w:rsidR="00E35220" w:rsidRPr="00E35220" w:rsidRDefault="00E35220" w:rsidP="00E352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E35220">
        <w:rPr>
          <w:rFonts w:ascii="CIDFont+F2" w:hAnsi="CIDFont+F2" w:cs="CIDFont+F2"/>
        </w:rPr>
        <w:t>Pravým tlačítkem nad vybranou oblastí (úprava hodnoty)</w:t>
      </w:r>
    </w:p>
    <w:p w14:paraId="4698BABE" w14:textId="77777777" w:rsidR="00E35220" w:rsidRPr="00E35220" w:rsidRDefault="00E35220" w:rsidP="00E35220">
      <w:pPr>
        <w:pStyle w:val="Odstavecseseznamem"/>
        <w:rPr>
          <w:rFonts w:ascii="CIDFont+F2" w:hAnsi="CIDFont+F2" w:cs="CIDFont+F2"/>
        </w:rPr>
      </w:pPr>
    </w:p>
    <w:p w14:paraId="53EB9E67" w14:textId="7F7E887C" w:rsidR="00E35220" w:rsidRDefault="00E35220" w:rsidP="00E3522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</w:rPr>
        <w:drawing>
          <wp:inline distT="0" distB="0" distL="0" distR="0" wp14:anchorId="133ADEAC" wp14:editId="3693711D">
            <wp:extent cx="2989580" cy="2242185"/>
            <wp:effectExtent l="0" t="0" r="127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FF93" w14:textId="77777777" w:rsidR="00E35220" w:rsidRPr="00E35220" w:rsidRDefault="00E35220" w:rsidP="00E3522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2B43017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c. Překopírováním </w:t>
      </w:r>
      <w:proofErr w:type="spellStart"/>
      <w:r>
        <w:rPr>
          <w:rFonts w:ascii="CIDFont+F2" w:hAnsi="CIDFont+F2" w:cs="CIDFont+F2"/>
        </w:rPr>
        <w:t>Ctrl+C</w:t>
      </w:r>
      <w:proofErr w:type="spellEnd"/>
      <w:r>
        <w:rPr>
          <w:rFonts w:ascii="CIDFont+F2" w:hAnsi="CIDFont+F2" w:cs="CIDFont+F2"/>
        </w:rPr>
        <w:t xml:space="preserve"> a vložením do požadované oblasti </w:t>
      </w:r>
      <w:proofErr w:type="spellStart"/>
      <w:r>
        <w:rPr>
          <w:rFonts w:ascii="CIDFont+F2" w:hAnsi="CIDFont+F2" w:cs="CIDFont+F2"/>
        </w:rPr>
        <w:t>Ctrl+Shift+V</w:t>
      </w:r>
      <w:proofErr w:type="spellEnd"/>
      <w:r>
        <w:rPr>
          <w:rFonts w:ascii="CIDFont+F2" w:hAnsi="CIDFont+F2" w:cs="CIDFont+F2"/>
        </w:rPr>
        <w:t xml:space="preserve"> (oblast musí</w:t>
      </w:r>
    </w:p>
    <w:p w14:paraId="25A5A56B" w14:textId="0EF3B201" w:rsidR="00E35220" w:rsidRDefault="00E35220" w:rsidP="00E35220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</w:rPr>
      </w:pPr>
      <w:r>
        <w:rPr>
          <w:rFonts w:ascii="CIDFont+F2" w:hAnsi="CIDFont+F2" w:cs="CIDFont+F2"/>
        </w:rPr>
        <w:t>být souvislá, bez prázdných buněk)</w:t>
      </w:r>
    </w:p>
    <w:p w14:paraId="36007C92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EC7C326" w14:textId="4BB7CD52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Pokud máte nastaven manuální přepočet, je nutné </w:t>
      </w:r>
      <w:r>
        <w:rPr>
          <w:rFonts w:ascii="CIDFont+F1" w:hAnsi="CIDFont+F1" w:cs="CIDFont+F1"/>
        </w:rPr>
        <w:t xml:space="preserve">stisknout F9, </w:t>
      </w:r>
      <w:r>
        <w:rPr>
          <w:rFonts w:ascii="CIDFont+F2" w:hAnsi="CIDFont+F2" w:cs="CIDFont+F2"/>
        </w:rPr>
        <w:t>aby se buňky přepočetly.</w:t>
      </w:r>
    </w:p>
    <w:p w14:paraId="654CAC49" w14:textId="77777777" w:rsidR="00E35220" w:rsidRDefault="00E35220" w:rsidP="00E3522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6DBDFD9" w14:textId="30967B5F" w:rsidR="00AA3399" w:rsidRDefault="00E35220" w:rsidP="00E35220">
      <w:r>
        <w:rPr>
          <w:rFonts w:ascii="CIDFont+F2" w:hAnsi="CIDFont+F2" w:cs="CIDFont+F2"/>
        </w:rPr>
        <w:t xml:space="preserve">Úpravy se zapisují přímo do databáze a na konci práce </w:t>
      </w:r>
      <w:r>
        <w:rPr>
          <w:rFonts w:ascii="CIDFont+F1" w:hAnsi="CIDFont+F1" w:cs="CIDFont+F1"/>
        </w:rPr>
        <w:t>není potřeba panel ukládat</w:t>
      </w:r>
      <w:r>
        <w:rPr>
          <w:rFonts w:ascii="CIDFont+F2" w:hAnsi="CIDFont+F2" w:cs="CIDFont+F2"/>
        </w:rPr>
        <w:t>, pouze zavřít.</w:t>
      </w:r>
    </w:p>
    <w:sectPr w:rsidR="00AA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33E0"/>
    <w:multiLevelType w:val="hybridMultilevel"/>
    <w:tmpl w:val="ED9879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0"/>
    <w:rsid w:val="00337F14"/>
    <w:rsid w:val="00AA3399"/>
    <w:rsid w:val="00E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7C20"/>
  <w15:chartTrackingRefBased/>
  <w15:docId w15:val="{1E3EC47F-1921-49CA-BD96-16F3469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8.jpg@01D8070C.4711CA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11.jpg@01D8070C.4711CAE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12.jpg@01D8070C.4711CAE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Zbožínek Tomáš, Ing.</dc:creator>
  <cp:keywords/>
  <dc:description/>
  <cp:lastModifiedBy>Zbožínek Tomáš, Ing.</cp:lastModifiedBy>
  <cp:revision>1</cp:revision>
  <dcterms:created xsi:type="dcterms:W3CDTF">2023-02-02T10:00:00Z</dcterms:created>
  <dcterms:modified xsi:type="dcterms:W3CDTF">2023-02-02T10:11:00Z</dcterms:modified>
</cp:coreProperties>
</file>