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8D" w:rsidRPr="00B74E8D" w:rsidRDefault="00B74E8D" w:rsidP="00B74E8D">
      <w:pPr>
        <w:pStyle w:val="Odstavecseseznamem"/>
        <w:spacing w:before="120" w:after="120"/>
        <w:ind w:left="0"/>
        <w:jc w:val="center"/>
        <w:rPr>
          <w:rFonts w:ascii="Arial" w:hAnsi="Arial" w:cs="Arial"/>
          <w:b/>
          <w:sz w:val="22"/>
          <w:szCs w:val="22"/>
        </w:rPr>
      </w:pPr>
      <w:r>
        <w:rPr>
          <w:rFonts w:ascii="Arial" w:hAnsi="Arial" w:cs="Arial"/>
          <w:b/>
          <w:sz w:val="24"/>
          <w:szCs w:val="24"/>
        </w:rPr>
        <w:t>L</w:t>
      </w:r>
      <w:r w:rsidRPr="00B74E8D">
        <w:rPr>
          <w:rFonts w:ascii="Arial" w:hAnsi="Arial" w:cs="Arial"/>
          <w:b/>
          <w:sz w:val="24"/>
          <w:szCs w:val="24"/>
        </w:rPr>
        <w:t>áhvové stanice O2, N2O, CO2</w:t>
      </w:r>
      <w:r w:rsidR="0089484C">
        <w:rPr>
          <w:rFonts w:ascii="Arial" w:hAnsi="Arial" w:cs="Arial"/>
          <w:b/>
          <w:sz w:val="24"/>
          <w:szCs w:val="24"/>
        </w:rPr>
        <w:t xml:space="preserve"> stanice</w:t>
      </w:r>
    </w:p>
    <w:p w:rsidR="00B74E8D" w:rsidRDefault="00B74E8D" w:rsidP="00B74E8D">
      <w:pPr>
        <w:pStyle w:val="Odstavecseseznamem"/>
        <w:spacing w:before="120" w:after="120"/>
        <w:ind w:left="0"/>
        <w:rPr>
          <w:rFonts w:ascii="Arial" w:hAnsi="Arial" w:cs="Arial"/>
          <w:b/>
          <w:sz w:val="22"/>
          <w:szCs w:val="22"/>
        </w:rPr>
      </w:pPr>
    </w:p>
    <w:p w:rsidR="00DC360C" w:rsidRPr="00B74E8D" w:rsidRDefault="00DC360C" w:rsidP="00DC360C">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Základní technické hodnoty zařízení</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w:t>
      </w:r>
      <w:r w:rsidRPr="00B74E8D">
        <w:rPr>
          <w:rFonts w:ascii="Arial" w:hAnsi="Arial" w:cs="Arial"/>
          <w:sz w:val="22"/>
          <w:szCs w:val="24"/>
        </w:rPr>
        <w:tab/>
        <w:t>Stanice N2</w:t>
      </w:r>
      <w:proofErr w:type="gramStart"/>
      <w:r w:rsidRPr="00B74E8D">
        <w:rPr>
          <w:rFonts w:ascii="Arial" w:hAnsi="Arial" w:cs="Arial"/>
          <w:sz w:val="22"/>
          <w:szCs w:val="24"/>
        </w:rPr>
        <w:t>O :</w:t>
      </w:r>
      <w:proofErr w:type="gramEnd"/>
      <w:r w:rsidRPr="00B74E8D">
        <w:rPr>
          <w:rFonts w:ascii="Arial" w:hAnsi="Arial" w:cs="Arial"/>
          <w:sz w:val="22"/>
          <w:szCs w:val="24"/>
        </w:rPr>
        <w:t xml:space="preserve">     Typ </w:t>
      </w:r>
      <w:r w:rsidRPr="00B74E8D">
        <w:rPr>
          <w:rFonts w:ascii="Arial" w:hAnsi="Arial" w:cs="Arial"/>
          <w:sz w:val="22"/>
          <w:szCs w:val="24"/>
        </w:rPr>
        <w:tab/>
        <w:t>G42343-01</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r>
      <w:r w:rsidRPr="00B74E8D">
        <w:rPr>
          <w:rFonts w:ascii="Arial" w:hAnsi="Arial" w:cs="Arial"/>
          <w:sz w:val="22"/>
          <w:szCs w:val="24"/>
        </w:rPr>
        <w:tab/>
      </w:r>
      <w:proofErr w:type="gramStart"/>
      <w:r w:rsidRPr="00B74E8D">
        <w:rPr>
          <w:rFonts w:ascii="Arial" w:hAnsi="Arial" w:cs="Arial"/>
          <w:sz w:val="22"/>
          <w:szCs w:val="24"/>
        </w:rPr>
        <w:t>Výrobce :</w:t>
      </w:r>
      <w:proofErr w:type="gramEnd"/>
      <w:r w:rsidRPr="00B74E8D">
        <w:rPr>
          <w:rFonts w:ascii="Arial" w:hAnsi="Arial" w:cs="Arial"/>
          <w:sz w:val="22"/>
          <w:szCs w:val="24"/>
        </w:rPr>
        <w:tab/>
      </w:r>
      <w:proofErr w:type="spellStart"/>
      <w:r w:rsidRPr="00B74E8D">
        <w:rPr>
          <w:rFonts w:ascii="Arial" w:hAnsi="Arial" w:cs="Arial"/>
          <w:sz w:val="22"/>
          <w:szCs w:val="24"/>
        </w:rPr>
        <w:t>Dräger</w:t>
      </w:r>
      <w:proofErr w:type="spellEnd"/>
      <w:r w:rsidRPr="00B74E8D">
        <w:rPr>
          <w:rFonts w:ascii="Arial" w:hAnsi="Arial" w:cs="Arial"/>
          <w:sz w:val="22"/>
          <w:szCs w:val="24"/>
        </w:rPr>
        <w:t xml:space="preserve">  </w:t>
      </w:r>
      <w:r w:rsidRPr="00B74E8D">
        <w:rPr>
          <w:rFonts w:ascii="Arial" w:hAnsi="Arial" w:cs="Arial"/>
          <w:sz w:val="22"/>
          <w:szCs w:val="24"/>
        </w:rPr>
        <w:tab/>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     </w:t>
      </w:r>
      <w:r w:rsidRPr="00B74E8D">
        <w:rPr>
          <w:rFonts w:ascii="Arial" w:hAnsi="Arial" w:cs="Arial"/>
          <w:sz w:val="22"/>
          <w:szCs w:val="24"/>
        </w:rPr>
        <w:tab/>
        <w:t>Výrobní číslo</w:t>
      </w:r>
      <w:r w:rsidRPr="00B74E8D">
        <w:rPr>
          <w:rFonts w:ascii="Arial" w:hAnsi="Arial" w:cs="Arial"/>
          <w:sz w:val="22"/>
          <w:szCs w:val="24"/>
        </w:rPr>
        <w:tab/>
        <w:t>ASKJ - 0043</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     </w:t>
      </w:r>
      <w:r w:rsidRPr="00B74E8D">
        <w:rPr>
          <w:rFonts w:ascii="Arial" w:hAnsi="Arial" w:cs="Arial"/>
          <w:sz w:val="22"/>
          <w:szCs w:val="24"/>
        </w:rPr>
        <w:tab/>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Stanice </w:t>
      </w:r>
      <w:proofErr w:type="gramStart"/>
      <w:r w:rsidRPr="00B74E8D">
        <w:rPr>
          <w:rFonts w:ascii="Arial" w:hAnsi="Arial" w:cs="Arial"/>
          <w:sz w:val="22"/>
          <w:szCs w:val="24"/>
        </w:rPr>
        <w:t>CO2 :</w:t>
      </w:r>
      <w:proofErr w:type="gramEnd"/>
      <w:r w:rsidRPr="00B74E8D">
        <w:rPr>
          <w:rFonts w:ascii="Arial" w:hAnsi="Arial" w:cs="Arial"/>
          <w:sz w:val="22"/>
          <w:szCs w:val="24"/>
        </w:rPr>
        <w:t xml:space="preserve">     Typ </w:t>
      </w:r>
      <w:r w:rsidRPr="00B74E8D">
        <w:rPr>
          <w:rFonts w:ascii="Arial" w:hAnsi="Arial" w:cs="Arial"/>
          <w:sz w:val="22"/>
          <w:szCs w:val="24"/>
        </w:rPr>
        <w:tab/>
        <w:t>G42343-01</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r>
      <w:r w:rsidRPr="00B74E8D">
        <w:rPr>
          <w:rFonts w:ascii="Arial" w:hAnsi="Arial" w:cs="Arial"/>
          <w:sz w:val="22"/>
          <w:szCs w:val="24"/>
        </w:rPr>
        <w:tab/>
      </w:r>
      <w:proofErr w:type="gramStart"/>
      <w:r w:rsidRPr="00B74E8D">
        <w:rPr>
          <w:rFonts w:ascii="Arial" w:hAnsi="Arial" w:cs="Arial"/>
          <w:sz w:val="22"/>
          <w:szCs w:val="24"/>
        </w:rPr>
        <w:t>Výrobce :</w:t>
      </w:r>
      <w:proofErr w:type="gramEnd"/>
      <w:r w:rsidRPr="00B74E8D">
        <w:rPr>
          <w:rFonts w:ascii="Arial" w:hAnsi="Arial" w:cs="Arial"/>
          <w:sz w:val="22"/>
          <w:szCs w:val="24"/>
        </w:rPr>
        <w:tab/>
      </w:r>
      <w:proofErr w:type="spellStart"/>
      <w:r w:rsidRPr="00B74E8D">
        <w:rPr>
          <w:rFonts w:ascii="Arial" w:hAnsi="Arial" w:cs="Arial"/>
          <w:sz w:val="22"/>
          <w:szCs w:val="24"/>
        </w:rPr>
        <w:t>Dräger</w:t>
      </w:r>
      <w:proofErr w:type="spellEnd"/>
      <w:r w:rsidRPr="00B74E8D">
        <w:rPr>
          <w:rFonts w:ascii="Arial" w:hAnsi="Arial" w:cs="Arial"/>
          <w:sz w:val="22"/>
          <w:szCs w:val="24"/>
        </w:rPr>
        <w:t xml:space="preserve">  </w:t>
      </w:r>
      <w:r w:rsidRPr="00B74E8D">
        <w:rPr>
          <w:rFonts w:ascii="Arial" w:hAnsi="Arial" w:cs="Arial"/>
          <w:sz w:val="22"/>
          <w:szCs w:val="24"/>
        </w:rPr>
        <w:tab/>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     </w:t>
      </w:r>
      <w:r w:rsidRPr="00B74E8D">
        <w:rPr>
          <w:rFonts w:ascii="Arial" w:hAnsi="Arial" w:cs="Arial"/>
          <w:sz w:val="22"/>
          <w:szCs w:val="24"/>
        </w:rPr>
        <w:tab/>
        <w:t>Výrobní číslo</w:t>
      </w:r>
      <w:r w:rsidRPr="00B74E8D">
        <w:rPr>
          <w:rFonts w:ascii="Arial" w:hAnsi="Arial" w:cs="Arial"/>
          <w:sz w:val="22"/>
          <w:szCs w:val="24"/>
        </w:rPr>
        <w:tab/>
        <w:t>ASKJ – 0047</w:t>
      </w:r>
    </w:p>
    <w:p w:rsidR="00B74E8D" w:rsidRPr="00B74E8D" w:rsidRDefault="00B74E8D" w:rsidP="00B74E8D">
      <w:pPr>
        <w:tabs>
          <w:tab w:val="left" w:pos="426"/>
          <w:tab w:val="left" w:pos="2268"/>
          <w:tab w:val="left" w:pos="5387"/>
        </w:tabs>
        <w:rPr>
          <w:rFonts w:ascii="Arial" w:hAnsi="Arial" w:cs="Arial"/>
          <w:sz w:val="22"/>
          <w:szCs w:val="24"/>
        </w:rPr>
      </w:pP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 xml:space="preserve">      Stanice O2  </w:t>
      </w:r>
      <w:proofErr w:type="gramStart"/>
      <w:r w:rsidRPr="00B74E8D">
        <w:rPr>
          <w:rFonts w:ascii="Arial" w:hAnsi="Arial" w:cs="Arial"/>
          <w:sz w:val="22"/>
          <w:szCs w:val="24"/>
        </w:rPr>
        <w:t xml:space="preserve">  :</w:t>
      </w:r>
      <w:proofErr w:type="gramEnd"/>
      <w:r w:rsidRPr="00B74E8D">
        <w:rPr>
          <w:rFonts w:ascii="Arial" w:hAnsi="Arial" w:cs="Arial"/>
          <w:sz w:val="22"/>
          <w:szCs w:val="24"/>
        </w:rPr>
        <w:t xml:space="preserve">     Typ </w:t>
      </w:r>
      <w:r w:rsidRPr="00B74E8D">
        <w:rPr>
          <w:rFonts w:ascii="Arial" w:hAnsi="Arial" w:cs="Arial"/>
          <w:sz w:val="22"/>
          <w:szCs w:val="24"/>
        </w:rPr>
        <w:tab/>
        <w:t>G421583-06</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r>
      <w:r w:rsidRPr="00B74E8D">
        <w:rPr>
          <w:rFonts w:ascii="Arial" w:hAnsi="Arial" w:cs="Arial"/>
          <w:sz w:val="22"/>
          <w:szCs w:val="24"/>
        </w:rPr>
        <w:tab/>
      </w:r>
      <w:proofErr w:type="gramStart"/>
      <w:r w:rsidRPr="00B74E8D">
        <w:rPr>
          <w:rFonts w:ascii="Arial" w:hAnsi="Arial" w:cs="Arial"/>
          <w:sz w:val="22"/>
          <w:szCs w:val="24"/>
        </w:rPr>
        <w:t>Výrobce :</w:t>
      </w:r>
      <w:proofErr w:type="gramEnd"/>
      <w:r w:rsidRPr="00B74E8D">
        <w:rPr>
          <w:rFonts w:ascii="Arial" w:hAnsi="Arial" w:cs="Arial"/>
          <w:sz w:val="22"/>
          <w:szCs w:val="24"/>
        </w:rPr>
        <w:tab/>
      </w:r>
      <w:proofErr w:type="spellStart"/>
      <w:r w:rsidRPr="00B74E8D">
        <w:rPr>
          <w:rFonts w:ascii="Arial" w:hAnsi="Arial" w:cs="Arial"/>
          <w:sz w:val="22"/>
          <w:szCs w:val="24"/>
        </w:rPr>
        <w:t>Dräger</w:t>
      </w:r>
      <w:proofErr w:type="spellEnd"/>
      <w:r w:rsidRPr="00B74E8D">
        <w:rPr>
          <w:rFonts w:ascii="Arial" w:hAnsi="Arial" w:cs="Arial"/>
          <w:sz w:val="22"/>
          <w:szCs w:val="24"/>
        </w:rPr>
        <w:t xml:space="preserve">  </w:t>
      </w:r>
      <w:r w:rsidRPr="00B74E8D">
        <w:rPr>
          <w:rFonts w:ascii="Arial" w:hAnsi="Arial" w:cs="Arial"/>
          <w:sz w:val="22"/>
          <w:szCs w:val="24"/>
        </w:rPr>
        <w:tab/>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     </w:t>
      </w:r>
      <w:r w:rsidRPr="00B74E8D">
        <w:rPr>
          <w:rFonts w:ascii="Arial" w:hAnsi="Arial" w:cs="Arial"/>
          <w:sz w:val="22"/>
          <w:szCs w:val="24"/>
        </w:rPr>
        <w:tab/>
        <w:t>Výrobní číslo</w:t>
      </w:r>
      <w:r w:rsidRPr="00B74E8D">
        <w:rPr>
          <w:rFonts w:ascii="Arial" w:hAnsi="Arial" w:cs="Arial"/>
          <w:sz w:val="22"/>
          <w:szCs w:val="24"/>
        </w:rPr>
        <w:tab/>
        <w:t>ASKJ - 0094</w:t>
      </w:r>
    </w:p>
    <w:p w:rsidR="00B74E8D" w:rsidRPr="00B74E8D" w:rsidRDefault="00B74E8D" w:rsidP="00B74E8D">
      <w:pPr>
        <w:tabs>
          <w:tab w:val="left" w:pos="426"/>
          <w:tab w:val="left" w:pos="2268"/>
          <w:tab w:val="left" w:pos="5387"/>
        </w:tabs>
        <w:rPr>
          <w:rFonts w:ascii="Arial" w:hAnsi="Arial" w:cs="Arial"/>
          <w:sz w:val="22"/>
          <w:szCs w:val="24"/>
        </w:rPr>
      </w:pP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Redukce O2 </w:t>
      </w:r>
      <w:proofErr w:type="gramStart"/>
      <w:r w:rsidRPr="00B74E8D">
        <w:rPr>
          <w:rFonts w:ascii="Arial" w:hAnsi="Arial" w:cs="Arial"/>
          <w:sz w:val="22"/>
          <w:szCs w:val="24"/>
        </w:rPr>
        <w:t xml:space="preserve">  :</w:t>
      </w:r>
      <w:proofErr w:type="gramEnd"/>
      <w:r w:rsidRPr="00B74E8D">
        <w:rPr>
          <w:rFonts w:ascii="Arial" w:hAnsi="Arial" w:cs="Arial"/>
          <w:sz w:val="22"/>
          <w:szCs w:val="24"/>
        </w:rPr>
        <w:t xml:space="preserve">     Typ </w:t>
      </w:r>
      <w:r w:rsidRPr="00B74E8D">
        <w:rPr>
          <w:rFonts w:ascii="Arial" w:hAnsi="Arial" w:cs="Arial"/>
          <w:sz w:val="22"/>
          <w:szCs w:val="24"/>
        </w:rPr>
        <w:tab/>
        <w:t>G421280-18</w:t>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r>
      <w:r w:rsidRPr="00B74E8D">
        <w:rPr>
          <w:rFonts w:ascii="Arial" w:hAnsi="Arial" w:cs="Arial"/>
          <w:sz w:val="22"/>
          <w:szCs w:val="24"/>
        </w:rPr>
        <w:tab/>
      </w:r>
      <w:proofErr w:type="gramStart"/>
      <w:r w:rsidRPr="00B74E8D">
        <w:rPr>
          <w:rFonts w:ascii="Arial" w:hAnsi="Arial" w:cs="Arial"/>
          <w:sz w:val="22"/>
          <w:szCs w:val="24"/>
        </w:rPr>
        <w:t>Výrobce :</w:t>
      </w:r>
      <w:proofErr w:type="gramEnd"/>
      <w:r w:rsidRPr="00B74E8D">
        <w:rPr>
          <w:rFonts w:ascii="Arial" w:hAnsi="Arial" w:cs="Arial"/>
          <w:sz w:val="22"/>
          <w:szCs w:val="24"/>
        </w:rPr>
        <w:tab/>
      </w:r>
      <w:proofErr w:type="spellStart"/>
      <w:r w:rsidRPr="00B74E8D">
        <w:rPr>
          <w:rFonts w:ascii="Arial" w:hAnsi="Arial" w:cs="Arial"/>
          <w:sz w:val="22"/>
          <w:szCs w:val="24"/>
        </w:rPr>
        <w:t>Dräger</w:t>
      </w:r>
      <w:proofErr w:type="spellEnd"/>
      <w:r w:rsidRPr="00B74E8D">
        <w:rPr>
          <w:rFonts w:ascii="Arial" w:hAnsi="Arial" w:cs="Arial"/>
          <w:sz w:val="22"/>
          <w:szCs w:val="24"/>
        </w:rPr>
        <w:t xml:space="preserve">  </w:t>
      </w:r>
      <w:r w:rsidRPr="00B74E8D">
        <w:rPr>
          <w:rFonts w:ascii="Arial" w:hAnsi="Arial" w:cs="Arial"/>
          <w:sz w:val="22"/>
          <w:szCs w:val="24"/>
        </w:rPr>
        <w:tab/>
      </w:r>
    </w:p>
    <w:p w:rsidR="00B74E8D" w:rsidRPr="00B74E8D" w:rsidRDefault="00B74E8D" w:rsidP="00B74E8D">
      <w:pPr>
        <w:tabs>
          <w:tab w:val="left" w:pos="426"/>
          <w:tab w:val="left" w:pos="2268"/>
          <w:tab w:val="left" w:pos="5387"/>
        </w:tabs>
        <w:rPr>
          <w:rFonts w:ascii="Arial" w:hAnsi="Arial" w:cs="Arial"/>
          <w:sz w:val="22"/>
          <w:szCs w:val="24"/>
        </w:rPr>
      </w:pPr>
      <w:r w:rsidRPr="00B74E8D">
        <w:rPr>
          <w:rFonts w:ascii="Arial" w:hAnsi="Arial" w:cs="Arial"/>
          <w:sz w:val="22"/>
          <w:szCs w:val="24"/>
        </w:rPr>
        <w:tab/>
        <w:t xml:space="preserve">     </w:t>
      </w:r>
      <w:r w:rsidRPr="00B74E8D">
        <w:rPr>
          <w:rFonts w:ascii="Arial" w:hAnsi="Arial" w:cs="Arial"/>
          <w:sz w:val="22"/>
          <w:szCs w:val="24"/>
        </w:rPr>
        <w:tab/>
        <w:t>Výrobní číslo</w:t>
      </w:r>
      <w:r w:rsidRPr="00B74E8D">
        <w:rPr>
          <w:rFonts w:ascii="Arial" w:hAnsi="Arial" w:cs="Arial"/>
          <w:sz w:val="22"/>
          <w:szCs w:val="24"/>
        </w:rPr>
        <w:tab/>
        <w:t>ASKH – 0085</w:t>
      </w:r>
    </w:p>
    <w:p w:rsidR="00DC360C" w:rsidRPr="004530B8" w:rsidRDefault="00DC360C" w:rsidP="00DC360C">
      <w:pPr>
        <w:tabs>
          <w:tab w:val="left" w:pos="5387"/>
        </w:tabs>
        <w:rPr>
          <w:rFonts w:ascii="Arial" w:hAnsi="Arial" w:cs="Arial"/>
          <w:sz w:val="22"/>
          <w:szCs w:val="22"/>
        </w:rPr>
      </w:pPr>
    </w:p>
    <w:p w:rsidR="00DC360C" w:rsidRPr="004530B8" w:rsidRDefault="00DC360C" w:rsidP="00B74E8D">
      <w:pPr>
        <w:pStyle w:val="Odstavecseseznamem"/>
        <w:numPr>
          <w:ilvl w:val="0"/>
          <w:numId w:val="2"/>
        </w:numPr>
        <w:spacing w:before="120" w:after="120"/>
        <w:ind w:left="0" w:hanging="567"/>
        <w:contextualSpacing w:val="0"/>
        <w:rPr>
          <w:rFonts w:ascii="Arial" w:hAnsi="Arial" w:cs="Arial"/>
          <w:b/>
          <w:sz w:val="22"/>
          <w:szCs w:val="22"/>
        </w:rPr>
      </w:pPr>
      <w:r w:rsidRPr="004530B8">
        <w:rPr>
          <w:rFonts w:ascii="Arial" w:hAnsi="Arial" w:cs="Arial"/>
          <w:b/>
          <w:sz w:val="22"/>
          <w:szCs w:val="22"/>
        </w:rPr>
        <w:t>Popis zařízení a požadavky na jeho umístění</w:t>
      </w:r>
    </w:p>
    <w:p w:rsidR="00B74E8D" w:rsidRPr="00B74E8D" w:rsidRDefault="00B74E8D" w:rsidP="00B74E8D">
      <w:pPr>
        <w:pStyle w:val="Odstavecseseznamem"/>
        <w:spacing w:before="120" w:after="60"/>
        <w:ind w:left="0"/>
        <w:contextualSpacing w:val="0"/>
        <w:rPr>
          <w:rFonts w:ascii="Arial" w:hAnsi="Arial" w:cs="Arial"/>
          <w:b/>
          <w:sz w:val="22"/>
          <w:szCs w:val="22"/>
        </w:rPr>
      </w:pPr>
      <w:r w:rsidRPr="00B74E8D">
        <w:rPr>
          <w:rFonts w:ascii="Arial" w:hAnsi="Arial" w:cs="Arial"/>
          <w:b/>
          <w:sz w:val="22"/>
          <w:szCs w:val="22"/>
        </w:rPr>
        <w:t>Láhvová stanice kyslíku (zařízení 76):</w:t>
      </w:r>
    </w:p>
    <w:p w:rsidR="00B74E8D" w:rsidRPr="00B74E8D" w:rsidRDefault="00B74E8D" w:rsidP="00B74E8D">
      <w:pPr>
        <w:pStyle w:val="Odstavecseseznamem"/>
        <w:spacing w:before="120" w:after="120"/>
        <w:ind w:left="0"/>
        <w:rPr>
          <w:rFonts w:ascii="Arial" w:hAnsi="Arial" w:cs="Arial"/>
          <w:sz w:val="22"/>
          <w:szCs w:val="22"/>
        </w:rPr>
      </w:pPr>
      <w:r w:rsidRPr="00B74E8D">
        <w:rPr>
          <w:rFonts w:ascii="Arial" w:hAnsi="Arial" w:cs="Arial"/>
          <w:sz w:val="22"/>
          <w:szCs w:val="22"/>
        </w:rPr>
        <w:t xml:space="preserve">je záložním zdrojem kyslíku pro budovu Y, zároveň slouží jako náhradní zdroj pro budovu A operačního centra a je možno napájet i hlavní rozvod kyslíku v areálu FNOL. Tato stanice se skládá z řídícího a redukčního prvku a dvou vysokotlakých sběrnic, na každou sběrnici lze připojit 8 tlakových láhví O2 s objemem </w:t>
      </w:r>
      <w:proofErr w:type="gramStart"/>
      <w:r w:rsidRPr="00B74E8D">
        <w:rPr>
          <w:rFonts w:ascii="Arial" w:hAnsi="Arial" w:cs="Arial"/>
          <w:sz w:val="22"/>
          <w:szCs w:val="22"/>
        </w:rPr>
        <w:t>50l</w:t>
      </w:r>
      <w:proofErr w:type="gramEnd"/>
      <w:r w:rsidRPr="00B74E8D">
        <w:rPr>
          <w:rFonts w:ascii="Arial" w:hAnsi="Arial" w:cs="Arial"/>
          <w:sz w:val="22"/>
          <w:szCs w:val="22"/>
        </w:rPr>
        <w:t>.</w:t>
      </w:r>
    </w:p>
    <w:p w:rsidR="00B74E8D" w:rsidRPr="00B74E8D" w:rsidRDefault="00B74E8D" w:rsidP="00B74E8D">
      <w:pPr>
        <w:pStyle w:val="Odstavecseseznamem"/>
        <w:spacing w:before="120" w:after="120"/>
        <w:ind w:left="0"/>
        <w:rPr>
          <w:rFonts w:ascii="Arial" w:hAnsi="Arial" w:cs="Arial"/>
          <w:sz w:val="22"/>
          <w:szCs w:val="22"/>
        </w:rPr>
      </w:pPr>
    </w:p>
    <w:p w:rsidR="00B74E8D" w:rsidRPr="00B74E8D" w:rsidRDefault="00B74E8D" w:rsidP="00B74E8D">
      <w:pPr>
        <w:pStyle w:val="Odstavecseseznamem"/>
        <w:spacing w:before="120" w:after="60"/>
        <w:ind w:left="0"/>
        <w:contextualSpacing w:val="0"/>
        <w:rPr>
          <w:rFonts w:ascii="Arial" w:hAnsi="Arial" w:cs="Arial"/>
          <w:b/>
          <w:sz w:val="22"/>
          <w:szCs w:val="22"/>
        </w:rPr>
      </w:pPr>
      <w:r w:rsidRPr="00B74E8D">
        <w:rPr>
          <w:rFonts w:ascii="Arial" w:hAnsi="Arial" w:cs="Arial"/>
          <w:b/>
          <w:sz w:val="22"/>
          <w:szCs w:val="22"/>
        </w:rPr>
        <w:t>Láhvová stanice CO2 (zařízení 75):</w:t>
      </w:r>
    </w:p>
    <w:p w:rsidR="00B74E8D" w:rsidRPr="00B74E8D" w:rsidRDefault="00B74E8D" w:rsidP="00B74E8D">
      <w:pPr>
        <w:rPr>
          <w:rFonts w:ascii="Arial" w:hAnsi="Arial" w:cs="Arial"/>
          <w:sz w:val="22"/>
          <w:szCs w:val="22"/>
        </w:rPr>
      </w:pPr>
      <w:r w:rsidRPr="00B74E8D">
        <w:rPr>
          <w:rFonts w:ascii="Arial" w:hAnsi="Arial" w:cs="Arial"/>
          <w:sz w:val="22"/>
          <w:szCs w:val="22"/>
        </w:rPr>
        <w:t xml:space="preserve">je hlavním zdrojem CO2 pro budovu Y, tato stanice se skládá z řídícího a redukčního prvku a dvou vysokotlakých sběrnic, na každou sběrnici lze připojit 1 tlakovou láhev o max. objemu </w:t>
      </w:r>
      <w:proofErr w:type="gramStart"/>
      <w:r w:rsidRPr="00B74E8D">
        <w:rPr>
          <w:rFonts w:ascii="Arial" w:hAnsi="Arial" w:cs="Arial"/>
          <w:sz w:val="22"/>
          <w:szCs w:val="22"/>
        </w:rPr>
        <w:t>50l</w:t>
      </w:r>
      <w:proofErr w:type="gramEnd"/>
      <w:r w:rsidRPr="00B74E8D">
        <w:rPr>
          <w:rFonts w:ascii="Arial" w:hAnsi="Arial" w:cs="Arial"/>
          <w:sz w:val="22"/>
          <w:szCs w:val="22"/>
        </w:rPr>
        <w:t xml:space="preserve">. Tento zdroj má také záložní připojení mimo hlavní zdroj na jednu tlakovou láhev o max. objemu </w:t>
      </w:r>
      <w:proofErr w:type="gramStart"/>
      <w:r w:rsidRPr="00B74E8D">
        <w:rPr>
          <w:rFonts w:ascii="Arial" w:hAnsi="Arial" w:cs="Arial"/>
          <w:sz w:val="22"/>
          <w:szCs w:val="22"/>
        </w:rPr>
        <w:t>50l</w:t>
      </w:r>
      <w:proofErr w:type="gramEnd"/>
      <w:r w:rsidRPr="00B74E8D">
        <w:rPr>
          <w:rFonts w:ascii="Arial" w:hAnsi="Arial" w:cs="Arial"/>
          <w:sz w:val="22"/>
          <w:szCs w:val="22"/>
        </w:rPr>
        <w:t>.Od zdrojové stanice CO2 vede potrubní rozvod po zdi, přes hlavní uzavírací ventil budovy, pak pokračuje do budovy, kde napájí rozvody CO2 v této budově.</w:t>
      </w:r>
    </w:p>
    <w:p w:rsidR="00B74E8D" w:rsidRPr="00B74E8D" w:rsidRDefault="00B74E8D" w:rsidP="00B74E8D">
      <w:pPr>
        <w:spacing w:before="120" w:after="60"/>
        <w:rPr>
          <w:rFonts w:ascii="Arial" w:hAnsi="Arial" w:cs="Arial"/>
          <w:b/>
          <w:sz w:val="22"/>
          <w:szCs w:val="22"/>
        </w:rPr>
      </w:pPr>
      <w:r w:rsidRPr="00B74E8D">
        <w:rPr>
          <w:rFonts w:ascii="Arial" w:hAnsi="Arial" w:cs="Arial"/>
          <w:b/>
          <w:sz w:val="22"/>
          <w:szCs w:val="22"/>
        </w:rPr>
        <w:t>Láhvová stanice N2O (zařízení 74):</w:t>
      </w:r>
    </w:p>
    <w:p w:rsidR="00B74E8D" w:rsidRPr="00B74E8D" w:rsidRDefault="00B74E8D" w:rsidP="00B74E8D">
      <w:pPr>
        <w:spacing w:before="120"/>
        <w:rPr>
          <w:rFonts w:ascii="Arial" w:hAnsi="Arial" w:cs="Arial"/>
          <w:sz w:val="22"/>
          <w:szCs w:val="22"/>
        </w:rPr>
      </w:pPr>
      <w:r w:rsidRPr="00B74E8D">
        <w:rPr>
          <w:rFonts w:ascii="Arial" w:hAnsi="Arial" w:cs="Arial"/>
          <w:sz w:val="22"/>
          <w:szCs w:val="22"/>
        </w:rPr>
        <w:t xml:space="preserve">je hlavním zdrojem N2O pro budovu Y, tato stanice se skládá z řídícího a redukčního prvku a dvou vysokotlakých sběrnic, na každou sběrnici lze připojit 1 tlakovou láhev o max. objemu </w:t>
      </w:r>
      <w:proofErr w:type="gramStart"/>
      <w:r w:rsidRPr="00B74E8D">
        <w:rPr>
          <w:rFonts w:ascii="Arial" w:hAnsi="Arial" w:cs="Arial"/>
          <w:sz w:val="22"/>
          <w:szCs w:val="22"/>
        </w:rPr>
        <w:t>50l</w:t>
      </w:r>
      <w:proofErr w:type="gramEnd"/>
      <w:r w:rsidRPr="00B74E8D">
        <w:rPr>
          <w:rFonts w:ascii="Arial" w:hAnsi="Arial" w:cs="Arial"/>
          <w:sz w:val="22"/>
          <w:szCs w:val="22"/>
        </w:rPr>
        <w:t xml:space="preserve">. Tento zdroj má také záložní připojení mimo hlavní zdroj na jednu tlakovou láhev o max. objemu </w:t>
      </w:r>
      <w:proofErr w:type="gramStart"/>
      <w:r w:rsidRPr="00B74E8D">
        <w:rPr>
          <w:rFonts w:ascii="Arial" w:hAnsi="Arial" w:cs="Arial"/>
          <w:sz w:val="22"/>
          <w:szCs w:val="22"/>
        </w:rPr>
        <w:t>50l</w:t>
      </w:r>
      <w:proofErr w:type="gramEnd"/>
      <w:r w:rsidRPr="00B74E8D">
        <w:rPr>
          <w:rFonts w:ascii="Arial" w:hAnsi="Arial" w:cs="Arial"/>
          <w:sz w:val="22"/>
          <w:szCs w:val="22"/>
        </w:rPr>
        <w:t>.Od zdrojové stanice N2O vede potrubní rozvod po zdi, přes hlavní uzavírací ventil budovy, pak pokračuje do budovy, kde napájí rozvody N2O v této budově.</w:t>
      </w:r>
    </w:p>
    <w:p w:rsidR="00B74E8D" w:rsidRPr="00B74E8D" w:rsidRDefault="00B74E8D" w:rsidP="00B74E8D">
      <w:pPr>
        <w:spacing w:before="120" w:after="60"/>
        <w:rPr>
          <w:rFonts w:ascii="Arial" w:hAnsi="Arial" w:cs="Arial"/>
          <w:b/>
          <w:sz w:val="22"/>
          <w:szCs w:val="22"/>
        </w:rPr>
      </w:pPr>
      <w:r w:rsidRPr="00B74E8D">
        <w:rPr>
          <w:rFonts w:ascii="Arial" w:hAnsi="Arial" w:cs="Arial"/>
          <w:b/>
          <w:sz w:val="22"/>
          <w:szCs w:val="22"/>
        </w:rPr>
        <w:t>Redukční skříň kyslíku (zařízení 77):</w:t>
      </w:r>
    </w:p>
    <w:p w:rsidR="00B74E8D" w:rsidRPr="00B74E8D" w:rsidRDefault="00B74E8D" w:rsidP="00B74E8D">
      <w:pPr>
        <w:rPr>
          <w:rFonts w:ascii="Arial" w:hAnsi="Arial" w:cs="Arial"/>
          <w:b/>
          <w:sz w:val="22"/>
          <w:szCs w:val="22"/>
        </w:rPr>
      </w:pPr>
      <w:r w:rsidRPr="00B74E8D">
        <w:rPr>
          <w:rFonts w:ascii="Arial" w:hAnsi="Arial" w:cs="Arial"/>
          <w:sz w:val="22"/>
          <w:szCs w:val="22"/>
        </w:rPr>
        <w:t>Tato redukční skříň kyslíku slouží pro snížení tlaku z centrálního rozvodu kyslíku v areálu, popřípadě kyslíku od záložní stanice umístěné ve stejné místnosti. Rozvod kyslíku vede od redukční skříně po zdi, přes hlavní uzavírací ventil pro budovu Y, pak pokračuje do budovy, kde napájí rozvody kyslíku v budově.</w:t>
      </w:r>
    </w:p>
    <w:p w:rsidR="00DC360C" w:rsidRPr="004530B8" w:rsidRDefault="00DC360C" w:rsidP="00B74E8D">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Charakteristika plynu</w:t>
      </w:r>
    </w:p>
    <w:p w:rsidR="00B74E8D" w:rsidRPr="00B74E8D" w:rsidRDefault="00B74E8D" w:rsidP="00B74E8D">
      <w:pPr>
        <w:jc w:val="both"/>
        <w:rPr>
          <w:rFonts w:ascii="Arial" w:hAnsi="Arial" w:cs="Arial"/>
          <w:sz w:val="22"/>
          <w:szCs w:val="22"/>
        </w:rPr>
      </w:pPr>
      <w:r w:rsidRPr="00B74E8D">
        <w:rPr>
          <w:rFonts w:ascii="Arial" w:hAnsi="Arial" w:cs="Arial"/>
          <w:b/>
          <w:sz w:val="22"/>
          <w:szCs w:val="22"/>
        </w:rPr>
        <w:t xml:space="preserve">Oxid </w:t>
      </w:r>
      <w:r w:rsidR="00F54A02" w:rsidRPr="00B74E8D">
        <w:rPr>
          <w:rFonts w:ascii="Arial" w:hAnsi="Arial" w:cs="Arial"/>
          <w:b/>
          <w:sz w:val="22"/>
          <w:szCs w:val="22"/>
        </w:rPr>
        <w:t>dusný</w:t>
      </w:r>
      <w:r w:rsidR="00F54A02" w:rsidRPr="00B74E8D">
        <w:rPr>
          <w:rFonts w:ascii="Arial" w:hAnsi="Arial" w:cs="Arial"/>
          <w:sz w:val="22"/>
          <w:szCs w:val="22"/>
        </w:rPr>
        <w:t xml:space="preserve"> – měrná</w:t>
      </w:r>
      <w:r w:rsidRPr="00B74E8D">
        <w:rPr>
          <w:rFonts w:ascii="Arial" w:hAnsi="Arial" w:cs="Arial"/>
          <w:sz w:val="22"/>
          <w:szCs w:val="22"/>
        </w:rPr>
        <w:t xml:space="preserve"> hmotnost 1,847 kg/m3 (</w:t>
      </w:r>
      <w:proofErr w:type="gramStart"/>
      <w:r w:rsidRPr="00B74E8D">
        <w:rPr>
          <w:rFonts w:ascii="Arial" w:hAnsi="Arial" w:cs="Arial"/>
          <w:sz w:val="22"/>
          <w:szCs w:val="22"/>
        </w:rPr>
        <w:t>15°C</w:t>
      </w:r>
      <w:proofErr w:type="gramEnd"/>
      <w:r w:rsidRPr="00B74E8D">
        <w:rPr>
          <w:rFonts w:ascii="Arial" w:hAnsi="Arial" w:cs="Arial"/>
          <w:sz w:val="22"/>
          <w:szCs w:val="22"/>
        </w:rPr>
        <w:t xml:space="preserve">, 750 torr/101,325 </w:t>
      </w:r>
      <w:proofErr w:type="spellStart"/>
      <w:r w:rsidRPr="00B74E8D">
        <w:rPr>
          <w:rFonts w:ascii="Arial" w:hAnsi="Arial" w:cs="Arial"/>
          <w:sz w:val="22"/>
          <w:szCs w:val="22"/>
        </w:rPr>
        <w:t>kPa</w:t>
      </w:r>
      <w:proofErr w:type="spellEnd"/>
      <w:r w:rsidRPr="00B74E8D">
        <w:rPr>
          <w:rFonts w:ascii="Arial" w:hAnsi="Arial" w:cs="Arial"/>
          <w:sz w:val="22"/>
          <w:szCs w:val="22"/>
        </w:rPr>
        <w:t>).</w:t>
      </w:r>
    </w:p>
    <w:p w:rsidR="00B74E8D" w:rsidRPr="00B74E8D" w:rsidRDefault="00B74E8D" w:rsidP="00B74E8D">
      <w:pPr>
        <w:jc w:val="both"/>
        <w:rPr>
          <w:rFonts w:ascii="Arial" w:hAnsi="Arial" w:cs="Arial"/>
          <w:sz w:val="22"/>
          <w:szCs w:val="22"/>
        </w:rPr>
      </w:pPr>
      <w:r w:rsidRPr="00B74E8D">
        <w:rPr>
          <w:rFonts w:ascii="Arial" w:hAnsi="Arial" w:cs="Arial"/>
          <w:sz w:val="22"/>
          <w:szCs w:val="22"/>
        </w:rPr>
        <w:t xml:space="preserve">Bezbarvý plyn, slabě sladce vonící plyn. Je nehořlavý, nekorozívní a nejedovatý. Podporuje hoření. V provozu je nutné zamezit unikání plynu do okolního uzavřeného prostředí, jakémukoliv styku </w:t>
      </w:r>
      <w:r w:rsidRPr="00B74E8D">
        <w:rPr>
          <w:rFonts w:ascii="Arial" w:hAnsi="Arial" w:cs="Arial"/>
          <w:sz w:val="22"/>
          <w:szCs w:val="22"/>
        </w:rPr>
        <w:lastRenderedPageBreak/>
        <w:t>unikajícího plynu s mastnými látkami a zamezit intenzivnímu proudění plynu (např. při špatně stlačeném těsnění ve šroubovém spoji).</w:t>
      </w:r>
      <w:r w:rsidRPr="00B74E8D">
        <w:rPr>
          <w:rFonts w:ascii="Arial" w:hAnsi="Arial" w:cs="Arial"/>
          <w:sz w:val="22"/>
          <w:szCs w:val="22"/>
        </w:rPr>
        <w:tab/>
      </w:r>
    </w:p>
    <w:p w:rsidR="00B74E8D" w:rsidRPr="00B74E8D" w:rsidRDefault="00B74E8D" w:rsidP="00B74E8D">
      <w:pPr>
        <w:jc w:val="both"/>
        <w:rPr>
          <w:rFonts w:ascii="Arial" w:hAnsi="Arial" w:cs="Arial"/>
          <w:sz w:val="22"/>
          <w:szCs w:val="22"/>
        </w:rPr>
      </w:pPr>
    </w:p>
    <w:p w:rsidR="00B74E8D" w:rsidRPr="00B74E8D" w:rsidRDefault="00B74E8D" w:rsidP="00B74E8D">
      <w:pPr>
        <w:jc w:val="both"/>
        <w:rPr>
          <w:rFonts w:ascii="Arial" w:hAnsi="Arial" w:cs="Arial"/>
          <w:sz w:val="22"/>
          <w:szCs w:val="22"/>
        </w:rPr>
      </w:pPr>
      <w:r w:rsidRPr="00B74E8D">
        <w:rPr>
          <w:rFonts w:ascii="Arial" w:hAnsi="Arial" w:cs="Arial"/>
          <w:b/>
          <w:sz w:val="22"/>
          <w:szCs w:val="22"/>
        </w:rPr>
        <w:t>Oxid uhličitý (CO2)</w:t>
      </w:r>
      <w:r w:rsidRPr="00B74E8D">
        <w:rPr>
          <w:rFonts w:ascii="Arial" w:hAnsi="Arial" w:cs="Arial"/>
          <w:sz w:val="22"/>
          <w:szCs w:val="22"/>
        </w:rPr>
        <w:t xml:space="preserve"> – specifická hmotnost 1,977kg/m3 </w:t>
      </w:r>
    </w:p>
    <w:p w:rsidR="00B74E8D" w:rsidRPr="00B74E8D" w:rsidRDefault="00B74E8D" w:rsidP="00B74E8D">
      <w:pPr>
        <w:jc w:val="both"/>
        <w:rPr>
          <w:rFonts w:ascii="Arial" w:hAnsi="Arial" w:cs="Arial"/>
          <w:sz w:val="22"/>
          <w:szCs w:val="22"/>
        </w:rPr>
      </w:pPr>
      <w:r w:rsidRPr="00B74E8D">
        <w:rPr>
          <w:rFonts w:ascii="Arial" w:hAnsi="Arial" w:cs="Arial"/>
          <w:sz w:val="22"/>
          <w:szCs w:val="22"/>
        </w:rPr>
        <w:t>Bezbarvý plyn nakyslé chuti a štiplavého zápachu, je nehořlavý, v tuhém stavu je to bílá, tvrdá hmota. Za obyčejné teploty se mění v plyn.</w:t>
      </w:r>
    </w:p>
    <w:p w:rsidR="00B74E8D" w:rsidRPr="00B74E8D" w:rsidRDefault="00B74E8D" w:rsidP="00B74E8D">
      <w:pPr>
        <w:jc w:val="both"/>
        <w:rPr>
          <w:rFonts w:ascii="Arial" w:hAnsi="Arial" w:cs="Arial"/>
          <w:sz w:val="22"/>
          <w:szCs w:val="22"/>
        </w:rPr>
      </w:pPr>
      <w:r w:rsidRPr="00B74E8D">
        <w:rPr>
          <w:rFonts w:ascii="Arial" w:hAnsi="Arial" w:cs="Arial"/>
          <w:sz w:val="22"/>
          <w:szCs w:val="22"/>
        </w:rPr>
        <w:t xml:space="preserve">Tlumí hoření při </w:t>
      </w:r>
      <w:proofErr w:type="gramStart"/>
      <w:r w:rsidRPr="00B74E8D">
        <w:rPr>
          <w:rFonts w:ascii="Arial" w:hAnsi="Arial" w:cs="Arial"/>
          <w:sz w:val="22"/>
          <w:szCs w:val="22"/>
        </w:rPr>
        <w:t>4%</w:t>
      </w:r>
      <w:proofErr w:type="gramEnd"/>
      <w:r w:rsidRPr="00B74E8D">
        <w:rPr>
          <w:rFonts w:ascii="Arial" w:hAnsi="Arial" w:cs="Arial"/>
          <w:sz w:val="22"/>
          <w:szCs w:val="22"/>
        </w:rPr>
        <w:t xml:space="preserve"> CO2 ve vzduchu uhasíná hořící plamen. Není jedovatý, ale brání dýchání. Při obsahu </w:t>
      </w:r>
      <w:proofErr w:type="gramStart"/>
      <w:r w:rsidRPr="00B74E8D">
        <w:rPr>
          <w:rFonts w:ascii="Arial" w:hAnsi="Arial" w:cs="Arial"/>
          <w:sz w:val="22"/>
          <w:szCs w:val="22"/>
        </w:rPr>
        <w:t>15%</w:t>
      </w:r>
      <w:proofErr w:type="gramEnd"/>
      <w:r w:rsidRPr="00B74E8D">
        <w:rPr>
          <w:rFonts w:ascii="Arial" w:hAnsi="Arial" w:cs="Arial"/>
          <w:sz w:val="22"/>
          <w:szCs w:val="22"/>
        </w:rPr>
        <w:t xml:space="preserve"> CO2 v ovzduší se člověk zadusí.</w:t>
      </w:r>
    </w:p>
    <w:p w:rsidR="00B74E8D" w:rsidRPr="00B74E8D" w:rsidRDefault="00B74E8D" w:rsidP="00B74E8D">
      <w:pPr>
        <w:jc w:val="both"/>
        <w:rPr>
          <w:rFonts w:ascii="Arial" w:hAnsi="Arial" w:cs="Arial"/>
          <w:sz w:val="22"/>
          <w:szCs w:val="22"/>
        </w:rPr>
      </w:pPr>
    </w:p>
    <w:p w:rsidR="00DC360C" w:rsidRPr="004530B8" w:rsidRDefault="00B74E8D" w:rsidP="00B74E8D">
      <w:pPr>
        <w:jc w:val="both"/>
        <w:rPr>
          <w:rFonts w:ascii="Arial" w:hAnsi="Arial" w:cs="Arial"/>
          <w:sz w:val="22"/>
          <w:szCs w:val="22"/>
        </w:rPr>
      </w:pPr>
      <w:r w:rsidRPr="00B74E8D">
        <w:rPr>
          <w:rFonts w:ascii="Arial" w:hAnsi="Arial" w:cs="Arial"/>
          <w:b/>
          <w:sz w:val="22"/>
          <w:szCs w:val="22"/>
        </w:rPr>
        <w:t>Kyslík (O2)</w:t>
      </w:r>
      <w:r w:rsidRPr="00B74E8D">
        <w:rPr>
          <w:rFonts w:ascii="Arial" w:hAnsi="Arial" w:cs="Arial"/>
          <w:sz w:val="22"/>
          <w:szCs w:val="22"/>
        </w:rPr>
        <w:t xml:space="preserve"> – hustota (při </w:t>
      </w:r>
      <w:proofErr w:type="gramStart"/>
      <w:r w:rsidRPr="00B74E8D">
        <w:rPr>
          <w:rFonts w:ascii="Arial" w:hAnsi="Arial" w:cs="Arial"/>
          <w:sz w:val="22"/>
          <w:szCs w:val="22"/>
        </w:rPr>
        <w:t>0°C</w:t>
      </w:r>
      <w:proofErr w:type="gramEnd"/>
      <w:r w:rsidRPr="00B74E8D">
        <w:rPr>
          <w:rFonts w:ascii="Arial" w:hAnsi="Arial" w:cs="Arial"/>
          <w:sz w:val="22"/>
          <w:szCs w:val="22"/>
        </w:rPr>
        <w:t xml:space="preserve"> a tlaku 101,3kPa), 1,429 kg/m3, bod tání –218°C, bod varu 183,6°C. Bezbarvý plyn, bez chuti a zápachu, nejedovatý, nehořlavý. Hoření však silně podporuje a s hořlavými plyny tvoří výbušné směsi. Kapalný kyslík je modravá tekutina, na volném vzduchu rychle se odpařující. Pro svou nízkou teplotu –</w:t>
      </w:r>
      <w:proofErr w:type="gramStart"/>
      <w:r w:rsidRPr="00B74E8D">
        <w:rPr>
          <w:rFonts w:ascii="Arial" w:hAnsi="Arial" w:cs="Arial"/>
          <w:sz w:val="22"/>
          <w:szCs w:val="22"/>
        </w:rPr>
        <w:t>183°C</w:t>
      </w:r>
      <w:proofErr w:type="gramEnd"/>
      <w:r w:rsidRPr="00B74E8D">
        <w:rPr>
          <w:rFonts w:ascii="Arial" w:hAnsi="Arial" w:cs="Arial"/>
          <w:sz w:val="22"/>
          <w:szCs w:val="22"/>
        </w:rPr>
        <w:t xml:space="preserve"> je velmi nebezpečný – ve styku s kapalinou vznikají vážné popáleniny. Organické látky, zejména tuky a oleje se ve styku s kyslíkem explozivně zapalují. Kyslík se vyrábí podle ČSN 65 4406 buď jako technický nebo lékařský. V lékařství se používá zejména pro podporu dýchání a pro pohon ventilačních přístrojů.</w:t>
      </w:r>
      <w:r w:rsidR="00DC360C" w:rsidRPr="004530B8">
        <w:rPr>
          <w:rFonts w:ascii="Arial" w:hAnsi="Arial" w:cs="Arial"/>
          <w:sz w:val="22"/>
          <w:szCs w:val="22"/>
        </w:rPr>
        <w:t xml:space="preserve"> </w:t>
      </w: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Výrobce a dodavatel zařízení</w:t>
      </w:r>
    </w:p>
    <w:p w:rsidR="00DC360C" w:rsidRPr="004530B8" w:rsidRDefault="00B74E8D" w:rsidP="00F31304">
      <w:pPr>
        <w:rPr>
          <w:rFonts w:ascii="Arial" w:hAnsi="Arial" w:cs="Arial"/>
          <w:sz w:val="22"/>
          <w:szCs w:val="22"/>
        </w:rPr>
      </w:pPr>
      <w:r w:rsidRPr="00B74E8D">
        <w:rPr>
          <w:rFonts w:ascii="Arial" w:hAnsi="Arial" w:cs="Arial"/>
          <w:sz w:val="22"/>
          <w:szCs w:val="22"/>
        </w:rPr>
        <w:t xml:space="preserve">Stanice N2O, CO2, O2 je sestavena z výrobků firmy </w:t>
      </w:r>
      <w:proofErr w:type="spellStart"/>
      <w:r w:rsidRPr="00B74E8D">
        <w:rPr>
          <w:rFonts w:ascii="Arial" w:hAnsi="Arial" w:cs="Arial"/>
          <w:sz w:val="22"/>
          <w:szCs w:val="22"/>
        </w:rPr>
        <w:t>Dräger</w:t>
      </w:r>
      <w:proofErr w:type="spellEnd"/>
      <w:r w:rsidRPr="00B74E8D">
        <w:rPr>
          <w:rFonts w:ascii="Arial" w:hAnsi="Arial" w:cs="Arial"/>
          <w:sz w:val="22"/>
          <w:szCs w:val="22"/>
        </w:rPr>
        <w:t xml:space="preserve"> Medical, instalaci automatického zdroje, záložního zdroje, redukční řady a potrubí, také provedla firma </w:t>
      </w:r>
      <w:proofErr w:type="spellStart"/>
      <w:r w:rsidRPr="00B74E8D">
        <w:rPr>
          <w:rFonts w:ascii="Arial" w:hAnsi="Arial" w:cs="Arial"/>
          <w:sz w:val="22"/>
          <w:szCs w:val="22"/>
        </w:rPr>
        <w:t>Dräger</w:t>
      </w:r>
      <w:proofErr w:type="spellEnd"/>
      <w:r w:rsidRPr="00B74E8D">
        <w:rPr>
          <w:rFonts w:ascii="Arial" w:hAnsi="Arial" w:cs="Arial"/>
          <w:sz w:val="22"/>
          <w:szCs w:val="22"/>
        </w:rPr>
        <w:t xml:space="preserve"> Medical</w:t>
      </w:r>
      <w:r w:rsidR="00DC360C" w:rsidRPr="004530B8">
        <w:rPr>
          <w:rFonts w:ascii="Arial" w:hAnsi="Arial" w:cs="Arial"/>
          <w:sz w:val="22"/>
          <w:szCs w:val="22"/>
        </w:rPr>
        <w:t>.</w:t>
      </w:r>
      <w:r w:rsidR="00DC360C" w:rsidRPr="004530B8">
        <w:rPr>
          <w:rFonts w:ascii="Arial" w:hAnsi="Arial" w:cs="Arial"/>
          <w:sz w:val="22"/>
          <w:szCs w:val="22"/>
        </w:rPr>
        <w:tab/>
      </w:r>
    </w:p>
    <w:p w:rsidR="00DC360C" w:rsidRDefault="00DC360C" w:rsidP="00F31304">
      <w:pPr>
        <w:jc w:val="center"/>
        <w:rPr>
          <w:rFonts w:ascii="Arial" w:hAnsi="Arial" w:cs="Arial"/>
          <w:sz w:val="16"/>
          <w:szCs w:val="16"/>
        </w:rPr>
      </w:pPr>
    </w:p>
    <w:p w:rsidR="00DC360C" w:rsidRDefault="00DC360C" w:rsidP="00DC360C">
      <w:pPr>
        <w:rPr>
          <w:rFonts w:ascii="Arial" w:hAnsi="Arial" w:cs="Arial"/>
          <w:sz w:val="16"/>
          <w:szCs w:val="16"/>
        </w:rPr>
      </w:pPr>
    </w:p>
    <w:p w:rsidR="00DC360C" w:rsidRPr="004530B8" w:rsidRDefault="00DC360C" w:rsidP="00F31304">
      <w:pPr>
        <w:pStyle w:val="Odstavecseseznamem"/>
        <w:numPr>
          <w:ilvl w:val="0"/>
          <w:numId w:val="2"/>
        </w:numPr>
        <w:ind w:left="0" w:hanging="567"/>
        <w:jc w:val="both"/>
        <w:rPr>
          <w:rFonts w:ascii="Arial" w:hAnsi="Arial" w:cs="Arial"/>
          <w:b/>
          <w:sz w:val="22"/>
          <w:szCs w:val="24"/>
        </w:rPr>
      </w:pPr>
      <w:r w:rsidRPr="004530B8">
        <w:rPr>
          <w:rFonts w:ascii="Arial" w:hAnsi="Arial" w:cs="Arial"/>
          <w:b/>
          <w:sz w:val="22"/>
          <w:szCs w:val="24"/>
        </w:rPr>
        <w:t xml:space="preserve">Pokyny pro regulaci, měření, ovládání samočinně pracujících </w:t>
      </w:r>
      <w:r>
        <w:rPr>
          <w:rFonts w:ascii="Arial" w:hAnsi="Arial" w:cs="Arial"/>
          <w:b/>
          <w:sz w:val="22"/>
          <w:szCs w:val="24"/>
        </w:rPr>
        <w:t>e</w:t>
      </w:r>
      <w:r w:rsidRPr="004530B8">
        <w:rPr>
          <w:rFonts w:ascii="Arial" w:hAnsi="Arial" w:cs="Arial"/>
          <w:b/>
          <w:sz w:val="22"/>
          <w:szCs w:val="24"/>
        </w:rPr>
        <w:t xml:space="preserve">lementů, zabezpečovacích </w:t>
      </w:r>
      <w:bookmarkStart w:id="0" w:name="_GoBack"/>
      <w:bookmarkEnd w:id="0"/>
      <w:r w:rsidR="00F54A02" w:rsidRPr="004530B8">
        <w:rPr>
          <w:rFonts w:ascii="Arial" w:hAnsi="Arial" w:cs="Arial"/>
          <w:b/>
          <w:sz w:val="22"/>
          <w:szCs w:val="24"/>
        </w:rPr>
        <w:t>zařízení</w:t>
      </w:r>
      <w:r w:rsidRPr="004530B8">
        <w:rPr>
          <w:rFonts w:ascii="Arial" w:hAnsi="Arial" w:cs="Arial"/>
          <w:b/>
          <w:sz w:val="22"/>
          <w:szCs w:val="24"/>
        </w:rPr>
        <w:t xml:space="preserve"> apod.</w:t>
      </w:r>
    </w:p>
    <w:p w:rsidR="00B74E8D" w:rsidRPr="00B74E8D" w:rsidRDefault="00B74E8D" w:rsidP="00B74E8D">
      <w:pPr>
        <w:spacing w:before="120"/>
        <w:jc w:val="both"/>
        <w:rPr>
          <w:rFonts w:ascii="Arial" w:hAnsi="Arial" w:cs="Arial"/>
          <w:sz w:val="22"/>
          <w:szCs w:val="24"/>
        </w:rPr>
      </w:pPr>
      <w:r w:rsidRPr="00B74E8D">
        <w:rPr>
          <w:rFonts w:ascii="Arial" w:hAnsi="Arial" w:cs="Arial"/>
          <w:sz w:val="22"/>
          <w:szCs w:val="24"/>
        </w:rPr>
        <w:t>Stanice N2</w:t>
      </w:r>
      <w:proofErr w:type="gramStart"/>
      <w:r w:rsidRPr="00B74E8D">
        <w:rPr>
          <w:rFonts w:ascii="Arial" w:hAnsi="Arial" w:cs="Arial"/>
          <w:sz w:val="22"/>
          <w:szCs w:val="24"/>
        </w:rPr>
        <w:t>O,O</w:t>
      </w:r>
      <w:proofErr w:type="gramEnd"/>
      <w:r w:rsidRPr="00B74E8D">
        <w:rPr>
          <w:rFonts w:ascii="Arial" w:hAnsi="Arial" w:cs="Arial"/>
          <w:sz w:val="22"/>
          <w:szCs w:val="24"/>
        </w:rPr>
        <w:t>2,CO2 je vybavena řídící automatikou. Tento zdroj je určen jako primární zdroj pro dodávky medicinálního plynu do potrubního rozvodu. Po vyčerpání baterie láhví dojde automaticky k přepnutí na baterii druhou. Elektromagnetické ventily slouží k automatickému přepnutí z vyprázdněné primární baterie na sekundární. Přepínání těchto ventilů ovládá řídící skříň podle signálů tlakových spínačů a snímačů.</w:t>
      </w:r>
    </w:p>
    <w:p w:rsidR="00DC360C" w:rsidRPr="004530B8" w:rsidRDefault="00B74E8D" w:rsidP="00B74E8D">
      <w:pPr>
        <w:jc w:val="both"/>
        <w:rPr>
          <w:rFonts w:ascii="Arial" w:hAnsi="Arial" w:cs="Arial"/>
          <w:sz w:val="22"/>
          <w:szCs w:val="24"/>
        </w:rPr>
      </w:pPr>
      <w:r w:rsidRPr="00B74E8D">
        <w:rPr>
          <w:rFonts w:ascii="Arial" w:hAnsi="Arial" w:cs="Arial"/>
          <w:sz w:val="22"/>
          <w:szCs w:val="24"/>
        </w:rPr>
        <w:t>Stanice je pod stálým dohledem automatické provozní i klinické signalizace varující obsluhující personál při vychýlení provozního přetlaku N2O, CO2, O2 v rozvodech z nastaveného rozmezí</w:t>
      </w:r>
      <w:r w:rsidR="00DC360C" w:rsidRPr="004530B8">
        <w:rPr>
          <w:rFonts w:ascii="Arial" w:hAnsi="Arial" w:cs="Arial"/>
          <w:sz w:val="22"/>
          <w:szCs w:val="24"/>
        </w:rPr>
        <w:t>.</w:t>
      </w:r>
    </w:p>
    <w:p w:rsidR="00DC360C" w:rsidRDefault="00DC360C" w:rsidP="00F31304">
      <w:pPr>
        <w:ind w:left="284" w:hanging="284"/>
        <w:rPr>
          <w:rFonts w:ascii="Arial" w:hAnsi="Arial" w:cs="Arial"/>
          <w:sz w:val="24"/>
          <w:szCs w:val="24"/>
        </w:rPr>
      </w:pPr>
    </w:p>
    <w:p w:rsidR="00DC360C" w:rsidRPr="00576FF8" w:rsidRDefault="00DC360C" w:rsidP="00F31304">
      <w:pPr>
        <w:pStyle w:val="Odstavecseseznamem"/>
        <w:numPr>
          <w:ilvl w:val="0"/>
          <w:numId w:val="2"/>
        </w:numPr>
        <w:spacing w:after="120"/>
        <w:ind w:left="0" w:hanging="567"/>
        <w:jc w:val="both"/>
        <w:rPr>
          <w:rFonts w:ascii="Arial" w:hAnsi="Arial" w:cs="Arial"/>
          <w:b/>
          <w:sz w:val="22"/>
          <w:szCs w:val="24"/>
        </w:rPr>
      </w:pPr>
      <w:r w:rsidRPr="00576FF8">
        <w:rPr>
          <w:rFonts w:ascii="Arial" w:hAnsi="Arial" w:cs="Arial"/>
          <w:b/>
          <w:sz w:val="22"/>
          <w:szCs w:val="24"/>
        </w:rPr>
        <w:t>Pokyny pro uvádění do provozu a způsob obsluhy</w:t>
      </w:r>
    </w:p>
    <w:p w:rsidR="00B74E8D" w:rsidRPr="00B74E8D" w:rsidRDefault="00B74E8D" w:rsidP="00B74E8D">
      <w:pPr>
        <w:jc w:val="both"/>
        <w:rPr>
          <w:rFonts w:ascii="Arial" w:hAnsi="Arial" w:cs="Arial"/>
          <w:sz w:val="22"/>
          <w:szCs w:val="24"/>
        </w:rPr>
      </w:pPr>
      <w:r w:rsidRPr="00B74E8D">
        <w:rPr>
          <w:rFonts w:ascii="Arial" w:hAnsi="Arial" w:cs="Arial"/>
          <w:sz w:val="22"/>
          <w:szCs w:val="24"/>
        </w:rPr>
        <w:t xml:space="preserve">Obsluhu smí provádět pouze osoba starší </w:t>
      </w:r>
      <w:proofErr w:type="gramStart"/>
      <w:r w:rsidRPr="00B74E8D">
        <w:rPr>
          <w:rFonts w:ascii="Arial" w:hAnsi="Arial" w:cs="Arial"/>
          <w:sz w:val="22"/>
          <w:szCs w:val="24"/>
        </w:rPr>
        <w:t>18ti</w:t>
      </w:r>
      <w:proofErr w:type="gramEnd"/>
      <w:r w:rsidRPr="00B74E8D">
        <w:rPr>
          <w:rFonts w:ascii="Arial" w:hAnsi="Arial" w:cs="Arial"/>
          <w:sz w:val="22"/>
          <w:szCs w:val="24"/>
        </w:rPr>
        <w:t xml:space="preserve"> let, řádně poučená a seznámená s funkcí jednotlivé výstroje kompresorové stanice a pověřená osobou zodpovědnou za vyhrazená technická zařízení Fakultní nemocnice Olomouc.</w:t>
      </w:r>
    </w:p>
    <w:p w:rsidR="00B74E8D" w:rsidRPr="00B74E8D" w:rsidRDefault="00B74E8D" w:rsidP="00B74E8D">
      <w:pPr>
        <w:jc w:val="both"/>
        <w:rPr>
          <w:rFonts w:ascii="Arial" w:hAnsi="Arial" w:cs="Arial"/>
          <w:sz w:val="22"/>
          <w:szCs w:val="24"/>
        </w:rPr>
      </w:pPr>
      <w:r w:rsidRPr="00B74E8D">
        <w:rPr>
          <w:rFonts w:ascii="Arial" w:hAnsi="Arial" w:cs="Arial"/>
          <w:sz w:val="22"/>
          <w:szCs w:val="24"/>
        </w:rPr>
        <w:t xml:space="preserve">Zařízení (nově instalované nebo odstavené z provozu déle jak 6 měsíců) může být uvedeno do provozu pouze po kontrole a zkouškách zařízení dle ČSN EN 7396-1 na základě revizní zprávy dle </w:t>
      </w:r>
      <w:r w:rsidR="00F54A02">
        <w:rPr>
          <w:rFonts w:ascii="Arial" w:hAnsi="Arial" w:cs="Arial"/>
          <w:sz w:val="22"/>
          <w:szCs w:val="22"/>
        </w:rPr>
        <w:t>nařízení vlády č.191/2022 Sb.</w:t>
      </w:r>
      <w:r w:rsidRPr="00B74E8D">
        <w:rPr>
          <w:rFonts w:ascii="Arial" w:hAnsi="Arial" w:cs="Arial"/>
          <w:sz w:val="22"/>
          <w:szCs w:val="24"/>
        </w:rPr>
        <w:t>, po zaškolení obsluhujícího personálu, údržby na novou část a seznámení pracovníků s provozem zařízení.</w:t>
      </w:r>
    </w:p>
    <w:p w:rsidR="00B74E8D" w:rsidRPr="00B74E8D" w:rsidRDefault="00B74E8D" w:rsidP="00B74E8D">
      <w:pPr>
        <w:jc w:val="both"/>
        <w:rPr>
          <w:rFonts w:ascii="Arial" w:hAnsi="Arial" w:cs="Arial"/>
          <w:sz w:val="22"/>
          <w:szCs w:val="24"/>
        </w:rPr>
      </w:pPr>
      <w:r w:rsidRPr="00B74E8D">
        <w:rPr>
          <w:rFonts w:ascii="Arial" w:hAnsi="Arial" w:cs="Arial"/>
          <w:sz w:val="22"/>
          <w:szCs w:val="24"/>
        </w:rPr>
        <w:t>Kompresorová stanice je provozována 24 hodin denně s pravidelnou kontrolou činnosti pracovníky pověřenými její obsluhou; vyžaduje tudíž obsluhu občasnou.</w:t>
      </w:r>
    </w:p>
    <w:p w:rsidR="00B74E8D" w:rsidRPr="00B74E8D" w:rsidRDefault="00B74E8D" w:rsidP="00B74E8D">
      <w:pPr>
        <w:jc w:val="both"/>
        <w:rPr>
          <w:rFonts w:ascii="Arial" w:hAnsi="Arial" w:cs="Arial"/>
          <w:sz w:val="22"/>
          <w:szCs w:val="24"/>
        </w:rPr>
      </w:pPr>
      <w:r w:rsidRPr="00B74E8D">
        <w:rPr>
          <w:rFonts w:ascii="Arial" w:hAnsi="Arial" w:cs="Arial"/>
          <w:sz w:val="22"/>
          <w:szCs w:val="24"/>
        </w:rPr>
        <w:t xml:space="preserve">Uvedení kompresorové stanice do činnosti (po výluce, opravě,) spočívá v postupném najetí trasy od agregátu přes sušičky do redukčního panelu a dál </w:t>
      </w:r>
      <w:r w:rsidR="00F54A02" w:rsidRPr="00B74E8D">
        <w:rPr>
          <w:rFonts w:ascii="Arial" w:hAnsi="Arial" w:cs="Arial"/>
          <w:sz w:val="22"/>
          <w:szCs w:val="24"/>
        </w:rPr>
        <w:t>do rozvodů</w:t>
      </w:r>
      <w:r w:rsidRPr="00B74E8D">
        <w:rPr>
          <w:rFonts w:ascii="Arial" w:hAnsi="Arial" w:cs="Arial"/>
          <w:sz w:val="22"/>
          <w:szCs w:val="24"/>
        </w:rPr>
        <w:t xml:space="preserve"> SV. Uvádění do provozu jednotlivých prvků trasy musí být prováděno v souladu s návody od výrobců. Před spuštěním kompresoru musí být otevřen jeho výstupní ventil a ventil do </w:t>
      </w:r>
      <w:r w:rsidR="00F54A02" w:rsidRPr="00B74E8D">
        <w:rPr>
          <w:rFonts w:ascii="Arial" w:hAnsi="Arial" w:cs="Arial"/>
          <w:sz w:val="22"/>
          <w:szCs w:val="24"/>
        </w:rPr>
        <w:t>vzdušníku – zásobníku</w:t>
      </w:r>
      <w:r w:rsidRPr="00B74E8D">
        <w:rPr>
          <w:rFonts w:ascii="Arial" w:hAnsi="Arial" w:cs="Arial"/>
          <w:sz w:val="22"/>
          <w:szCs w:val="24"/>
        </w:rPr>
        <w:t xml:space="preserve"> SV.</w:t>
      </w:r>
    </w:p>
    <w:p w:rsidR="00DC360C" w:rsidRDefault="00B74E8D" w:rsidP="00B74E8D">
      <w:pPr>
        <w:jc w:val="both"/>
        <w:rPr>
          <w:rFonts w:ascii="Arial" w:hAnsi="Arial" w:cs="Arial"/>
          <w:sz w:val="22"/>
          <w:szCs w:val="24"/>
        </w:rPr>
      </w:pPr>
      <w:r w:rsidRPr="00B74E8D">
        <w:rPr>
          <w:rFonts w:ascii="Arial" w:hAnsi="Arial" w:cs="Arial"/>
          <w:sz w:val="22"/>
          <w:szCs w:val="24"/>
        </w:rPr>
        <w:t>Při manipulaci s tlakovými lahvemi je nutné dodržovat zásady ČSN 07 8304, ČSN 05 0610, ČSN 386461 a ČSN 386479</w:t>
      </w:r>
      <w:r w:rsidR="00DC360C" w:rsidRPr="00576FF8">
        <w:rPr>
          <w:rFonts w:ascii="Arial" w:hAnsi="Arial" w:cs="Arial"/>
          <w:sz w:val="22"/>
          <w:szCs w:val="24"/>
        </w:rPr>
        <w:t>.</w:t>
      </w:r>
    </w:p>
    <w:p w:rsidR="00F31304" w:rsidRDefault="00F31304" w:rsidP="00DC360C">
      <w:pPr>
        <w:ind w:left="709"/>
        <w:jc w:val="both"/>
        <w:rPr>
          <w:rFonts w:ascii="Arial" w:hAnsi="Arial" w:cs="Arial"/>
          <w:sz w:val="22"/>
          <w:szCs w:val="24"/>
        </w:rPr>
      </w:pPr>
    </w:p>
    <w:p w:rsidR="00F31304" w:rsidRPr="00F31304" w:rsidRDefault="00F31304" w:rsidP="00F31304">
      <w:pPr>
        <w:pStyle w:val="Odstavecseseznamem"/>
        <w:numPr>
          <w:ilvl w:val="0"/>
          <w:numId w:val="2"/>
        </w:numPr>
        <w:spacing w:after="120"/>
        <w:ind w:left="0" w:hanging="567"/>
        <w:jc w:val="both"/>
        <w:rPr>
          <w:rFonts w:ascii="Arial" w:hAnsi="Arial" w:cs="Arial"/>
          <w:b/>
          <w:sz w:val="22"/>
          <w:szCs w:val="24"/>
        </w:rPr>
      </w:pPr>
      <w:r w:rsidRPr="00F31304">
        <w:rPr>
          <w:rFonts w:ascii="Arial" w:hAnsi="Arial" w:cs="Arial"/>
          <w:b/>
          <w:sz w:val="22"/>
          <w:szCs w:val="24"/>
        </w:rPr>
        <w:t>Pokyny pro odstavení z provozu</w:t>
      </w:r>
    </w:p>
    <w:p w:rsidR="00B74E8D" w:rsidRDefault="00B74E8D" w:rsidP="00B74E8D">
      <w:pPr>
        <w:jc w:val="both"/>
        <w:rPr>
          <w:rFonts w:ascii="Arial" w:hAnsi="Arial" w:cs="Arial"/>
          <w:sz w:val="22"/>
          <w:szCs w:val="24"/>
        </w:rPr>
      </w:pPr>
      <w:r w:rsidRPr="00B74E8D">
        <w:rPr>
          <w:rFonts w:ascii="Arial" w:hAnsi="Arial" w:cs="Arial"/>
          <w:sz w:val="22"/>
          <w:szCs w:val="24"/>
        </w:rPr>
        <w:t xml:space="preserve">Celou stanici lze odstavit z provozu odpojením od elektrické sítě hlavním jističem na rozvaděči u vstupních dveří, samotný agregát proudovou ochranou v el. rozvaděči. </w:t>
      </w:r>
    </w:p>
    <w:p w:rsidR="00F31304" w:rsidRPr="00F31304" w:rsidRDefault="00B74E8D" w:rsidP="00B74E8D">
      <w:pPr>
        <w:jc w:val="both"/>
        <w:rPr>
          <w:rFonts w:ascii="Arial" w:hAnsi="Arial" w:cs="Arial"/>
          <w:sz w:val="22"/>
          <w:szCs w:val="24"/>
        </w:rPr>
      </w:pPr>
      <w:r w:rsidRPr="00B74E8D">
        <w:rPr>
          <w:rFonts w:ascii="Arial" w:hAnsi="Arial" w:cs="Arial"/>
          <w:sz w:val="22"/>
          <w:szCs w:val="24"/>
        </w:rPr>
        <w:lastRenderedPageBreak/>
        <w:t>Ve stanici je umístěn hlavní uzávěr stlačeného vzduchu pro budovu.</w:t>
      </w:r>
    </w:p>
    <w:p w:rsidR="00F31304" w:rsidRPr="00F31304" w:rsidRDefault="00F31304" w:rsidP="00B74E8D">
      <w:pPr>
        <w:pStyle w:val="Odstavecseseznamem"/>
        <w:numPr>
          <w:ilvl w:val="0"/>
          <w:numId w:val="2"/>
        </w:numPr>
        <w:spacing w:before="120" w:after="120"/>
        <w:ind w:left="0" w:hanging="567"/>
        <w:jc w:val="both"/>
        <w:rPr>
          <w:rFonts w:ascii="Arial" w:hAnsi="Arial" w:cs="Arial"/>
          <w:b/>
          <w:sz w:val="22"/>
          <w:szCs w:val="24"/>
        </w:rPr>
      </w:pPr>
      <w:r w:rsidRPr="00F31304">
        <w:rPr>
          <w:rFonts w:ascii="Arial" w:hAnsi="Arial" w:cs="Arial"/>
          <w:b/>
          <w:sz w:val="22"/>
          <w:szCs w:val="24"/>
        </w:rPr>
        <w:t>Pokyny pro případ poruchy, havárie a požáru</w:t>
      </w:r>
    </w:p>
    <w:p w:rsidR="00B74E8D" w:rsidRPr="00B74E8D" w:rsidRDefault="00B74E8D" w:rsidP="00B74E8D">
      <w:pPr>
        <w:jc w:val="both"/>
        <w:rPr>
          <w:rFonts w:ascii="Arial" w:hAnsi="Arial" w:cs="Arial"/>
          <w:sz w:val="22"/>
          <w:szCs w:val="24"/>
        </w:rPr>
      </w:pPr>
      <w:r w:rsidRPr="00B74E8D">
        <w:rPr>
          <w:rFonts w:ascii="Arial" w:hAnsi="Arial" w:cs="Arial"/>
          <w:sz w:val="22"/>
          <w:szCs w:val="24"/>
        </w:rPr>
        <w:t xml:space="preserve">Ztrojení kompresorů, zdvojení redukčních ventilů, jednotek čištění vzduchu umožňuje v případě poruchy jednoho zařízení přepojení na zařízení </w:t>
      </w:r>
      <w:r w:rsidR="00F54A02" w:rsidRPr="00B74E8D">
        <w:rPr>
          <w:rFonts w:ascii="Arial" w:hAnsi="Arial" w:cs="Arial"/>
          <w:sz w:val="22"/>
          <w:szCs w:val="24"/>
        </w:rPr>
        <w:t>druhé,</w:t>
      </w:r>
      <w:r w:rsidRPr="00B74E8D">
        <w:rPr>
          <w:rFonts w:ascii="Arial" w:hAnsi="Arial" w:cs="Arial"/>
          <w:sz w:val="22"/>
          <w:szCs w:val="24"/>
        </w:rPr>
        <w:t xml:space="preserve"> a tedy bez dlouhodobého výpadku dodávky stlačeného vzduchu. </w:t>
      </w:r>
    </w:p>
    <w:p w:rsidR="00B74E8D" w:rsidRPr="00B74E8D" w:rsidRDefault="00B74E8D" w:rsidP="00B74E8D">
      <w:pPr>
        <w:jc w:val="both"/>
        <w:rPr>
          <w:rFonts w:ascii="Arial" w:hAnsi="Arial" w:cs="Arial"/>
          <w:sz w:val="22"/>
          <w:szCs w:val="24"/>
        </w:rPr>
      </w:pPr>
      <w:r w:rsidRPr="00B74E8D">
        <w:rPr>
          <w:rFonts w:ascii="Arial" w:hAnsi="Arial" w:cs="Arial"/>
          <w:sz w:val="22"/>
          <w:szCs w:val="24"/>
        </w:rPr>
        <w:t xml:space="preserve">V případě přerušení dodávky stlačeného vzduchu ve zdravotnických provozech se jedná o provozní havárii a zdravotní personál je povinen neprodleně informovat o vzniklé poruše: </w:t>
      </w:r>
    </w:p>
    <w:p w:rsidR="00B74E8D" w:rsidRPr="00B74E8D" w:rsidRDefault="00B74E8D" w:rsidP="00B74E8D">
      <w:pPr>
        <w:spacing w:before="60"/>
        <w:jc w:val="both"/>
        <w:rPr>
          <w:rFonts w:ascii="Arial" w:hAnsi="Arial" w:cs="Arial"/>
          <w:sz w:val="22"/>
          <w:szCs w:val="24"/>
        </w:rPr>
      </w:pPr>
      <w:r w:rsidRPr="00B74E8D">
        <w:rPr>
          <w:rFonts w:ascii="Arial" w:hAnsi="Arial" w:cs="Arial"/>
          <w:sz w:val="22"/>
          <w:szCs w:val="24"/>
        </w:rPr>
        <w:t>- technický dispečink tel.2222, v pracovní době vedoucího provozu nebo technika údržby</w:t>
      </w:r>
    </w:p>
    <w:p w:rsidR="00B74E8D" w:rsidRPr="00B74E8D" w:rsidRDefault="00B74E8D" w:rsidP="00B74E8D">
      <w:pPr>
        <w:spacing w:before="60"/>
        <w:jc w:val="both"/>
        <w:rPr>
          <w:rFonts w:ascii="Arial" w:hAnsi="Arial" w:cs="Arial"/>
          <w:sz w:val="22"/>
          <w:szCs w:val="24"/>
        </w:rPr>
      </w:pPr>
      <w:r w:rsidRPr="00B74E8D">
        <w:rPr>
          <w:rFonts w:ascii="Arial" w:hAnsi="Arial" w:cs="Arial"/>
          <w:sz w:val="22"/>
          <w:szCs w:val="24"/>
        </w:rPr>
        <w:t>- technický dispečink tel.2222, mimo pracovní dobu službu konajícího technika údržby.</w:t>
      </w:r>
    </w:p>
    <w:p w:rsidR="00B74E8D" w:rsidRPr="00B74E8D" w:rsidRDefault="00B74E8D" w:rsidP="00B74E8D">
      <w:pPr>
        <w:spacing w:before="120"/>
        <w:jc w:val="both"/>
        <w:rPr>
          <w:rFonts w:ascii="Arial" w:hAnsi="Arial" w:cs="Arial"/>
          <w:sz w:val="22"/>
          <w:szCs w:val="24"/>
        </w:rPr>
      </w:pPr>
      <w:r w:rsidRPr="00B74E8D">
        <w:rPr>
          <w:rFonts w:ascii="Arial" w:hAnsi="Arial" w:cs="Arial"/>
          <w:sz w:val="22"/>
          <w:szCs w:val="24"/>
        </w:rPr>
        <w:t>Došlo-li k požáru, je nutné použít sněhový hasicí přístroj a požár ihned hlásit ohlašovně požárů, v případně potřeby zajistit napájení nedotčených částí rozvodu stlačeného vzduchu náhradním způsobem, např. tlakovými láhvemi.</w:t>
      </w:r>
    </w:p>
    <w:p w:rsidR="00F31304" w:rsidRPr="00F31304" w:rsidRDefault="00B74E8D" w:rsidP="00B74E8D">
      <w:pPr>
        <w:jc w:val="both"/>
        <w:rPr>
          <w:rFonts w:ascii="Arial" w:hAnsi="Arial" w:cs="Arial"/>
          <w:sz w:val="22"/>
          <w:szCs w:val="24"/>
        </w:rPr>
      </w:pPr>
      <w:r w:rsidRPr="00B74E8D">
        <w:rPr>
          <w:rFonts w:ascii="Arial" w:hAnsi="Arial" w:cs="Arial"/>
          <w:sz w:val="22"/>
          <w:szCs w:val="24"/>
        </w:rPr>
        <w:t>V každém případě je obsluha povinna zjistit rozsah mimořádné události a podle toho volit neprodleně přiměřená opatření</w:t>
      </w:r>
      <w:r w:rsidR="00F31304" w:rsidRPr="00F31304">
        <w:rPr>
          <w:rFonts w:ascii="Arial" w:hAnsi="Arial" w:cs="Arial"/>
          <w:sz w:val="22"/>
          <w:szCs w:val="24"/>
        </w:rPr>
        <w:t>.</w:t>
      </w:r>
    </w:p>
    <w:p w:rsidR="00F31304" w:rsidRPr="00576FF8" w:rsidRDefault="00F31304" w:rsidP="00DC360C">
      <w:pPr>
        <w:ind w:left="709"/>
        <w:jc w:val="both"/>
        <w:rPr>
          <w:rFonts w:ascii="Arial" w:hAnsi="Arial" w:cs="Arial"/>
          <w:sz w:val="22"/>
          <w:szCs w:val="24"/>
        </w:rPr>
      </w:pPr>
    </w:p>
    <w:p w:rsidR="00DC360C" w:rsidRDefault="00DC360C" w:rsidP="00DC360C">
      <w:pPr>
        <w:rPr>
          <w:rFonts w:ascii="Arial" w:hAnsi="Arial" w:cs="Arial"/>
          <w:sz w:val="24"/>
          <w:szCs w:val="24"/>
        </w:rPr>
      </w:pPr>
    </w:p>
    <w:p w:rsidR="00F810F8" w:rsidRDefault="00F810F8"/>
    <w:sectPr w:rsidR="00F810F8" w:rsidSect="00B74E8D">
      <w:headerReference w:type="default" r:id="rId7"/>
      <w:footerReference w:type="default" r:id="rId8"/>
      <w:pgSz w:w="11906" w:h="16838"/>
      <w:pgMar w:top="1417" w:right="849" w:bottom="993"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BA" w:rsidRDefault="00800CBA" w:rsidP="00DC360C">
      <w:r>
        <w:separator/>
      </w:r>
    </w:p>
  </w:endnote>
  <w:endnote w:type="continuationSeparator" w:id="0">
    <w:p w:rsidR="00800CBA" w:rsidRDefault="00800CBA" w:rsidP="00D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60C" w:rsidRPr="0044705F" w:rsidRDefault="00DC360C" w:rsidP="00DC360C">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C360C" w:rsidRDefault="00DC360C" w:rsidP="00DC360C">
    <w:pPr>
      <w:pBdr>
        <w:top w:val="single" w:sz="6" w:space="1" w:color="auto"/>
      </w:pBdr>
      <w:tabs>
        <w:tab w:val="center" w:pos="4678"/>
        <w:tab w:val="right" w:pos="9498"/>
      </w:tabs>
      <w:jc w:val="center"/>
    </w:pPr>
    <w:r w:rsidRPr="00DB5956">
      <w:rPr>
        <w:rFonts w:ascii="Arial" w:hAnsi="Arial" w:cs="Arial"/>
      </w:rPr>
      <w:t xml:space="preserve">Strana </w:t>
    </w:r>
    <w:r w:rsidRPr="00DB5956">
      <w:rPr>
        <w:rFonts w:ascii="Arial" w:hAnsi="Arial" w:cs="Arial"/>
      </w:rPr>
      <w:fldChar w:fldCharType="begin"/>
    </w:r>
    <w:r w:rsidRPr="00DB5956">
      <w:rPr>
        <w:rFonts w:ascii="Arial" w:hAnsi="Arial" w:cs="Arial"/>
      </w:rPr>
      <w:instrText xml:space="preserve"> PAGE </w:instrText>
    </w:r>
    <w:r w:rsidRPr="00DB5956">
      <w:rPr>
        <w:rFonts w:ascii="Arial" w:hAnsi="Arial" w:cs="Arial"/>
      </w:rPr>
      <w:fldChar w:fldCharType="separate"/>
    </w:r>
    <w:r>
      <w:rPr>
        <w:rFonts w:ascii="Arial" w:hAnsi="Arial" w:cs="Arial"/>
      </w:rPr>
      <w:t>8</w:t>
    </w:r>
    <w:r w:rsidRPr="00DB5956">
      <w:rPr>
        <w:rFonts w:ascii="Arial" w:hAnsi="Arial" w:cs="Arial"/>
      </w:rPr>
      <w:fldChar w:fldCharType="end"/>
    </w:r>
    <w:r w:rsidRPr="00DB5956">
      <w:rPr>
        <w:rFonts w:ascii="Arial" w:hAnsi="Arial" w:cs="Arial"/>
      </w:rPr>
      <w:t>/</w:t>
    </w:r>
    <w:r w:rsidRPr="00DB5956">
      <w:rPr>
        <w:rFonts w:ascii="Arial" w:hAnsi="Arial" w:cs="Arial"/>
      </w:rPr>
      <w:fldChar w:fldCharType="begin"/>
    </w:r>
    <w:r w:rsidRPr="00DB5956">
      <w:rPr>
        <w:rFonts w:ascii="Arial" w:hAnsi="Arial" w:cs="Arial"/>
      </w:rPr>
      <w:instrText xml:space="preserve"> NUMPAGES </w:instrText>
    </w:r>
    <w:r w:rsidRPr="00DB5956">
      <w:rPr>
        <w:rFonts w:ascii="Arial" w:hAnsi="Arial" w:cs="Arial"/>
      </w:rPr>
      <w:fldChar w:fldCharType="separate"/>
    </w:r>
    <w:r>
      <w:rPr>
        <w:rFonts w:ascii="Arial" w:hAnsi="Arial" w:cs="Arial"/>
      </w:rPr>
      <w:t>11</w:t>
    </w:r>
    <w:r w:rsidRPr="00DB595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BA" w:rsidRDefault="00800CBA" w:rsidP="00DC360C">
      <w:r>
        <w:separator/>
      </w:r>
    </w:p>
  </w:footnote>
  <w:footnote w:type="continuationSeparator" w:id="0">
    <w:p w:rsidR="00800CBA" w:rsidRDefault="00800CBA" w:rsidP="00D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2" w:type="dxa"/>
      <w:tblBorders>
        <w:bottom w:val="single" w:sz="4" w:space="0" w:color="auto"/>
      </w:tblBorders>
      <w:tblLayout w:type="fixed"/>
      <w:tblLook w:val="01E0" w:firstRow="1" w:lastRow="1" w:firstColumn="1" w:lastColumn="1" w:noHBand="0" w:noVBand="0"/>
    </w:tblPr>
    <w:tblGrid>
      <w:gridCol w:w="1158"/>
      <w:gridCol w:w="7262"/>
      <w:gridCol w:w="1320"/>
    </w:tblGrid>
    <w:tr w:rsidR="00DC360C" w:rsidRPr="00C02928" w:rsidTr="00EB64DE">
      <w:trPr>
        <w:trHeight w:val="859"/>
      </w:trPr>
      <w:tc>
        <w:tcPr>
          <w:tcW w:w="1158" w:type="dxa"/>
          <w:vAlign w:val="center"/>
        </w:tcPr>
        <w:p w:rsidR="00DC360C" w:rsidRPr="00F31353" w:rsidRDefault="00DC360C" w:rsidP="00DC360C">
          <w:pPr>
            <w:pStyle w:val="Zhlav"/>
            <w:tabs>
              <w:tab w:val="center" w:pos="4820"/>
            </w:tabs>
            <w:jc w:val="center"/>
            <w:rPr>
              <w:rFonts w:ascii="Arial" w:hAnsi="Arial" w:cs="Arial"/>
              <w:b/>
              <w:sz w:val="22"/>
            </w:rPr>
          </w:pPr>
        </w:p>
      </w:tc>
      <w:tc>
        <w:tcPr>
          <w:tcW w:w="7262" w:type="dxa"/>
          <w:vAlign w:val="center"/>
        </w:tcPr>
        <w:p w:rsidR="00DC360C" w:rsidRPr="00F31353" w:rsidRDefault="00DC360C" w:rsidP="00DC360C">
          <w:pPr>
            <w:spacing w:before="60"/>
            <w:ind w:left="992"/>
            <w:rPr>
              <w:sz w:val="18"/>
              <w:szCs w:val="18"/>
            </w:rPr>
          </w:pPr>
          <w:r w:rsidRPr="001A0A33">
            <w:rPr>
              <w:rFonts w:ascii="Arial" w:hAnsi="Arial" w:cs="Arial"/>
              <w:b/>
              <w:sz w:val="28"/>
              <w:szCs w:val="28"/>
            </w:rPr>
            <w:t>Místní provozní řád budovy Y (2IKaGER)</w:t>
          </w:r>
          <w:r>
            <w:rPr>
              <w:rFonts w:ascii="Arial" w:hAnsi="Arial" w:cs="Arial"/>
              <w:b/>
              <w:sz w:val="24"/>
              <w:szCs w:val="24"/>
            </w:rPr>
            <w:br/>
          </w:r>
          <w:r>
            <w:rPr>
              <w:rFonts w:ascii="Arial" w:hAnsi="Arial" w:cs="Arial"/>
            </w:rPr>
            <w:t>(</w:t>
          </w:r>
          <w:r w:rsidRPr="001A0A33">
            <w:rPr>
              <w:rFonts w:ascii="Arial" w:hAnsi="Arial" w:cs="Arial"/>
            </w:rPr>
            <w:t>Místní řád č.</w:t>
          </w:r>
          <w:r>
            <w:rPr>
              <w:rFonts w:ascii="Arial" w:hAnsi="Arial" w:cs="Arial"/>
            </w:rPr>
            <w:t xml:space="preserve"> Řd-</w:t>
          </w:r>
          <w:proofErr w:type="gramStart"/>
          <w:r>
            <w:rPr>
              <w:rFonts w:ascii="Arial" w:hAnsi="Arial" w:cs="Arial"/>
            </w:rPr>
            <w:t>008-xx</w:t>
          </w:r>
          <w:proofErr w:type="gramEnd"/>
          <w:r>
            <w:rPr>
              <w:rFonts w:ascii="Arial" w:hAnsi="Arial" w:cs="Arial"/>
            </w:rPr>
            <w:t>, 2</w:t>
          </w:r>
          <w:r w:rsidRPr="00D54BA5">
            <w:rPr>
              <w:rFonts w:ascii="Arial" w:hAnsi="Arial" w:cs="Arial"/>
            </w:rPr>
            <w:t xml:space="preserve">. vydání ze dne </w:t>
          </w:r>
          <w:r>
            <w:rPr>
              <w:rFonts w:ascii="Arial" w:hAnsi="Arial" w:cs="Arial"/>
            </w:rPr>
            <w:t>x</w:t>
          </w:r>
          <w:r w:rsidRPr="00D54BA5">
            <w:rPr>
              <w:rFonts w:ascii="Arial" w:hAnsi="Arial" w:cs="Arial"/>
            </w:rPr>
            <w:t xml:space="preserve">. </w:t>
          </w:r>
          <w:r>
            <w:rPr>
              <w:rFonts w:ascii="Arial" w:hAnsi="Arial" w:cs="Arial"/>
            </w:rPr>
            <w:t>x</w:t>
          </w:r>
          <w:r w:rsidRPr="00D54BA5">
            <w:rPr>
              <w:rFonts w:ascii="Arial" w:hAnsi="Arial" w:cs="Arial"/>
            </w:rPr>
            <w:t>. 20</w:t>
          </w:r>
          <w:r>
            <w:rPr>
              <w:rFonts w:ascii="Arial" w:hAnsi="Arial" w:cs="Arial"/>
            </w:rPr>
            <w:t>23</w:t>
          </w:r>
          <w:r w:rsidRPr="00D54BA5">
            <w:rPr>
              <w:rFonts w:ascii="Arial" w:hAnsi="Arial" w:cs="Arial"/>
            </w:rPr>
            <w:t>)</w:t>
          </w:r>
        </w:p>
      </w:tc>
      <w:tc>
        <w:tcPr>
          <w:tcW w:w="1320" w:type="dxa"/>
          <w:vAlign w:val="center"/>
        </w:tcPr>
        <w:p w:rsidR="00DC360C" w:rsidRPr="00C02928" w:rsidRDefault="00DC360C" w:rsidP="00DC360C">
          <w:pPr>
            <w:pStyle w:val="Zhlav"/>
            <w:tabs>
              <w:tab w:val="clear" w:pos="9072"/>
              <w:tab w:val="right" w:pos="7797"/>
            </w:tabs>
            <w:rPr>
              <w:b/>
            </w:rPr>
          </w:pPr>
          <w:r w:rsidRPr="00075594">
            <w:rPr>
              <w:b/>
              <w:noProof/>
            </w:rPr>
            <w:drawing>
              <wp:inline distT="0" distB="0" distL="0" distR="0" wp14:anchorId="4DB7D9D5" wp14:editId="212CAC5A">
                <wp:extent cx="666274" cy="576000"/>
                <wp:effectExtent l="19050" t="0" r="476" b="0"/>
                <wp:docPr id="5" name="Obrázek 5" descr="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OL pro Sm.jpg"/>
                        <pic:cNvPicPr/>
                      </pic:nvPicPr>
                      <pic:blipFill>
                        <a:blip r:embed="rId1"/>
                        <a:stretch>
                          <a:fillRect/>
                        </a:stretch>
                      </pic:blipFill>
                      <pic:spPr>
                        <a:xfrm>
                          <a:off x="0" y="0"/>
                          <a:ext cx="666274" cy="576000"/>
                        </a:xfrm>
                        <a:prstGeom prst="rect">
                          <a:avLst/>
                        </a:prstGeom>
                      </pic:spPr>
                    </pic:pic>
                  </a:graphicData>
                </a:graphic>
              </wp:inline>
            </w:drawing>
          </w:r>
        </w:p>
      </w:tc>
    </w:tr>
  </w:tbl>
  <w:p w:rsidR="00DC360C" w:rsidRDefault="00DC360C" w:rsidP="00DC360C">
    <w:pPr>
      <w:pStyle w:val="Nadpis3"/>
      <w:spacing w:before="120" w:after="120"/>
      <w:ind w:left="-284"/>
      <w:jc w:val="right"/>
    </w:pPr>
    <w:r w:rsidRPr="002C3918">
      <w:rPr>
        <w:rFonts w:ascii="Arial" w:hAnsi="Arial" w:cs="Arial"/>
        <w:sz w:val="24"/>
        <w:szCs w:val="24"/>
      </w:rPr>
      <w:t xml:space="preserve">Příloha č. </w:t>
    </w:r>
    <w:r w:rsidR="00B74E8D">
      <w:rPr>
        <w:rFonts w:ascii="Arial" w:hAnsi="Arial" w:cs="Arial"/>
        <w:sz w:val="24"/>
        <w:szCs w:val="24"/>
      </w:rPr>
      <w:t>3</w:t>
    </w:r>
    <w:r w:rsidRPr="002C3918">
      <w:rPr>
        <w:rFonts w:ascii="Arial" w:hAnsi="Arial" w:cs="Arial"/>
        <w:sz w:val="24"/>
        <w:szCs w:val="24"/>
      </w:rPr>
      <w:t xml:space="preserve"> </w:t>
    </w:r>
    <w:r w:rsidRPr="00DC360C">
      <w:rPr>
        <w:rFonts w:ascii="Arial" w:hAnsi="Arial" w:cs="Arial"/>
        <w:sz w:val="24"/>
        <w:szCs w:val="24"/>
      </w:rPr>
      <w:t>Řd-</w:t>
    </w:r>
    <w:proofErr w:type="gramStart"/>
    <w:r w:rsidRPr="00DC360C">
      <w:rPr>
        <w:rFonts w:ascii="Arial" w:hAnsi="Arial" w:cs="Arial"/>
        <w:sz w:val="24"/>
        <w:szCs w:val="24"/>
      </w:rPr>
      <w:t>008-xx</w:t>
    </w:r>
    <w:proofErr w:type="gramEnd"/>
    <w:r w:rsidRPr="002C3918">
      <w:rPr>
        <w:rFonts w:ascii="Arial" w:hAnsi="Arial" w:cs="Arial"/>
        <w:sz w:val="24"/>
        <w:szCs w:val="24"/>
      </w:rPr>
      <w:t>-</w:t>
    </w:r>
    <w:r w:rsidR="00B74E8D">
      <w:rPr>
        <w:rFonts w:ascii="Arial" w:hAnsi="Arial" w:cs="Arial"/>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B2C84"/>
    <w:multiLevelType w:val="hybridMultilevel"/>
    <w:tmpl w:val="FB3499DA"/>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70272E"/>
    <w:multiLevelType w:val="hybridMultilevel"/>
    <w:tmpl w:val="1C6826A8"/>
    <w:lvl w:ilvl="0" w:tplc="0CB49C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7815F4"/>
    <w:multiLevelType w:val="hybridMultilevel"/>
    <w:tmpl w:val="12187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0C"/>
    <w:rsid w:val="00800CBA"/>
    <w:rsid w:val="00852CFF"/>
    <w:rsid w:val="0089484C"/>
    <w:rsid w:val="00B74E8D"/>
    <w:rsid w:val="00DA7DFF"/>
    <w:rsid w:val="00DC360C"/>
    <w:rsid w:val="00E5053D"/>
    <w:rsid w:val="00EC1AA0"/>
    <w:rsid w:val="00F31304"/>
    <w:rsid w:val="00F54A02"/>
    <w:rsid w:val="00F8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528B61-8540-41B7-AD89-0E884B6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360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C360C"/>
    <w:pPr>
      <w:keepNext/>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360C"/>
    <w:rPr>
      <w:rFonts w:ascii="Times New Roman" w:eastAsia="Times New Roman" w:hAnsi="Times New Roman" w:cs="Times New Roman"/>
      <w:b/>
      <w:sz w:val="28"/>
      <w:szCs w:val="20"/>
      <w:lang w:eastAsia="cs-CZ"/>
    </w:rPr>
  </w:style>
  <w:style w:type="paragraph" w:styleId="Zhlav">
    <w:name w:val="header"/>
    <w:basedOn w:val="Normln"/>
    <w:link w:val="ZhlavChar"/>
    <w:rsid w:val="00DC360C"/>
    <w:pPr>
      <w:tabs>
        <w:tab w:val="center" w:pos="4536"/>
        <w:tab w:val="right" w:pos="9072"/>
      </w:tabs>
    </w:pPr>
  </w:style>
  <w:style w:type="character" w:customStyle="1" w:styleId="ZhlavChar">
    <w:name w:val="Záhlaví Char"/>
    <w:basedOn w:val="Standardnpsmoodstavce"/>
    <w:link w:val="Zhlav"/>
    <w:rsid w:val="00DC36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360C"/>
    <w:pPr>
      <w:tabs>
        <w:tab w:val="center" w:pos="4536"/>
        <w:tab w:val="right" w:pos="9072"/>
      </w:tabs>
    </w:pPr>
  </w:style>
  <w:style w:type="character" w:customStyle="1" w:styleId="ZpatChar">
    <w:name w:val="Zápatí Char"/>
    <w:basedOn w:val="Standardnpsmoodstavce"/>
    <w:link w:val="Zpat"/>
    <w:uiPriority w:val="99"/>
    <w:rsid w:val="00DC360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997</Words>
  <Characters>5884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Labounková Petra</dc:creator>
  <cp:keywords/>
  <dc:description/>
  <cp:lastModifiedBy>Srovnal David</cp:lastModifiedBy>
  <cp:revision>5</cp:revision>
  <dcterms:created xsi:type="dcterms:W3CDTF">2023-07-17T12:38:00Z</dcterms:created>
  <dcterms:modified xsi:type="dcterms:W3CDTF">2024-02-29T11:57:00Z</dcterms:modified>
</cp:coreProperties>
</file>