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E" w:rsidRDefault="00194E0E" w:rsidP="00B64587">
      <w:pPr>
        <w:tabs>
          <w:tab w:val="left" w:pos="6096"/>
        </w:tabs>
        <w:jc w:val="center"/>
        <w:rPr>
          <w:snapToGrid w:val="0"/>
        </w:rPr>
      </w:pPr>
      <w:r>
        <w:rPr>
          <w:snapToGrid w:val="0"/>
        </w:rPr>
        <w:t>Podmínky požární bezpečnosti</w:t>
      </w:r>
      <w:r w:rsidR="0026767B">
        <w:rPr>
          <w:snapToGrid w:val="0"/>
        </w:rPr>
        <w:t xml:space="preserve"> </w:t>
      </w:r>
      <w:r>
        <w:rPr>
          <w:snapToGrid w:val="0"/>
        </w:rPr>
        <w:t xml:space="preserve">při svařování dle </w:t>
      </w:r>
      <w:proofErr w:type="gramStart"/>
      <w:r>
        <w:rPr>
          <w:snapToGrid w:val="0"/>
        </w:rPr>
        <w:t>vyhl.č.</w:t>
      </w:r>
      <w:proofErr w:type="gramEnd"/>
      <w:r>
        <w:rPr>
          <w:snapToGrid w:val="0"/>
        </w:rPr>
        <w:t>87/2000 Sb.</w:t>
      </w:r>
    </w:p>
    <w:p w:rsidR="00194E0E" w:rsidRDefault="00194E0E">
      <w:pPr>
        <w:keepNext/>
        <w:tabs>
          <w:tab w:val="left" w:pos="5812"/>
        </w:tabs>
        <w:jc w:val="center"/>
        <w:rPr>
          <w:b/>
          <w:bCs/>
          <w:snapToGrid w:val="0"/>
        </w:rPr>
      </w:pPr>
    </w:p>
    <w:p w:rsidR="00194E0E" w:rsidRDefault="004C61C6">
      <w:pPr>
        <w:keepNext/>
        <w:tabs>
          <w:tab w:val="left" w:pos="5812"/>
        </w:tabs>
        <w:jc w:val="center"/>
        <w:rPr>
          <w:b/>
          <w:bCs/>
          <w:snapToGrid w:val="0"/>
        </w:rPr>
      </w:pPr>
      <w:proofErr w:type="gramStart"/>
      <w:r>
        <w:rPr>
          <w:b/>
          <w:bCs/>
          <w:snapToGrid w:val="0"/>
        </w:rPr>
        <w:t>Povolení</w:t>
      </w:r>
      <w:r w:rsidR="00194E0E">
        <w:rPr>
          <w:b/>
          <w:bCs/>
          <w:snapToGrid w:val="0"/>
        </w:rPr>
        <w:t xml:space="preserve">     </w:t>
      </w:r>
      <w:r w:rsidR="00A534BA">
        <w:rPr>
          <w:b/>
          <w:bCs/>
          <w:snapToGrid w:val="0"/>
        </w:rPr>
        <w:t>č.</w:t>
      </w:r>
      <w:proofErr w:type="gramEnd"/>
      <w:r w:rsidR="00A534BA">
        <w:rPr>
          <w:b/>
          <w:bCs/>
          <w:snapToGrid w:val="0"/>
        </w:rPr>
        <w:t xml:space="preserve"> </w:t>
      </w:r>
      <w:r w:rsidR="004F699A">
        <w:rPr>
          <w:b/>
          <w:bCs/>
          <w:snapToGrid w:val="0"/>
        </w:rPr>
        <w:t>6</w:t>
      </w:r>
      <w:r w:rsidR="00863756">
        <w:rPr>
          <w:b/>
          <w:bCs/>
          <w:snapToGrid w:val="0"/>
        </w:rPr>
        <w:t>/20</w:t>
      </w:r>
      <w:r w:rsidR="004F699A">
        <w:rPr>
          <w:b/>
          <w:bCs/>
          <w:snapToGrid w:val="0"/>
        </w:rPr>
        <w:t>20</w:t>
      </w:r>
    </w:p>
    <w:p w:rsidR="00194E0E" w:rsidRDefault="00194E0E">
      <w:pPr>
        <w:jc w:val="center"/>
        <w:rPr>
          <w:snapToGrid w:val="0"/>
        </w:rPr>
      </w:pPr>
      <w:r>
        <w:rPr>
          <w:snapToGrid w:val="0"/>
        </w:rPr>
        <w:t xml:space="preserve">ke konání </w:t>
      </w:r>
      <w:r w:rsidR="006A095F">
        <w:rPr>
          <w:snapToGrid w:val="0"/>
        </w:rPr>
        <w:t xml:space="preserve">montážních a </w:t>
      </w:r>
      <w:r>
        <w:rPr>
          <w:snapToGrid w:val="0"/>
        </w:rPr>
        <w:t xml:space="preserve">svářečských prací se zvýšeným </w:t>
      </w:r>
      <w:r w:rsidR="0026767B">
        <w:rPr>
          <w:snapToGrid w:val="0"/>
        </w:rPr>
        <w:t>nebezpečím</w:t>
      </w:r>
      <w:r>
        <w:rPr>
          <w:snapToGrid w:val="0"/>
        </w:rPr>
        <w:t xml:space="preserve"> </w:t>
      </w:r>
      <w:r w:rsidR="001C0152">
        <w:rPr>
          <w:snapToGrid w:val="0"/>
        </w:rPr>
        <w:t>v </w:t>
      </w:r>
      <w:r w:rsidR="0026767B">
        <w:rPr>
          <w:snapToGrid w:val="0"/>
        </w:rPr>
        <w:t>budov</w:t>
      </w:r>
      <w:r w:rsidR="001C0152">
        <w:rPr>
          <w:snapToGrid w:val="0"/>
        </w:rPr>
        <w:t xml:space="preserve">ě </w:t>
      </w:r>
      <w:r w:rsidR="006A095F">
        <w:rPr>
          <w:snapToGrid w:val="0"/>
        </w:rPr>
        <w:t>„</w:t>
      </w:r>
      <w:r w:rsidR="004F699A" w:rsidRPr="00353CA0">
        <w:rPr>
          <w:snapToGrid w:val="0"/>
          <w:highlight w:val="yellow"/>
        </w:rPr>
        <w:t>A</w:t>
      </w:r>
      <w:r w:rsidR="006A095F">
        <w:rPr>
          <w:snapToGrid w:val="0"/>
        </w:rPr>
        <w:t xml:space="preserve">“ </w:t>
      </w:r>
      <w:r w:rsidR="001C0152">
        <w:rPr>
          <w:snapToGrid w:val="0"/>
        </w:rPr>
        <w:t>skupiny</w:t>
      </w:r>
      <w:r w:rsidR="0026767B">
        <w:rPr>
          <w:snapToGrid w:val="0"/>
        </w:rPr>
        <w:t xml:space="preserve"> </w:t>
      </w:r>
      <w:r w:rsidR="004C61C6">
        <w:rPr>
          <w:snapToGrid w:val="0"/>
        </w:rPr>
        <w:t>AZ2</w:t>
      </w:r>
      <w:r w:rsidR="0026767B">
        <w:rPr>
          <w:snapToGrid w:val="0"/>
        </w:rPr>
        <w:t>L</w:t>
      </w:r>
      <w:r w:rsidR="004C61C6">
        <w:rPr>
          <w:snapToGrid w:val="0"/>
        </w:rPr>
        <w:t>+L</w:t>
      </w:r>
      <w:r w:rsidR="006A095F">
        <w:rPr>
          <w:snapToGrid w:val="0"/>
        </w:rPr>
        <w:t>Z</w:t>
      </w:r>
      <w:r w:rsidR="0026767B">
        <w:rPr>
          <w:snapToGrid w:val="0"/>
        </w:rPr>
        <w:t>2 dle ČSN 73 0835</w:t>
      </w:r>
    </w:p>
    <w:p w:rsidR="00194E0E" w:rsidRDefault="00194E0E">
      <w:pPr>
        <w:jc w:val="center"/>
        <w:rPr>
          <w:snapToGrid w:val="0"/>
        </w:rPr>
      </w:pPr>
    </w:p>
    <w:p w:rsidR="004F699A" w:rsidRDefault="00194E0E" w:rsidP="004F699A">
      <w:pPr>
        <w:rPr>
          <w:snapToGrid w:val="0"/>
        </w:rPr>
      </w:pPr>
      <w:proofErr w:type="gramStart"/>
      <w:r>
        <w:rPr>
          <w:b/>
          <w:bCs/>
          <w:snapToGrid w:val="0"/>
        </w:rPr>
        <w:t>Pracoviště</w:t>
      </w:r>
      <w:r>
        <w:rPr>
          <w:snapToGrid w:val="0"/>
        </w:rPr>
        <w:t xml:space="preserve"> ( přesné</w:t>
      </w:r>
      <w:proofErr w:type="gramEnd"/>
      <w:r>
        <w:rPr>
          <w:snapToGrid w:val="0"/>
        </w:rPr>
        <w:t xml:space="preserve"> označení místa) : </w:t>
      </w:r>
      <w:r w:rsidR="004F699A">
        <w:rPr>
          <w:snapToGrid w:val="0"/>
        </w:rPr>
        <w:t xml:space="preserve">Fakultní nemocnice Olomouc, </w:t>
      </w:r>
      <w:r w:rsidR="004F699A" w:rsidRPr="00353CA0">
        <w:rPr>
          <w:snapToGrid w:val="0"/>
          <w:highlight w:val="yellow"/>
        </w:rPr>
        <w:t xml:space="preserve">budova „A“-strojovny </w:t>
      </w:r>
      <w:proofErr w:type="spellStart"/>
      <w:r w:rsidR="004F699A" w:rsidRPr="00353CA0">
        <w:rPr>
          <w:snapToGrid w:val="0"/>
          <w:highlight w:val="yellow"/>
        </w:rPr>
        <w:t>vzt</w:t>
      </w:r>
      <w:proofErr w:type="spellEnd"/>
      <w:r w:rsidR="004F699A" w:rsidRPr="00353CA0">
        <w:rPr>
          <w:snapToGrid w:val="0"/>
          <w:highlight w:val="yellow"/>
        </w:rPr>
        <w:t xml:space="preserve"> III.NP</w:t>
      </w:r>
    </w:p>
    <w:p w:rsidR="004F699A" w:rsidRDefault="004F699A" w:rsidP="004F699A">
      <w:pPr>
        <w:rPr>
          <w:snapToGrid w:val="0"/>
        </w:rPr>
      </w:pPr>
    </w:p>
    <w:p w:rsidR="004F699A" w:rsidRDefault="004F699A" w:rsidP="004F699A">
      <w:pPr>
        <w:rPr>
          <w:snapToGrid w:val="0"/>
        </w:rPr>
      </w:pPr>
      <w:r>
        <w:rPr>
          <w:snapToGrid w:val="0"/>
        </w:rPr>
        <w:t xml:space="preserve">Podrobný popis požárně nebezpečných </w:t>
      </w:r>
      <w:proofErr w:type="gramStart"/>
      <w:r>
        <w:rPr>
          <w:snapToGrid w:val="0"/>
        </w:rPr>
        <w:t xml:space="preserve">prací : </w:t>
      </w:r>
      <w:r w:rsidRPr="00353CA0">
        <w:rPr>
          <w:snapToGrid w:val="0"/>
          <w:highlight w:val="yellow"/>
        </w:rPr>
        <w:t>Topenářské</w:t>
      </w:r>
      <w:proofErr w:type="gramEnd"/>
      <w:r w:rsidRPr="00353CA0">
        <w:rPr>
          <w:snapToGrid w:val="0"/>
          <w:highlight w:val="yellow"/>
        </w:rPr>
        <w:t xml:space="preserve"> práce – výměna ventilů topení</w:t>
      </w:r>
    </w:p>
    <w:p w:rsidR="00194E0E" w:rsidRDefault="00194E0E">
      <w:pPr>
        <w:rPr>
          <w:snapToGrid w:val="0"/>
        </w:rPr>
      </w:pPr>
    </w:p>
    <w:p w:rsidR="00194E0E" w:rsidRDefault="00194E0E">
      <w:pPr>
        <w:rPr>
          <w:snapToGrid w:val="0"/>
        </w:rPr>
      </w:pPr>
      <w:r>
        <w:rPr>
          <w:b/>
          <w:bCs/>
          <w:snapToGrid w:val="0"/>
        </w:rPr>
        <w:t>Použitý způsob svářen</w:t>
      </w:r>
      <w:r w:rsidR="006F1F83">
        <w:rPr>
          <w:b/>
          <w:bCs/>
          <w:snapToGrid w:val="0"/>
        </w:rPr>
        <w:t>í</w:t>
      </w:r>
      <w:r>
        <w:rPr>
          <w:snapToGrid w:val="0"/>
        </w:rPr>
        <w:t xml:space="preserve">: </w:t>
      </w:r>
      <w:r w:rsidR="00353CA0">
        <w:rPr>
          <w:snapToGrid w:val="0"/>
        </w:rPr>
        <w:t xml:space="preserve">svařování </w:t>
      </w:r>
      <w:proofErr w:type="spellStart"/>
      <w:r w:rsidR="00353CA0">
        <w:rPr>
          <w:snapToGrid w:val="0"/>
        </w:rPr>
        <w:t>kyslíko</w:t>
      </w:r>
      <w:proofErr w:type="spellEnd"/>
      <w:r w:rsidR="00353CA0">
        <w:rPr>
          <w:snapToGrid w:val="0"/>
        </w:rPr>
        <w:t>-acetylenovým plamenem</w:t>
      </w:r>
    </w:p>
    <w:p w:rsidR="00353CA0" w:rsidRDefault="00353CA0">
      <w:pPr>
        <w:rPr>
          <w:snapToGrid w:val="0"/>
        </w:rPr>
      </w:pPr>
    </w:p>
    <w:p w:rsidR="009A3F2C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Jméno svářeče</w:t>
      </w:r>
      <w:r>
        <w:rPr>
          <w:snapToGrid w:val="0"/>
        </w:rPr>
        <w:t xml:space="preserve">: </w:t>
      </w:r>
      <w:r w:rsidR="00863756" w:rsidRPr="004F699A">
        <w:rPr>
          <w:snapToGrid w:val="0"/>
          <w:highlight w:val="yellow"/>
        </w:rPr>
        <w:t>Bohata Zdeněk</w:t>
      </w:r>
      <w:r w:rsidR="004C61C6">
        <w:rPr>
          <w:snapToGrid w:val="0"/>
        </w:rPr>
        <w:t>,</w:t>
      </w:r>
      <w:r>
        <w:rPr>
          <w:snapToGrid w:val="0"/>
        </w:rPr>
        <w:tab/>
      </w:r>
      <w:r w:rsidR="006A095F">
        <w:rPr>
          <w:snapToGrid w:val="0"/>
        </w:rPr>
        <w:t>Osvědčení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č. </w:t>
      </w:r>
      <w:r w:rsidR="00863756">
        <w:rPr>
          <w:snapToGrid w:val="0"/>
        </w:rPr>
        <w:t xml:space="preserve">: </w:t>
      </w:r>
      <w:r w:rsidR="00863756" w:rsidRPr="004F699A">
        <w:rPr>
          <w:snapToGrid w:val="0"/>
          <w:highlight w:val="yellow"/>
        </w:rPr>
        <w:t>7812205346</w:t>
      </w:r>
      <w:proofErr w:type="gramEnd"/>
    </w:p>
    <w:p w:rsidR="006A095F" w:rsidRDefault="006A095F">
      <w:pPr>
        <w:tabs>
          <w:tab w:val="left" w:pos="4820"/>
        </w:tabs>
        <w:rPr>
          <w:b/>
          <w:bCs/>
          <w:snapToGrid w:val="0"/>
        </w:rPr>
      </w:pPr>
    </w:p>
    <w:p w:rsidR="007763E6" w:rsidRDefault="007763E6">
      <w:pPr>
        <w:tabs>
          <w:tab w:val="left" w:pos="4820"/>
        </w:tabs>
        <w:rPr>
          <w:b/>
          <w:bCs/>
          <w:snapToGrid w:val="0"/>
        </w:rPr>
      </w:pPr>
      <w:r>
        <w:rPr>
          <w:b/>
          <w:bCs/>
          <w:snapToGrid w:val="0"/>
        </w:rPr>
        <w:t>Termíny a doba provádění svářečských prací:</w:t>
      </w:r>
    </w:p>
    <w:p w:rsidR="007763E6" w:rsidRDefault="007763E6">
      <w:pPr>
        <w:tabs>
          <w:tab w:val="left" w:pos="4820"/>
        </w:tabs>
        <w:rPr>
          <w:b/>
          <w:bCs/>
          <w:snapToGrid w:val="0"/>
        </w:rPr>
      </w:pPr>
    </w:p>
    <w:p w:rsidR="007763E6" w:rsidRPr="00147A50" w:rsidRDefault="00F07251">
      <w:pPr>
        <w:tabs>
          <w:tab w:val="left" w:pos="4820"/>
        </w:tabs>
        <w:rPr>
          <w:b/>
          <w:snapToGrid w:val="0"/>
        </w:rPr>
      </w:pPr>
      <w:r>
        <w:rPr>
          <w:b/>
          <w:snapToGrid w:val="0"/>
        </w:rPr>
        <w:t xml:space="preserve">Dne </w:t>
      </w:r>
      <w:proofErr w:type="gramStart"/>
      <w:r>
        <w:rPr>
          <w:b/>
          <w:snapToGrid w:val="0"/>
        </w:rPr>
        <w:t>2</w:t>
      </w:r>
      <w:r w:rsidR="004F699A">
        <w:rPr>
          <w:b/>
          <w:snapToGrid w:val="0"/>
        </w:rPr>
        <w:t>4</w:t>
      </w:r>
      <w:r>
        <w:rPr>
          <w:b/>
          <w:snapToGrid w:val="0"/>
        </w:rPr>
        <w:t>.</w:t>
      </w:r>
      <w:r w:rsidR="004F699A">
        <w:rPr>
          <w:b/>
          <w:snapToGrid w:val="0"/>
        </w:rPr>
        <w:t>8</w:t>
      </w:r>
      <w:proofErr w:type="gramEnd"/>
      <w:r>
        <w:rPr>
          <w:b/>
          <w:snapToGrid w:val="0"/>
        </w:rPr>
        <w:t>. 20</w:t>
      </w:r>
      <w:r w:rsidR="004F699A">
        <w:rPr>
          <w:b/>
          <w:snapToGrid w:val="0"/>
        </w:rPr>
        <w:t>20</w:t>
      </w:r>
      <w:r>
        <w:rPr>
          <w:b/>
          <w:snapToGrid w:val="0"/>
        </w:rPr>
        <w:t xml:space="preserve">   (od </w:t>
      </w:r>
      <w:r w:rsidR="004F699A">
        <w:rPr>
          <w:b/>
          <w:snapToGrid w:val="0"/>
        </w:rPr>
        <w:t>8</w:t>
      </w:r>
      <w:r>
        <w:rPr>
          <w:b/>
          <w:snapToGrid w:val="0"/>
        </w:rPr>
        <w:t>.00h do 14</w:t>
      </w:r>
      <w:r w:rsidR="00147A50" w:rsidRPr="00147A50">
        <w:rPr>
          <w:b/>
          <w:snapToGrid w:val="0"/>
        </w:rPr>
        <w:t>.00h)</w:t>
      </w:r>
    </w:p>
    <w:p w:rsidR="00147A50" w:rsidRDefault="00147A50">
      <w:pPr>
        <w:tabs>
          <w:tab w:val="left" w:pos="4820"/>
        </w:tabs>
        <w:rPr>
          <w:b/>
          <w:bCs/>
          <w:snapToGrid w:val="0"/>
        </w:rPr>
      </w:pPr>
    </w:p>
    <w:p w:rsidR="00147A50" w:rsidRDefault="00147A50">
      <w:pPr>
        <w:tabs>
          <w:tab w:val="left" w:pos="4820"/>
        </w:tabs>
        <w:rPr>
          <w:b/>
          <w:bCs/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  <w:color w:val="FF0000"/>
        </w:rPr>
      </w:pPr>
      <w:r>
        <w:rPr>
          <w:b/>
          <w:bCs/>
          <w:snapToGrid w:val="0"/>
        </w:rPr>
        <w:t>Nutná požárně bezpečnostní opatření</w:t>
      </w:r>
      <w:r>
        <w:rPr>
          <w:snapToGrid w:val="0"/>
        </w:rPr>
        <w:t xml:space="preserve">: 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Při svařování a montážních prací je nu</w:t>
      </w:r>
      <w:r>
        <w:rPr>
          <w:sz w:val="22"/>
          <w:szCs w:val="22"/>
        </w:rPr>
        <w:t>t</w:t>
      </w:r>
      <w:r w:rsidRPr="00D86EEC">
        <w:rPr>
          <w:sz w:val="22"/>
          <w:szCs w:val="22"/>
        </w:rPr>
        <w:t xml:space="preserve">né dodržovat bezpečnostní požadavky stanovené ČSN 05 0601, ČSN 05 0610, ČSN 07 </w:t>
      </w:r>
      <w:smartTag w:uri="urn:schemas-microsoft-com:office:smarttags" w:element="metricconverter">
        <w:smartTagPr>
          <w:attr w:name="ProductID" w:val="8304 a"/>
        </w:smartTagPr>
        <w:r w:rsidRPr="00D86EEC">
          <w:rPr>
            <w:sz w:val="22"/>
            <w:szCs w:val="22"/>
          </w:rPr>
          <w:t>8304 a</w:t>
        </w:r>
      </w:smartTag>
      <w:r w:rsidRPr="00D86EEC">
        <w:rPr>
          <w:sz w:val="22"/>
          <w:szCs w:val="22"/>
        </w:rPr>
        <w:t xml:space="preserve"> stanoven</w:t>
      </w:r>
      <w:r>
        <w:rPr>
          <w:sz w:val="22"/>
          <w:szCs w:val="22"/>
        </w:rPr>
        <w:t>ého</w:t>
      </w:r>
      <w:r w:rsidRPr="00D86EEC">
        <w:rPr>
          <w:sz w:val="22"/>
          <w:szCs w:val="22"/>
        </w:rPr>
        <w:t xml:space="preserve"> technologick</w:t>
      </w:r>
      <w:r>
        <w:rPr>
          <w:sz w:val="22"/>
          <w:szCs w:val="22"/>
        </w:rPr>
        <w:t>ého popřít pracovního</w:t>
      </w:r>
      <w:r w:rsidRPr="00D86EEC">
        <w:rPr>
          <w:sz w:val="22"/>
          <w:szCs w:val="22"/>
        </w:rPr>
        <w:t xml:space="preserve"> postup</w:t>
      </w:r>
      <w:r>
        <w:rPr>
          <w:sz w:val="22"/>
          <w:szCs w:val="22"/>
        </w:rPr>
        <w:t>u</w:t>
      </w:r>
      <w:r w:rsidRPr="00D86EEC">
        <w:rPr>
          <w:sz w:val="22"/>
          <w:szCs w:val="22"/>
        </w:rPr>
        <w:t>.</w:t>
      </w:r>
    </w:p>
    <w:p w:rsidR="001B2805" w:rsidRPr="00D86EEC" w:rsidRDefault="001B2805" w:rsidP="001B2805">
      <w:pPr>
        <w:tabs>
          <w:tab w:val="left" w:pos="4820"/>
        </w:tabs>
        <w:rPr>
          <w:sz w:val="22"/>
          <w:szCs w:val="22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Podrobná specifikace dalších požárně bezpečnostních </w:t>
      </w:r>
      <w:r w:rsidR="006F1F83">
        <w:rPr>
          <w:b/>
          <w:bCs/>
          <w:snapToGrid w:val="0"/>
        </w:rPr>
        <w:t>o</w:t>
      </w:r>
      <w:r>
        <w:rPr>
          <w:b/>
          <w:bCs/>
          <w:snapToGrid w:val="0"/>
        </w:rPr>
        <w:t>patření</w:t>
      </w:r>
      <w:r>
        <w:rPr>
          <w:snapToGrid w:val="0"/>
        </w:rPr>
        <w:t xml:space="preserve">:   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 xml:space="preserve">Místa, kde se </w:t>
      </w:r>
      <w:proofErr w:type="gramStart"/>
      <w:r w:rsidRPr="00D86EEC">
        <w:rPr>
          <w:sz w:val="22"/>
          <w:szCs w:val="22"/>
        </w:rPr>
        <w:t>bude</w:t>
      </w:r>
      <w:proofErr w:type="gramEnd"/>
      <w:r w:rsidRPr="00D86EEC">
        <w:rPr>
          <w:sz w:val="22"/>
          <w:szCs w:val="22"/>
        </w:rPr>
        <w:t xml:space="preserve"> provádět svařování</w:t>
      </w:r>
      <w:r>
        <w:rPr>
          <w:sz w:val="22"/>
          <w:szCs w:val="22"/>
        </w:rPr>
        <w:t xml:space="preserve"> </w:t>
      </w:r>
      <w:proofErr w:type="gramStart"/>
      <w:r w:rsidRPr="00D86EEC">
        <w:rPr>
          <w:sz w:val="22"/>
          <w:szCs w:val="22"/>
        </w:rPr>
        <w:t>musí</w:t>
      </w:r>
      <w:proofErr w:type="gramEnd"/>
      <w:r w:rsidRPr="00D86EEC">
        <w:rPr>
          <w:sz w:val="22"/>
          <w:szCs w:val="22"/>
        </w:rPr>
        <w:t xml:space="preserve"> být prohlédnuty, aby bylo zjištěno, zda nejsou v okolí svařování hořlavé látky, které se mohou vznítit při kontaktu s plamenem nebo přenosem tepla po svařovaném předmětu na hořlavé látky nebo konstrukce či zapálit odletujícími žhavými část</w:t>
      </w:r>
      <w:r w:rsidR="006F1F83">
        <w:rPr>
          <w:sz w:val="22"/>
          <w:szCs w:val="22"/>
        </w:rPr>
        <w:t>ice</w:t>
      </w:r>
      <w:r w:rsidRPr="00D86EEC">
        <w:rPr>
          <w:sz w:val="22"/>
          <w:szCs w:val="22"/>
        </w:rPr>
        <w:t>mi kovu.</w:t>
      </w:r>
      <w:r w:rsidR="00BA5139">
        <w:rPr>
          <w:sz w:val="22"/>
          <w:szCs w:val="22"/>
        </w:rPr>
        <w:t xml:space="preserve"> </w:t>
      </w:r>
      <w:r w:rsidRPr="00D86EEC">
        <w:rPr>
          <w:sz w:val="22"/>
          <w:szCs w:val="22"/>
        </w:rPr>
        <w:t xml:space="preserve">Při tom je třeba věnovat pozornost sousedním </w:t>
      </w:r>
      <w:r>
        <w:rPr>
          <w:sz w:val="22"/>
          <w:szCs w:val="22"/>
        </w:rPr>
        <w:t>prost</w:t>
      </w:r>
      <w:r w:rsidR="006F1F83">
        <w:rPr>
          <w:sz w:val="22"/>
          <w:szCs w:val="22"/>
        </w:rPr>
        <w:t>o</w:t>
      </w:r>
      <w:r>
        <w:rPr>
          <w:sz w:val="22"/>
          <w:szCs w:val="22"/>
        </w:rPr>
        <w:t>rům</w:t>
      </w:r>
      <w:r w:rsidRPr="00D86EEC">
        <w:rPr>
          <w:sz w:val="22"/>
          <w:szCs w:val="22"/>
        </w:rPr>
        <w:t xml:space="preserve"> bezprostředně nad a zejména pod místem svařování.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Hořlavé materiály a hořlavé prachy musí být z místa svařování odstraněny. Pokud nelze některé hořlavé předměty odstranit, musí být provedeno jejich zakrytí nehořlavou a tepelně izolující deskou nebo jiným vhodným způsobem.</w:t>
      </w:r>
      <w:r>
        <w:rPr>
          <w:sz w:val="22"/>
          <w:szCs w:val="22"/>
        </w:rPr>
        <w:t xml:space="preserve"> Pod vlastním místem svařování je nutné instalovat vanu s vodou, k zachycení odletujících jisker a okují</w:t>
      </w:r>
      <w:r w:rsidR="006F1F83"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Během svařování i při jakémkoli přerušení této práce, musí být místo svařovaní střeženo. Po skončení práce (</w:t>
      </w:r>
      <w:r>
        <w:rPr>
          <w:sz w:val="22"/>
          <w:szCs w:val="22"/>
        </w:rPr>
        <w:t xml:space="preserve">např. </w:t>
      </w:r>
      <w:r w:rsidRPr="00D86EEC">
        <w:rPr>
          <w:sz w:val="22"/>
          <w:szCs w:val="22"/>
        </w:rPr>
        <w:t>svařování, montáže) musí být všechny prostory, kde se provádělo svařování a  montáž</w:t>
      </w:r>
      <w:r>
        <w:rPr>
          <w:sz w:val="22"/>
          <w:szCs w:val="22"/>
        </w:rPr>
        <w:t>_</w:t>
      </w:r>
      <w:r w:rsidRPr="00D86EEC">
        <w:rPr>
          <w:sz w:val="22"/>
          <w:szCs w:val="22"/>
        </w:rPr>
        <w:t>práce, prohlédnuty a zjištěno, zda v důsledku svařování a montážních prací nemůže dojít ke vzniku  požáru.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 xml:space="preserve">Po celou dobu svařování bude pracoviště vybaveno nádobou s vodou o objemu </w:t>
      </w:r>
      <w:smartTag w:uri="urn:schemas-microsoft-com:office:smarttags" w:element="metricconverter">
        <w:smartTagPr>
          <w:attr w:name="ProductID" w:val="10 litrů"/>
        </w:smartTagPr>
        <w:r w:rsidRPr="00D86EEC">
          <w:rPr>
            <w:sz w:val="22"/>
            <w:szCs w:val="22"/>
          </w:rPr>
          <w:t>10 litrů</w:t>
        </w:r>
      </w:smartTag>
      <w:r w:rsidRPr="00D86EEC"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V případě vzniku požáru je nutné ukončit veškeré svářecí a montážní práce, uzavřít láhvové ventily a svařovací soupravu vyvést na volné prostranství do bezpečí</w:t>
      </w:r>
      <w:r>
        <w:rPr>
          <w:sz w:val="22"/>
          <w:szCs w:val="22"/>
        </w:rPr>
        <w:t>.</w:t>
      </w:r>
    </w:p>
    <w:p w:rsidR="001B2805" w:rsidRPr="00D86EEC" w:rsidRDefault="001B2805" w:rsidP="001B2805">
      <w:pPr>
        <w:numPr>
          <w:ilvl w:val="0"/>
          <w:numId w:val="10"/>
        </w:numPr>
        <w:tabs>
          <w:tab w:val="left" w:pos="4820"/>
        </w:tabs>
        <w:autoSpaceDE/>
        <w:autoSpaceDN/>
        <w:rPr>
          <w:sz w:val="22"/>
          <w:szCs w:val="22"/>
        </w:rPr>
      </w:pPr>
      <w:r w:rsidRPr="00D86EEC">
        <w:rPr>
          <w:sz w:val="22"/>
          <w:szCs w:val="22"/>
        </w:rPr>
        <w:t>Při vzniku požáru se postupuje dle Požární poplachové směrnice FNO, která je přiložena; požární dohled během svařování a montážní pracovníci s jejím obsahem byli seznámeni.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1B2805" w:rsidRDefault="00194E0E" w:rsidP="001B2805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Vybavení hasicími </w:t>
      </w:r>
      <w:proofErr w:type="gramStart"/>
      <w:r>
        <w:rPr>
          <w:b/>
          <w:bCs/>
          <w:snapToGrid w:val="0"/>
        </w:rPr>
        <w:t>prostředky</w:t>
      </w:r>
      <w:r>
        <w:rPr>
          <w:snapToGrid w:val="0"/>
        </w:rPr>
        <w:t xml:space="preserve"> ( počet</w:t>
      </w:r>
      <w:proofErr w:type="gramEnd"/>
      <w:r>
        <w:rPr>
          <w:snapToGrid w:val="0"/>
        </w:rPr>
        <w:t xml:space="preserve"> a druh PHP) : </w:t>
      </w:r>
    </w:p>
    <w:p w:rsidR="001B2805" w:rsidRPr="00D86EEC" w:rsidRDefault="007763E6" w:rsidP="001B2805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1B2805" w:rsidRPr="00D86EEC">
        <w:rPr>
          <w:sz w:val="22"/>
          <w:szCs w:val="22"/>
        </w:rPr>
        <w:t xml:space="preserve"> ks P 6</w:t>
      </w:r>
      <w:r w:rsidR="006A095F">
        <w:rPr>
          <w:sz w:val="22"/>
          <w:szCs w:val="22"/>
        </w:rPr>
        <w:t xml:space="preserve"> </w:t>
      </w:r>
      <w:r w:rsidR="00347D89">
        <w:rPr>
          <w:sz w:val="22"/>
          <w:szCs w:val="22"/>
        </w:rPr>
        <w:t xml:space="preserve">,svářeč byl seznámen s umístěním </w:t>
      </w:r>
      <w:proofErr w:type="gramStart"/>
      <w:r w:rsidR="00347D89">
        <w:rPr>
          <w:sz w:val="22"/>
          <w:szCs w:val="22"/>
        </w:rPr>
        <w:t>hasících</w:t>
      </w:r>
      <w:proofErr w:type="gramEnd"/>
      <w:r w:rsidR="00347D89">
        <w:rPr>
          <w:sz w:val="22"/>
          <w:szCs w:val="22"/>
        </w:rPr>
        <w:t xml:space="preserve"> přístrojů.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6F1F83" w:rsidRDefault="006F1F83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>Požární dohled v době svařování</w:t>
      </w:r>
      <w:r>
        <w:rPr>
          <w:snapToGrid w:val="0"/>
        </w:rPr>
        <w:t xml:space="preserve"> (jméno a příjmení) </w:t>
      </w:r>
      <w:r w:rsidR="007763E6" w:rsidRPr="004F699A">
        <w:rPr>
          <w:snapToGrid w:val="0"/>
          <w:highlight w:val="yellow"/>
        </w:rPr>
        <w:t>Vladimír Smolka</w:t>
      </w:r>
      <w:r w:rsidR="006A095F">
        <w:rPr>
          <w:snapToGrid w:val="0"/>
        </w:rPr>
        <w:t xml:space="preserve"> </w:t>
      </w:r>
      <w:r w:rsidR="006F1F83">
        <w:rPr>
          <w:snapToGrid w:val="0"/>
        </w:rPr>
        <w:t>………………………………………</w:t>
      </w:r>
    </w:p>
    <w:p w:rsidR="006F1F83" w:rsidRDefault="006F1F83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Ukončení </w:t>
      </w:r>
      <w:r w:rsidR="006F1F83">
        <w:rPr>
          <w:b/>
          <w:bCs/>
          <w:snapToGrid w:val="0"/>
        </w:rPr>
        <w:t>sváře</w:t>
      </w:r>
      <w:r w:rsidR="00AD6506">
        <w:rPr>
          <w:b/>
          <w:bCs/>
          <w:snapToGrid w:val="0"/>
        </w:rPr>
        <w:t>cí</w:t>
      </w:r>
      <w:r w:rsidR="006F1F83">
        <w:rPr>
          <w:b/>
          <w:bCs/>
          <w:snapToGrid w:val="0"/>
        </w:rPr>
        <w:t xml:space="preserve">ch </w:t>
      </w:r>
      <w:r>
        <w:rPr>
          <w:b/>
          <w:bCs/>
          <w:snapToGrid w:val="0"/>
        </w:rPr>
        <w:t>pr</w:t>
      </w:r>
      <w:r w:rsidR="006F1F83">
        <w:rPr>
          <w:b/>
          <w:bCs/>
          <w:snapToGrid w:val="0"/>
        </w:rPr>
        <w:t>a</w:t>
      </w:r>
      <w:r>
        <w:rPr>
          <w:b/>
          <w:bCs/>
          <w:snapToGrid w:val="0"/>
        </w:rPr>
        <w:t>c</w:t>
      </w:r>
      <w:r w:rsidR="006F1F83">
        <w:rPr>
          <w:b/>
          <w:bCs/>
          <w:snapToGrid w:val="0"/>
        </w:rPr>
        <w:t>í</w:t>
      </w:r>
      <w:r>
        <w:rPr>
          <w:b/>
          <w:bCs/>
          <w:snapToGrid w:val="0"/>
        </w:rPr>
        <w:t xml:space="preserve"> </w:t>
      </w:r>
      <w:proofErr w:type="gramStart"/>
      <w:r>
        <w:rPr>
          <w:b/>
          <w:bCs/>
          <w:snapToGrid w:val="0"/>
        </w:rPr>
        <w:t>hlá</w:t>
      </w:r>
      <w:r w:rsidR="006F1F83">
        <w:rPr>
          <w:b/>
          <w:bCs/>
          <w:snapToGrid w:val="0"/>
        </w:rPr>
        <w:t>sit</w:t>
      </w:r>
      <w:r>
        <w:rPr>
          <w:snapToGrid w:val="0"/>
        </w:rPr>
        <w:t xml:space="preserve"> : </w:t>
      </w:r>
      <w:r w:rsidR="004F699A">
        <w:rPr>
          <w:snapToGrid w:val="0"/>
        </w:rPr>
        <w:t>Technický</w:t>
      </w:r>
      <w:proofErr w:type="gramEnd"/>
      <w:r w:rsidR="004F699A">
        <w:rPr>
          <w:snapToGrid w:val="0"/>
        </w:rPr>
        <w:t xml:space="preserve"> dispečink</w:t>
      </w:r>
      <w:r w:rsidR="006F1F83">
        <w:rPr>
          <w:snapToGrid w:val="0"/>
        </w:rPr>
        <w:t xml:space="preserve">  </w:t>
      </w:r>
      <w:r w:rsidR="004F699A">
        <w:rPr>
          <w:snapToGrid w:val="0"/>
        </w:rPr>
        <w:t>FNOL</w:t>
      </w:r>
      <w:r w:rsidR="006F1F83">
        <w:rPr>
          <w:snapToGrid w:val="0"/>
        </w:rPr>
        <w:t xml:space="preserve">    …</w:t>
      </w:r>
      <w:r w:rsidR="008255B0">
        <w:rPr>
          <w:snapToGrid w:val="0"/>
        </w:rPr>
        <w:t xml:space="preserve"> </w:t>
      </w:r>
      <w:r w:rsidR="006F1F83">
        <w:rPr>
          <w:snapToGrid w:val="0"/>
        </w:rPr>
        <w:t xml:space="preserve">……..……………… tel: </w:t>
      </w:r>
      <w:r w:rsidR="004F699A">
        <w:rPr>
          <w:snapToGrid w:val="0"/>
        </w:rPr>
        <w:t>2222</w:t>
      </w:r>
      <w:r w:rsidR="008255B0">
        <w:rPr>
          <w:snapToGrid w:val="0"/>
        </w:rPr>
        <w:t>,</w:t>
      </w:r>
      <w:r w:rsidR="004F699A">
        <w:rPr>
          <w:snapToGrid w:val="0"/>
        </w:rPr>
        <w:t xml:space="preserve"> 731604846</w:t>
      </w:r>
      <w:r w:rsidR="00F07251">
        <w:rPr>
          <w:snapToGrid w:val="0"/>
        </w:rPr>
        <w:t>….</w:t>
      </w:r>
    </w:p>
    <w:p w:rsidR="004C61C6" w:rsidRDefault="004C61C6">
      <w:pPr>
        <w:tabs>
          <w:tab w:val="left" w:pos="4820"/>
        </w:tabs>
        <w:rPr>
          <w:snapToGrid w:val="0"/>
        </w:rPr>
      </w:pPr>
    </w:p>
    <w:p w:rsidR="004C61C6" w:rsidRPr="004C61C6" w:rsidRDefault="004C61C6">
      <w:pPr>
        <w:tabs>
          <w:tab w:val="left" w:pos="4820"/>
        </w:tabs>
        <w:rPr>
          <w:snapToGrid w:val="0"/>
        </w:rPr>
      </w:pPr>
      <w:r w:rsidRPr="004C61C6">
        <w:rPr>
          <w:b/>
          <w:snapToGrid w:val="0"/>
        </w:rPr>
        <w:t>Zapnutí a vypnutí čidel požární signalizace nahlásí denně na telefonní ústřednu:</w:t>
      </w:r>
      <w:r>
        <w:rPr>
          <w:b/>
          <w:snapToGrid w:val="0"/>
        </w:rPr>
        <w:t xml:space="preserve">   </w:t>
      </w:r>
      <w:proofErr w:type="gramStart"/>
      <w:r w:rsidR="00353CA0">
        <w:rPr>
          <w:snapToGrid w:val="0"/>
        </w:rPr>
        <w:t>tel.1111</w:t>
      </w:r>
      <w:proofErr w:type="gramEnd"/>
      <w:r w:rsidR="006A095F">
        <w:rPr>
          <w:snapToGrid w:val="0"/>
        </w:rPr>
        <w:t xml:space="preserve">, </w:t>
      </w:r>
      <w:r w:rsidR="004F699A">
        <w:rPr>
          <w:snapToGrid w:val="0"/>
        </w:rPr>
        <w:t>731604846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b/>
          <w:bCs/>
          <w:snapToGrid w:val="0"/>
        </w:rPr>
        <w:t xml:space="preserve">Určení stanoviště svařovací </w:t>
      </w:r>
      <w:proofErr w:type="gramStart"/>
      <w:r>
        <w:rPr>
          <w:b/>
          <w:bCs/>
          <w:snapToGrid w:val="0"/>
        </w:rPr>
        <w:t>soupravy</w:t>
      </w:r>
      <w:r>
        <w:rPr>
          <w:snapToGrid w:val="0"/>
        </w:rPr>
        <w:t xml:space="preserve">:  </w:t>
      </w:r>
      <w:r w:rsidR="00A534BA">
        <w:rPr>
          <w:snapToGrid w:val="0"/>
        </w:rPr>
        <w:t>viz</w:t>
      </w:r>
      <w:proofErr w:type="gramEnd"/>
      <w:r w:rsidR="00A534BA">
        <w:rPr>
          <w:snapToGrid w:val="0"/>
        </w:rPr>
        <w:t xml:space="preserve"> výše uvedená pracoviště</w:t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4C61C6" w:rsidRDefault="004C61C6">
      <w:pPr>
        <w:tabs>
          <w:tab w:val="left" w:pos="4820"/>
        </w:tabs>
        <w:rPr>
          <w:snapToGrid w:val="0"/>
        </w:rPr>
      </w:pPr>
    </w:p>
    <w:p w:rsidR="00AD6506" w:rsidRDefault="00AD6506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1985"/>
        </w:tabs>
        <w:rPr>
          <w:snapToGrid w:val="0"/>
        </w:rPr>
      </w:pPr>
      <w:r>
        <w:rPr>
          <w:b/>
          <w:bCs/>
          <w:snapToGrid w:val="0"/>
        </w:rPr>
        <w:t>Jméno a příjmení</w:t>
      </w:r>
      <w:r>
        <w:rPr>
          <w:snapToGrid w:val="0"/>
        </w:rPr>
        <w:t xml:space="preserve"> </w:t>
      </w:r>
      <w:r w:rsidR="00F80990">
        <w:rPr>
          <w:snapToGrid w:val="0"/>
        </w:rPr>
        <w:t xml:space="preserve">osoby </w:t>
      </w:r>
      <w:r>
        <w:rPr>
          <w:snapToGrid w:val="0"/>
        </w:rPr>
        <w:t>odpovědné za zajištění následného min. 8 hodinovéh</w:t>
      </w:r>
      <w:r w:rsidR="006F1F83">
        <w:rPr>
          <w:snapToGrid w:val="0"/>
        </w:rPr>
        <w:t xml:space="preserve">o dohledu po ukončení </w:t>
      </w:r>
      <w:r w:rsidR="00AD6506">
        <w:rPr>
          <w:snapToGrid w:val="0"/>
        </w:rPr>
        <w:t>svářečských prací</w:t>
      </w:r>
      <w:r>
        <w:rPr>
          <w:snapToGrid w:val="0"/>
        </w:rPr>
        <w:t xml:space="preserve">:  </w:t>
      </w:r>
    </w:p>
    <w:p w:rsidR="003F1314" w:rsidRDefault="003F1314">
      <w:pPr>
        <w:tabs>
          <w:tab w:val="left" w:pos="1985"/>
        </w:tabs>
        <w:rPr>
          <w:snapToGrid w:val="0"/>
        </w:rPr>
      </w:pPr>
    </w:p>
    <w:p w:rsidR="007763E6" w:rsidRDefault="007763E6">
      <w:pPr>
        <w:tabs>
          <w:tab w:val="left" w:pos="1985"/>
        </w:tabs>
        <w:rPr>
          <w:snapToGrid w:val="0"/>
        </w:rPr>
      </w:pPr>
      <w:r w:rsidRPr="004F699A">
        <w:rPr>
          <w:snapToGrid w:val="0"/>
          <w:highlight w:val="yellow"/>
        </w:rPr>
        <w:t>Vladimír Smolka</w:t>
      </w:r>
    </w:p>
    <w:p w:rsidR="00194E0E" w:rsidRDefault="007763E6">
      <w:pPr>
        <w:tabs>
          <w:tab w:val="left" w:pos="1985"/>
        </w:tabs>
        <w:rPr>
          <w:snapToGrid w:val="0"/>
        </w:rPr>
      </w:pPr>
      <w:r>
        <w:rPr>
          <w:snapToGrid w:val="0"/>
        </w:rPr>
        <w:t>Technický dispečink FNOL</w:t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  <w:r w:rsidR="00194E0E">
        <w:rPr>
          <w:snapToGrid w:val="0"/>
        </w:rPr>
        <w:tab/>
      </w:r>
    </w:p>
    <w:p w:rsidR="00194E0E" w:rsidRDefault="00194E0E">
      <w:pPr>
        <w:tabs>
          <w:tab w:val="left" w:pos="4820"/>
        </w:tabs>
        <w:rPr>
          <w:snapToGrid w:val="0"/>
        </w:rPr>
      </w:pPr>
    </w:p>
    <w:p w:rsidR="004F699A" w:rsidRDefault="004F699A">
      <w:pPr>
        <w:tabs>
          <w:tab w:val="left" w:pos="4820"/>
        </w:tabs>
        <w:rPr>
          <w:snapToGrid w:val="0"/>
        </w:rPr>
      </w:pPr>
    </w:p>
    <w:p w:rsidR="006F1F83" w:rsidRDefault="006F1F83">
      <w:pPr>
        <w:tabs>
          <w:tab w:val="left" w:pos="4820"/>
        </w:tabs>
        <w:rPr>
          <w:snapToGrid w:val="0"/>
        </w:rPr>
      </w:pPr>
    </w:p>
    <w:p w:rsidR="00AD6506" w:rsidRDefault="00AD6506" w:rsidP="00AD6506">
      <w:pPr>
        <w:tabs>
          <w:tab w:val="left" w:pos="4820"/>
        </w:tabs>
        <w:rPr>
          <w:snapToGrid w:val="0"/>
        </w:rPr>
      </w:pPr>
      <w:r>
        <w:rPr>
          <w:snapToGrid w:val="0"/>
        </w:rPr>
        <w:lastRenderedPageBreak/>
        <w:t xml:space="preserve">Povolení ke svařování vydáno dne:   </w:t>
      </w:r>
      <w:r w:rsidR="004F699A">
        <w:rPr>
          <w:snapToGrid w:val="0"/>
        </w:rPr>
        <w:t>24</w:t>
      </w:r>
      <w:r w:rsidR="008255B0">
        <w:rPr>
          <w:snapToGrid w:val="0"/>
        </w:rPr>
        <w:t xml:space="preserve">. </w:t>
      </w:r>
      <w:r w:rsidR="004F699A">
        <w:rPr>
          <w:snapToGrid w:val="0"/>
        </w:rPr>
        <w:t>8</w:t>
      </w:r>
      <w:r w:rsidR="007763E6">
        <w:rPr>
          <w:snapToGrid w:val="0"/>
        </w:rPr>
        <w:t>. 20</w:t>
      </w:r>
      <w:r w:rsidR="004F699A">
        <w:rPr>
          <w:snapToGrid w:val="0"/>
        </w:rPr>
        <w:t>20</w:t>
      </w:r>
    </w:p>
    <w:p w:rsidR="00AD6506" w:rsidRDefault="00AD6506">
      <w:pPr>
        <w:tabs>
          <w:tab w:val="left" w:pos="4820"/>
        </w:tabs>
        <w:rPr>
          <w:snapToGrid w:val="0"/>
        </w:rPr>
      </w:pPr>
    </w:p>
    <w:p w:rsidR="008255B0" w:rsidRDefault="00194E0E">
      <w:pPr>
        <w:tabs>
          <w:tab w:val="left" w:pos="4820"/>
        </w:tabs>
        <w:rPr>
          <w:snapToGrid w:val="0"/>
        </w:rPr>
      </w:pPr>
      <w:r>
        <w:rPr>
          <w:snapToGrid w:val="0"/>
        </w:rPr>
        <w:t>podpis osoby, která příkaz vydala, jméno a funkce</w:t>
      </w:r>
      <w:r w:rsidR="004C61C6">
        <w:rPr>
          <w:snapToGrid w:val="0"/>
        </w:rPr>
        <w:t>:</w:t>
      </w:r>
      <w:r w:rsidR="008255B0">
        <w:rPr>
          <w:snapToGrid w:val="0"/>
        </w:rPr>
        <w:t xml:space="preserve"> </w:t>
      </w:r>
      <w:r w:rsidR="004F699A">
        <w:rPr>
          <w:snapToGrid w:val="0"/>
        </w:rPr>
        <w:t>David Srovnal, vedoucí OEVH</w:t>
      </w:r>
      <w:r>
        <w:rPr>
          <w:snapToGrid w:val="0"/>
        </w:rPr>
        <w:t xml:space="preserve">         </w:t>
      </w:r>
    </w:p>
    <w:p w:rsidR="008255B0" w:rsidRDefault="008255B0">
      <w:pPr>
        <w:tabs>
          <w:tab w:val="left" w:pos="4820"/>
        </w:tabs>
        <w:rPr>
          <w:snapToGrid w:val="0"/>
        </w:rPr>
      </w:pPr>
    </w:p>
    <w:p w:rsidR="004F699A" w:rsidRDefault="004F699A">
      <w:pPr>
        <w:tabs>
          <w:tab w:val="left" w:pos="4820"/>
        </w:tabs>
        <w:rPr>
          <w:snapToGrid w:val="0"/>
        </w:rPr>
      </w:pPr>
    </w:p>
    <w:p w:rsidR="004F699A" w:rsidRDefault="004F699A">
      <w:pPr>
        <w:tabs>
          <w:tab w:val="left" w:pos="4820"/>
        </w:tabs>
        <w:rPr>
          <w:snapToGrid w:val="0"/>
        </w:rPr>
      </w:pPr>
    </w:p>
    <w:p w:rsidR="00194E0E" w:rsidRDefault="00194E0E">
      <w:pPr>
        <w:tabs>
          <w:tab w:val="left" w:pos="4820"/>
        </w:tabs>
        <w:rPr>
          <w:snapToGrid w:val="0"/>
        </w:rPr>
      </w:pPr>
      <w:r>
        <w:rPr>
          <w:snapToGrid w:val="0"/>
        </w:rPr>
        <w:t xml:space="preserve">podpis </w:t>
      </w:r>
      <w:r w:rsidR="00BA5139">
        <w:rPr>
          <w:snapToGrid w:val="0"/>
        </w:rPr>
        <w:t>………………</w:t>
      </w:r>
    </w:p>
    <w:p w:rsidR="00194E0E" w:rsidRPr="00F80990" w:rsidRDefault="00194E0E">
      <w:pPr>
        <w:tabs>
          <w:tab w:val="left" w:pos="4820"/>
        </w:tabs>
        <w:rPr>
          <w:snapToGrid w:val="0"/>
        </w:rPr>
      </w:pPr>
      <w:r w:rsidRPr="00F80990">
        <w:rPr>
          <w:snapToGrid w:val="0"/>
        </w:rPr>
        <w:tab/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>Seznámení pož</w:t>
      </w:r>
      <w:r>
        <w:t>árního dohledu v době svařování,</w:t>
      </w:r>
      <w:r w:rsidRPr="00F80990">
        <w:t xml:space="preserve"> </w:t>
      </w:r>
      <w:r w:rsidR="007703F6">
        <w:t xml:space="preserve">osoby odpovědné za zajištění </w:t>
      </w:r>
      <w:r w:rsidRPr="00F80990">
        <w:t xml:space="preserve">následného dohledu s povinnostmi a stanovenými podmínkami </w:t>
      </w:r>
      <w:r>
        <w:t xml:space="preserve">požární bezpečnosti, Požární poplachovou směrnicí FNOL </w:t>
      </w:r>
      <w:r w:rsidRPr="00F80990">
        <w:t>provedl Ing. Jan Kotzot, OZO PO FNO</w:t>
      </w:r>
      <w:r>
        <w:t>L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jc w:val="center"/>
        <w:rPr>
          <w:snapToGrid w:val="0"/>
        </w:rPr>
      </w:pPr>
      <w:r w:rsidRPr="00F80990">
        <w:rPr>
          <w:snapToGrid w:val="0"/>
        </w:rPr>
        <w:t>Zásady výkonu a povinnosti požárního dohledu</w:t>
      </w:r>
    </w:p>
    <w:p w:rsidR="00F80990" w:rsidRPr="00F80990" w:rsidRDefault="00F80990" w:rsidP="00F80990">
      <w:pPr>
        <w:tabs>
          <w:tab w:val="left" w:pos="1701"/>
          <w:tab w:val="left" w:pos="3402"/>
          <w:tab w:val="left" w:pos="5103"/>
          <w:tab w:val="left" w:pos="6804"/>
          <w:tab w:val="left" w:pos="10915"/>
        </w:tabs>
        <w:rPr>
          <w:snapToGrid w:val="0"/>
        </w:rPr>
      </w:pPr>
    </w:p>
    <w:p w:rsidR="00F80990" w:rsidRDefault="00F80990" w:rsidP="00F80990">
      <w:pPr>
        <w:numPr>
          <w:ilvl w:val="0"/>
          <w:numId w:val="1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být vykonáván během prací nepřetržitě.</w:t>
      </w:r>
    </w:p>
    <w:p w:rsidR="00F80990" w:rsidRDefault="00F80990" w:rsidP="00F80990">
      <w:pPr>
        <w:numPr>
          <w:ilvl w:val="0"/>
          <w:numId w:val="2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Výkon požárního dohledu může být přerušen jen krátkodobě (např.</w:t>
      </w:r>
      <w:r w:rsidR="007703F6">
        <w:rPr>
          <w:snapToGrid w:val="0"/>
        </w:rPr>
        <w:t xml:space="preserve"> </w:t>
      </w:r>
      <w:r>
        <w:rPr>
          <w:snapToGrid w:val="0"/>
        </w:rPr>
        <w:t>v době přestávky na jídlo, oddech). V případě delší prodlevy (více jak 2 hod.) je nutné zajistit trvale požární dohled v min. délce 8 hodin.</w:t>
      </w:r>
    </w:p>
    <w:p w:rsidR="00F80990" w:rsidRDefault="00F80990" w:rsidP="00F80990">
      <w:pPr>
        <w:numPr>
          <w:ilvl w:val="0"/>
          <w:numId w:val="3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být řádně seznámen s požárně bezpečnostními opatřeními při svařování.</w:t>
      </w:r>
    </w:p>
    <w:p w:rsidR="00F80990" w:rsidRDefault="00F80990" w:rsidP="00F80990">
      <w:pPr>
        <w:numPr>
          <w:ilvl w:val="0"/>
          <w:numId w:val="4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musí být seznámen s organizací požární ochrany, zejména se způsobem vyhlášení požárního </w:t>
      </w:r>
      <w:proofErr w:type="gramStart"/>
      <w:r>
        <w:rPr>
          <w:snapToGrid w:val="0"/>
        </w:rPr>
        <w:t>poplachu,s místem</w:t>
      </w:r>
      <w:proofErr w:type="gramEnd"/>
      <w:r>
        <w:rPr>
          <w:snapToGrid w:val="0"/>
        </w:rPr>
        <w:t xml:space="preserve"> umístění ohlašovny požáru( je-li zřízena),či jiným místem, odkud lze požár ohlásit</w:t>
      </w:r>
      <w:r w:rsidR="007703F6">
        <w:rPr>
          <w:snapToGrid w:val="0"/>
        </w:rPr>
        <w:t xml:space="preserve"> (vrátnice a</w:t>
      </w:r>
      <w:r>
        <w:rPr>
          <w:snapToGrid w:val="0"/>
        </w:rPr>
        <w:t xml:space="preserve">pod.) </w:t>
      </w:r>
      <w:r w:rsidR="007703F6">
        <w:rPr>
          <w:snapToGrid w:val="0"/>
        </w:rPr>
        <w:t xml:space="preserve">a s jejím telefonním číslem </w:t>
      </w:r>
      <w:r>
        <w:rPr>
          <w:snapToGrid w:val="0"/>
        </w:rPr>
        <w:t>příp</w:t>
      </w:r>
      <w:r w:rsidR="007703F6">
        <w:rPr>
          <w:snapToGrid w:val="0"/>
        </w:rPr>
        <w:t xml:space="preserve">adně </w:t>
      </w:r>
      <w:r>
        <w:rPr>
          <w:snapToGrid w:val="0"/>
        </w:rPr>
        <w:t xml:space="preserve">s místem kde je umístěn nejbližší </w:t>
      </w:r>
      <w:r w:rsidR="007703F6">
        <w:rPr>
          <w:snapToGrid w:val="0"/>
        </w:rPr>
        <w:t xml:space="preserve">ovládací prvek EPS pro vyhlášení </w:t>
      </w:r>
      <w:proofErr w:type="spellStart"/>
      <w:r w:rsidR="007703F6">
        <w:rPr>
          <w:snapToGrid w:val="0"/>
        </w:rPr>
        <w:t>pož</w:t>
      </w:r>
      <w:proofErr w:type="spellEnd"/>
      <w:r w:rsidR="007703F6">
        <w:rPr>
          <w:snapToGrid w:val="0"/>
        </w:rPr>
        <w:t>_poplachu</w:t>
      </w:r>
    </w:p>
    <w:p w:rsidR="00F80990" w:rsidRDefault="00F80990" w:rsidP="00F80990">
      <w:pPr>
        <w:numPr>
          <w:ilvl w:val="0"/>
          <w:numId w:val="5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musí být seznámen s umístěním hl. vypínačů </w:t>
      </w:r>
      <w:proofErr w:type="spellStart"/>
      <w:r>
        <w:rPr>
          <w:snapToGrid w:val="0"/>
        </w:rPr>
        <w:t>el</w:t>
      </w:r>
      <w:proofErr w:type="spellEnd"/>
      <w:r w:rsidR="007703F6">
        <w:rPr>
          <w:snapToGrid w:val="0"/>
        </w:rPr>
        <w:t>_</w:t>
      </w:r>
      <w:r>
        <w:rPr>
          <w:snapToGrid w:val="0"/>
        </w:rPr>
        <w:t>energie,</w:t>
      </w:r>
      <w:r w:rsidR="007703F6">
        <w:rPr>
          <w:snapToGrid w:val="0"/>
        </w:rPr>
        <w:t xml:space="preserve"> </w:t>
      </w:r>
      <w:proofErr w:type="spellStart"/>
      <w:r>
        <w:rPr>
          <w:snapToGrid w:val="0"/>
        </w:rPr>
        <w:t>hl</w:t>
      </w:r>
      <w:proofErr w:type="spellEnd"/>
      <w:r w:rsidR="007703F6">
        <w:rPr>
          <w:snapToGrid w:val="0"/>
        </w:rPr>
        <w:t>_</w:t>
      </w:r>
      <w:r>
        <w:rPr>
          <w:snapToGrid w:val="0"/>
        </w:rPr>
        <w:t>uzávěrů plynu a vody.</w:t>
      </w:r>
    </w:p>
    <w:p w:rsidR="00F80990" w:rsidRDefault="00F80990" w:rsidP="00F80990">
      <w:pPr>
        <w:numPr>
          <w:ilvl w:val="0"/>
          <w:numId w:val="6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Požární dohled musí znát použití a ovládání přenosných has</w:t>
      </w:r>
      <w:r w:rsidR="007703F6">
        <w:rPr>
          <w:snapToGrid w:val="0"/>
        </w:rPr>
        <w:t>i</w:t>
      </w:r>
      <w:r>
        <w:rPr>
          <w:snapToGrid w:val="0"/>
        </w:rPr>
        <w:t>cích přístrojů</w:t>
      </w:r>
      <w:r w:rsidR="007703F6">
        <w:rPr>
          <w:snapToGrid w:val="0"/>
        </w:rPr>
        <w:t xml:space="preserve"> </w:t>
      </w:r>
      <w:r>
        <w:rPr>
          <w:snapToGrid w:val="0"/>
        </w:rPr>
        <w:t>včetně instalovaných požárních hydrantů.</w:t>
      </w:r>
    </w:p>
    <w:p w:rsidR="00F80990" w:rsidRDefault="00F80990" w:rsidP="00F80990">
      <w:pPr>
        <w:numPr>
          <w:ilvl w:val="0"/>
          <w:numId w:val="7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Osoba pověřená požárním dohledem nesmí v době jeho provádění plnit žádné další úkoly, mimo činností, které s požárním dohledem souvisí.</w:t>
      </w:r>
      <w:r w:rsidR="007703F6">
        <w:rPr>
          <w:snapToGrid w:val="0"/>
        </w:rPr>
        <w:t xml:space="preserve"> </w:t>
      </w:r>
      <w:r>
        <w:rPr>
          <w:snapToGrid w:val="0"/>
        </w:rPr>
        <w:t>Má sledovat místo svařování, způsob uložení has</w:t>
      </w:r>
      <w:r w:rsidR="007703F6">
        <w:rPr>
          <w:snapToGrid w:val="0"/>
        </w:rPr>
        <w:t>_</w:t>
      </w:r>
      <w:r>
        <w:rPr>
          <w:snapToGrid w:val="0"/>
        </w:rPr>
        <w:t>přístrojů, způsobilost jiné hasební techniky.</w:t>
      </w:r>
      <w:r w:rsidR="007703F6">
        <w:rPr>
          <w:snapToGrid w:val="0"/>
        </w:rPr>
        <w:t xml:space="preserve"> </w:t>
      </w:r>
      <w:r>
        <w:rPr>
          <w:snapToGrid w:val="0"/>
        </w:rPr>
        <w:t>Ověřuje a sleduje trvalou volnost únikových cest.</w:t>
      </w:r>
    </w:p>
    <w:p w:rsidR="00F80990" w:rsidRDefault="00F80990" w:rsidP="00F80990">
      <w:pPr>
        <w:numPr>
          <w:ilvl w:val="0"/>
          <w:numId w:val="8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>V případě náhlého vzniku požáru provádí požární dohled bezodkladný zásah,</w:t>
      </w:r>
      <w:r w:rsidR="007703F6">
        <w:rPr>
          <w:snapToGrid w:val="0"/>
        </w:rPr>
        <w:t xml:space="preserve"> </w:t>
      </w:r>
      <w:r>
        <w:rPr>
          <w:snapToGrid w:val="0"/>
        </w:rPr>
        <w:t>evakuaci osob,</w:t>
      </w:r>
      <w:r w:rsidR="007703F6">
        <w:rPr>
          <w:snapToGrid w:val="0"/>
        </w:rPr>
        <w:t xml:space="preserve"> </w:t>
      </w:r>
      <w:r>
        <w:rPr>
          <w:snapToGrid w:val="0"/>
        </w:rPr>
        <w:t>přivolá pomoc,</w:t>
      </w:r>
      <w:r w:rsidR="007703F6">
        <w:rPr>
          <w:snapToGrid w:val="0"/>
        </w:rPr>
        <w:t xml:space="preserve"> </w:t>
      </w:r>
      <w:r>
        <w:rPr>
          <w:snapToGrid w:val="0"/>
        </w:rPr>
        <w:t xml:space="preserve">dle možnosti </w:t>
      </w:r>
      <w:proofErr w:type="gramStart"/>
      <w:r>
        <w:rPr>
          <w:snapToGrid w:val="0"/>
        </w:rPr>
        <w:t>zdolává</w:t>
      </w:r>
      <w:proofErr w:type="gramEnd"/>
      <w:r>
        <w:rPr>
          <w:snapToGrid w:val="0"/>
        </w:rPr>
        <w:t xml:space="preserve"> požár</w:t>
      </w:r>
      <w:r w:rsidR="007703F6">
        <w:rPr>
          <w:snapToGrid w:val="0"/>
        </w:rPr>
        <w:t xml:space="preserve"> </w:t>
      </w:r>
      <w:r>
        <w:rPr>
          <w:snapToGrid w:val="0"/>
        </w:rPr>
        <w:t xml:space="preserve">případně </w:t>
      </w:r>
      <w:proofErr w:type="gramStart"/>
      <w:r>
        <w:rPr>
          <w:snapToGrid w:val="0"/>
        </w:rPr>
        <w:t>ohlásí</w:t>
      </w:r>
      <w:proofErr w:type="gramEnd"/>
      <w:r>
        <w:rPr>
          <w:snapToGrid w:val="0"/>
        </w:rPr>
        <w:t xml:space="preserve"> na ohlašovnu požáru.</w:t>
      </w:r>
    </w:p>
    <w:p w:rsidR="00F80990" w:rsidRDefault="00F80990" w:rsidP="00F80990">
      <w:pPr>
        <w:numPr>
          <w:ilvl w:val="0"/>
          <w:numId w:val="9"/>
        </w:numPr>
        <w:tabs>
          <w:tab w:val="left" w:pos="360"/>
          <w:tab w:val="left" w:pos="5812"/>
        </w:tabs>
        <w:ind w:left="360" w:hanging="360"/>
        <w:rPr>
          <w:snapToGrid w:val="0"/>
        </w:rPr>
      </w:pPr>
      <w:r>
        <w:rPr>
          <w:snapToGrid w:val="0"/>
        </w:rPr>
        <w:t xml:space="preserve">Požární dohled má právo nařídit okamžité přerušení výkonu svářečských prací, pokud </w:t>
      </w:r>
      <w:proofErr w:type="gramStart"/>
      <w:r>
        <w:rPr>
          <w:snapToGrid w:val="0"/>
        </w:rPr>
        <w:t>zjistí,že</w:t>
      </w:r>
      <w:proofErr w:type="gramEnd"/>
      <w:r>
        <w:rPr>
          <w:snapToGrid w:val="0"/>
        </w:rPr>
        <w:t xml:space="preserve"> došlo k porušení nebo nerespektování stanovených požárně bezpečnostních opatření,nebo v případě,  že zná vážné důvody, které mohou vést k bezprostřednímu či vážnému ohrožení života,</w:t>
      </w:r>
      <w:r w:rsidR="007703F6">
        <w:rPr>
          <w:snapToGrid w:val="0"/>
        </w:rPr>
        <w:t xml:space="preserve"> </w:t>
      </w:r>
      <w:r>
        <w:rPr>
          <w:snapToGrid w:val="0"/>
        </w:rPr>
        <w:t>pracoviště či požáru. Přerušení výkonu svářečských prací ohlásí osobě</w:t>
      </w:r>
      <w:r w:rsidR="007703F6">
        <w:rPr>
          <w:snapToGrid w:val="0"/>
        </w:rPr>
        <w:t xml:space="preserve">, </w:t>
      </w:r>
      <w:r>
        <w:rPr>
          <w:snapToGrid w:val="0"/>
        </w:rPr>
        <w:t>která vydala příkaz ke svařování.</w:t>
      </w:r>
    </w:p>
    <w:p w:rsidR="00F80990" w:rsidRDefault="00F80990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Jiné povinnosti požárního dozoru:</w:t>
      </w:r>
    </w:p>
    <w:p w:rsidR="007703F6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703F6" w:rsidRDefault="007703F6" w:rsidP="00F80990">
      <w:pPr>
        <w:tabs>
          <w:tab w:val="left" w:pos="5812"/>
        </w:tabs>
        <w:rPr>
          <w:snapToGrid w:val="0"/>
        </w:rPr>
      </w:pPr>
    </w:p>
    <w:p w:rsidR="00F80990" w:rsidRDefault="00F80990" w:rsidP="00F80990">
      <w:pPr>
        <w:tabs>
          <w:tab w:val="left" w:pos="5812"/>
        </w:tabs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.......................................................................................................................................................................</w:t>
      </w:r>
    </w:p>
    <w:p w:rsid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4F699A" w:rsidRDefault="004F699A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4F699A" w:rsidRDefault="004F699A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F80990" w:rsidRP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</w:p>
    <w:p w:rsidR="00F80990" w:rsidRPr="00F80990" w:rsidRDefault="00F80990" w:rsidP="00F80990">
      <w:pPr>
        <w:pStyle w:val="Zkladntext"/>
        <w:tabs>
          <w:tab w:val="clear" w:pos="4820"/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0"/>
        </w:rPr>
      </w:pPr>
      <w:r w:rsidRPr="00F80990">
        <w:rPr>
          <w:sz w:val="20"/>
        </w:rPr>
        <w:t xml:space="preserve">Potvrzuji svým podpisem, že jsem byl (a) seznámen(a) v rozsahu výše uvedených zásad k výkonu požárního a následného dohledu, znění jednotlivých částí(bodů) </w:t>
      </w:r>
      <w:proofErr w:type="gramStart"/>
      <w:r w:rsidRPr="00F80990">
        <w:rPr>
          <w:sz w:val="20"/>
        </w:rPr>
        <w:t>rozumím ,</w:t>
      </w:r>
      <w:r w:rsidR="004F699A">
        <w:rPr>
          <w:sz w:val="20"/>
        </w:rPr>
        <w:t xml:space="preserve"> </w:t>
      </w:r>
      <w:r w:rsidRPr="00F80990">
        <w:rPr>
          <w:sz w:val="20"/>
        </w:rPr>
        <w:t>akceptuji</w:t>
      </w:r>
      <w:proofErr w:type="gramEnd"/>
      <w:r w:rsidRPr="00F80990">
        <w:rPr>
          <w:sz w:val="20"/>
        </w:rPr>
        <w:t xml:space="preserve"> všechny skutečnosti.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>Podpisy osob určených k výkonu požárního a následného dohledu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proofErr w:type="gramStart"/>
      <w:r w:rsidRPr="00F80990">
        <w:t>Datum : …</w:t>
      </w:r>
      <w:proofErr w:type="gramEnd"/>
      <w:r w:rsidR="004F699A">
        <w:rPr>
          <w:snapToGrid w:val="0"/>
        </w:rPr>
        <w:t>24. 8. 2020</w:t>
      </w:r>
      <w:r w:rsidRPr="00F80990">
        <w:t>…….</w:t>
      </w:r>
      <w:r w:rsidRPr="00F80990">
        <w:tab/>
      </w:r>
      <w:r w:rsidR="007703F6">
        <w:t>S</w:t>
      </w:r>
      <w:r w:rsidRPr="00F80990">
        <w:t>vářeč</w:t>
      </w:r>
      <w:r w:rsidR="0032379B">
        <w:t>i:</w:t>
      </w:r>
      <w:r w:rsidRPr="00F80990">
        <w:t xml:space="preserve"> </w:t>
      </w:r>
      <w:r w:rsidR="00B64587">
        <w:t xml:space="preserve"> </w:t>
      </w:r>
      <w:r w:rsidR="00926208" w:rsidRPr="004F699A">
        <w:rPr>
          <w:highlight w:val="yellow"/>
        </w:rPr>
        <w:t>Zdeněk Bohata,</w:t>
      </w:r>
      <w:r w:rsidR="00926208">
        <w:t xml:space="preserve"> 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  <w:r w:rsidRPr="00F80990">
        <w:tab/>
      </w:r>
      <w:r w:rsidRPr="00F80990">
        <w:tab/>
        <w:t xml:space="preserve">Požární dohled:   </w:t>
      </w:r>
      <w:r w:rsidR="007763E6" w:rsidRPr="004F699A">
        <w:rPr>
          <w:snapToGrid w:val="0"/>
          <w:highlight w:val="yellow"/>
        </w:rPr>
        <w:t>Vladimír Smolka</w:t>
      </w:r>
    </w:p>
    <w:p w:rsidR="00F80990" w:rsidRPr="00F80990" w:rsidRDefault="00F80990" w:rsidP="00F80990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</w:pPr>
    </w:p>
    <w:p w:rsidR="00194E0E" w:rsidRDefault="00F80990" w:rsidP="007763E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napToGrid w:val="0"/>
        </w:rPr>
      </w:pPr>
      <w:r w:rsidRPr="00F80990">
        <w:tab/>
      </w:r>
      <w:r w:rsidRPr="00F80990">
        <w:tab/>
        <w:t xml:space="preserve">Požární dohled po svařování: </w:t>
      </w:r>
      <w:r w:rsidR="007763E6" w:rsidRPr="004F699A">
        <w:rPr>
          <w:snapToGrid w:val="0"/>
          <w:highlight w:val="yellow"/>
        </w:rPr>
        <w:t>Vladimír Smolka</w:t>
      </w:r>
    </w:p>
    <w:p w:rsidR="007763E6" w:rsidRPr="00F80990" w:rsidRDefault="007763E6" w:rsidP="007763E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</w:t>
      </w:r>
      <w:r w:rsidR="004F699A">
        <w:rPr>
          <w:snapToGrid w:val="0"/>
        </w:rPr>
        <w:t xml:space="preserve">Technický dispečink  FNOL    </w:t>
      </w:r>
      <w:r>
        <w:rPr>
          <w:snapToGrid w:val="0"/>
        </w:rPr>
        <w:tab/>
      </w:r>
    </w:p>
    <w:p w:rsidR="00194E0E" w:rsidRPr="00F80990" w:rsidRDefault="00194E0E">
      <w:pPr>
        <w:jc w:val="center"/>
        <w:rPr>
          <w:snapToGrid w:val="0"/>
        </w:rPr>
      </w:pPr>
    </w:p>
    <w:p w:rsidR="00194E0E" w:rsidRDefault="00194E0E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4F699A" w:rsidRDefault="004F699A">
      <w:pPr>
        <w:tabs>
          <w:tab w:val="left" w:pos="5812"/>
        </w:tabs>
        <w:rPr>
          <w:snapToGrid w:val="0"/>
        </w:rPr>
      </w:pPr>
    </w:p>
    <w:p w:rsidR="00194E0E" w:rsidRDefault="00194E0E">
      <w:pPr>
        <w:tabs>
          <w:tab w:val="left" w:pos="5812"/>
        </w:tabs>
        <w:rPr>
          <w:snapToGrid w:val="0"/>
        </w:rPr>
      </w:pPr>
    </w:p>
    <w:p w:rsidR="007703F6" w:rsidRDefault="00194E0E" w:rsidP="007703F6">
      <w:pPr>
        <w:rPr>
          <w:b/>
          <w:sz w:val="22"/>
          <w:szCs w:val="22"/>
        </w:rPr>
      </w:pPr>
      <w:r>
        <w:rPr>
          <w:snapToGrid w:val="0"/>
        </w:rPr>
        <w:t>Požární dohled</w:t>
      </w:r>
      <w:r>
        <w:rPr>
          <w:snapToGrid w:val="0"/>
        </w:rPr>
        <w:tab/>
      </w:r>
      <w:r w:rsidR="00BA5139">
        <w:rPr>
          <w:b/>
          <w:sz w:val="22"/>
          <w:szCs w:val="22"/>
        </w:rPr>
        <w:t>následný:</w:t>
      </w:r>
    </w:p>
    <w:p w:rsidR="00EE5CA1" w:rsidRDefault="00EE5CA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EE5CA1" w:rsidRDefault="00EE5CA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po svařování</w:t>
      </w:r>
      <w:r w:rsidR="00863756">
        <w:rPr>
          <w:sz w:val="22"/>
          <w:szCs w:val="22"/>
        </w:rPr>
        <w:t>:</w:t>
      </w:r>
    </w:p>
    <w:p w:rsidR="00863756" w:rsidRPr="00D86EEC" w:rsidRDefault="0086375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863756" w:rsidRDefault="00F0725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b/>
          <w:sz w:val="24"/>
          <w:szCs w:val="22"/>
        </w:rPr>
        <w:t>2</w:t>
      </w:r>
      <w:r w:rsidR="004F699A">
        <w:rPr>
          <w:b/>
          <w:sz w:val="24"/>
          <w:szCs w:val="22"/>
        </w:rPr>
        <w:t>4</w:t>
      </w:r>
      <w:r w:rsidR="00A534BA" w:rsidRPr="00863756">
        <w:rPr>
          <w:b/>
          <w:sz w:val="24"/>
          <w:szCs w:val="22"/>
        </w:rPr>
        <w:t xml:space="preserve">. </w:t>
      </w:r>
      <w:r w:rsidR="004F699A">
        <w:rPr>
          <w:b/>
          <w:sz w:val="24"/>
          <w:szCs w:val="22"/>
        </w:rPr>
        <w:t>8</w:t>
      </w:r>
      <w:r w:rsidR="00A534BA" w:rsidRPr="00863756">
        <w:rPr>
          <w:b/>
          <w:sz w:val="24"/>
          <w:szCs w:val="22"/>
        </w:rPr>
        <w:t xml:space="preserve">. </w:t>
      </w:r>
      <w:r w:rsidR="004F699A">
        <w:rPr>
          <w:b/>
          <w:sz w:val="24"/>
          <w:szCs w:val="22"/>
        </w:rPr>
        <w:t>2020</w:t>
      </w:r>
    </w:p>
    <w:p w:rsidR="00863756" w:rsidRDefault="0086375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p w:rsidR="00863756" w:rsidRDefault="00863756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12.00-</w:t>
      </w:r>
    </w:p>
    <w:p w:rsidR="009A3F2C" w:rsidRDefault="00EE5CA1" w:rsidP="00EE5CA1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 w:rsidR="009A3F2C"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 w:rsidR="009A3F2C"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13.00-</w:t>
      </w:r>
    </w:p>
    <w:p w:rsidR="009A3F2C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14.00-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15.00-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16.00-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17.00-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18.00-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19.00-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20.00-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20.00-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22.00-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23.00-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>
        <w:rPr>
          <w:sz w:val="22"/>
          <w:szCs w:val="22"/>
        </w:rPr>
        <w:t>24.00-</w:t>
      </w:r>
    </w:p>
    <w:p w:rsidR="004F699A" w:rsidRDefault="004F699A" w:rsidP="004F699A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  <w:r w:rsidRPr="00D86EEC">
        <w:rPr>
          <w:sz w:val="22"/>
          <w:szCs w:val="22"/>
        </w:rPr>
        <w:t>...................</w:t>
      </w:r>
      <w:r>
        <w:rPr>
          <w:sz w:val="22"/>
          <w:szCs w:val="22"/>
        </w:rPr>
        <w:t>.........................................................................</w:t>
      </w:r>
      <w:r w:rsidRPr="00D86EEC">
        <w:rPr>
          <w:sz w:val="22"/>
          <w:szCs w:val="22"/>
        </w:rPr>
        <w:t>........</w:t>
      </w:r>
      <w:r>
        <w:rPr>
          <w:sz w:val="22"/>
          <w:szCs w:val="22"/>
        </w:rPr>
        <w:t>....................................................</w:t>
      </w:r>
    </w:p>
    <w:p w:rsidR="00863756" w:rsidRDefault="00863756" w:rsidP="00863756">
      <w:pPr>
        <w:tabs>
          <w:tab w:val="left" w:pos="-1985"/>
          <w:tab w:val="left" w:pos="1701"/>
          <w:tab w:val="left" w:pos="3402"/>
          <w:tab w:val="left" w:pos="5103"/>
          <w:tab w:val="left" w:pos="6804"/>
          <w:tab w:val="left" w:pos="10773"/>
        </w:tabs>
        <w:rPr>
          <w:sz w:val="22"/>
          <w:szCs w:val="22"/>
        </w:rPr>
      </w:pPr>
    </w:p>
    <w:sectPr w:rsidR="00863756" w:rsidSect="004F699A">
      <w:pgSz w:w="12240" w:h="15840"/>
      <w:pgMar w:top="720" w:right="720" w:bottom="720" w:left="720" w:header="709" w:footer="709" w:gutter="0"/>
      <w:cols w:space="709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3F48"/>
    <w:multiLevelType w:val="singleLevel"/>
    <w:tmpl w:val="C31477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66B621D9"/>
    <w:multiLevelType w:val="hybridMultilevel"/>
    <w:tmpl w:val="A8CE65DE"/>
    <w:lvl w:ilvl="0" w:tplc="86A28B4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D4B21F3"/>
    <w:multiLevelType w:val="singleLevel"/>
    <w:tmpl w:val="550E62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1314"/>
    <w:rsid w:val="00090BDA"/>
    <w:rsid w:val="000D024B"/>
    <w:rsid w:val="00117FE0"/>
    <w:rsid w:val="00147A50"/>
    <w:rsid w:val="00194E0E"/>
    <w:rsid w:val="001B2805"/>
    <w:rsid w:val="001C0152"/>
    <w:rsid w:val="0026767B"/>
    <w:rsid w:val="002E0755"/>
    <w:rsid w:val="0032379B"/>
    <w:rsid w:val="00347D89"/>
    <w:rsid w:val="00353CA0"/>
    <w:rsid w:val="003F1314"/>
    <w:rsid w:val="00413EDC"/>
    <w:rsid w:val="004C0AC8"/>
    <w:rsid w:val="004C61C6"/>
    <w:rsid w:val="004F699A"/>
    <w:rsid w:val="005A03A5"/>
    <w:rsid w:val="00637BB4"/>
    <w:rsid w:val="006A095F"/>
    <w:rsid w:val="006F1F83"/>
    <w:rsid w:val="006F34D2"/>
    <w:rsid w:val="007703F6"/>
    <w:rsid w:val="007763E6"/>
    <w:rsid w:val="00802946"/>
    <w:rsid w:val="00807846"/>
    <w:rsid w:val="008255B0"/>
    <w:rsid w:val="00863756"/>
    <w:rsid w:val="00926208"/>
    <w:rsid w:val="009A3F2C"/>
    <w:rsid w:val="00A534BA"/>
    <w:rsid w:val="00AD6506"/>
    <w:rsid w:val="00B64587"/>
    <w:rsid w:val="00BA5139"/>
    <w:rsid w:val="00D328D0"/>
    <w:rsid w:val="00D565FF"/>
    <w:rsid w:val="00DC0E80"/>
    <w:rsid w:val="00E042D6"/>
    <w:rsid w:val="00E30557"/>
    <w:rsid w:val="00E420B1"/>
    <w:rsid w:val="00EB79E4"/>
    <w:rsid w:val="00EE5CA1"/>
    <w:rsid w:val="00F07251"/>
    <w:rsid w:val="00F8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557"/>
    <w:pPr>
      <w:autoSpaceDE w:val="0"/>
      <w:autoSpaceDN w:val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0990"/>
    <w:pPr>
      <w:tabs>
        <w:tab w:val="left" w:pos="4820"/>
      </w:tabs>
      <w:autoSpaceDE/>
      <w:autoSpaceDN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80990"/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7763E6"/>
    <w:pPr>
      <w:autoSpaceDE w:val="0"/>
      <w:autoSpaceDN w:val="0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d\P&#345;&#237;kaz%20ke%20sva&#345;ov&#225;n&#237;%20ID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Příkaz ke svařování IDOP.dot</Template>
  <TotalTime>2</TotalTime>
  <Pages>3</Pages>
  <Words>826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požární bezpečnosti při svařování dle vyhl</vt:lpstr>
    </vt:vector>
  </TitlesOfParts>
  <Company>fno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požární bezpečnosti při svařování dle vyhl</dc:title>
  <dc:creator>37708</dc:creator>
  <cp:lastModifiedBy>Uživatel systému Windows</cp:lastModifiedBy>
  <cp:revision>3</cp:revision>
  <cp:lastPrinted>2019-05-27T09:32:00Z</cp:lastPrinted>
  <dcterms:created xsi:type="dcterms:W3CDTF">2020-08-14T04:52:00Z</dcterms:created>
  <dcterms:modified xsi:type="dcterms:W3CDTF">2020-08-14T04:54:00Z</dcterms:modified>
</cp:coreProperties>
</file>