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BC8" w:rsidRPr="00896718" w:rsidRDefault="00FC126F" w:rsidP="00823BC8">
      <w:pPr>
        <w:rPr>
          <w:rFonts w:ascii="Arial" w:hAnsi="Arial" w:cs="Arial"/>
          <w:b/>
          <w:color w:val="00529C"/>
          <w:sz w:val="24"/>
          <w:szCs w:val="24"/>
          <w:u w:val="single"/>
        </w:rPr>
      </w:pPr>
      <w:r w:rsidRPr="00896718">
        <w:rPr>
          <w:rFonts w:ascii="Arial" w:hAnsi="Arial" w:cs="Arial"/>
          <w:b/>
          <w:color w:val="00529C"/>
          <w:sz w:val="24"/>
          <w:szCs w:val="24"/>
          <w:u w:val="single"/>
        </w:rPr>
        <w:t>Postup při výrobě v</w:t>
      </w:r>
      <w:r w:rsidR="00823BC8" w:rsidRPr="00896718">
        <w:rPr>
          <w:rFonts w:ascii="Arial" w:hAnsi="Arial" w:cs="Arial"/>
          <w:b/>
          <w:color w:val="00529C"/>
          <w:sz w:val="24"/>
          <w:szCs w:val="24"/>
          <w:u w:val="single"/>
        </w:rPr>
        <w:t xml:space="preserve"> Lékárně</w:t>
      </w:r>
      <w:r w:rsidRPr="00896718">
        <w:rPr>
          <w:rFonts w:ascii="Arial" w:hAnsi="Arial" w:cs="Arial"/>
          <w:b/>
          <w:color w:val="00529C"/>
          <w:sz w:val="24"/>
          <w:szCs w:val="24"/>
          <w:u w:val="single"/>
        </w:rPr>
        <w:t xml:space="preserve"> FNOL</w:t>
      </w:r>
    </w:p>
    <w:p w:rsidR="00FC126F" w:rsidRDefault="00FC126F" w:rsidP="00823BC8">
      <w:pPr>
        <w:rPr>
          <w:rFonts w:ascii="Arial" w:hAnsi="Arial" w:cs="Arial"/>
          <w:color w:val="FF0000"/>
          <w:sz w:val="20"/>
          <w:szCs w:val="20"/>
        </w:rPr>
      </w:pPr>
    </w:p>
    <w:p w:rsidR="00070BF7" w:rsidRPr="00FC126F" w:rsidRDefault="00070BF7" w:rsidP="00823BC8">
      <w:pPr>
        <w:rPr>
          <w:rFonts w:ascii="Arial" w:hAnsi="Arial" w:cs="Arial"/>
          <w:color w:val="FF0000"/>
          <w:sz w:val="20"/>
          <w:szCs w:val="20"/>
        </w:rPr>
      </w:pPr>
    </w:p>
    <w:p w:rsidR="00823BC8" w:rsidRPr="00070BF7" w:rsidRDefault="00BF53FD" w:rsidP="00823BC8">
      <w:pPr>
        <w:rPr>
          <w:rFonts w:ascii="Arial" w:hAnsi="Arial" w:cs="Arial"/>
          <w:b/>
          <w:color w:val="FF0000"/>
          <w:sz w:val="20"/>
          <w:szCs w:val="20"/>
        </w:rPr>
      </w:pPr>
      <w:r w:rsidRPr="00070BF7">
        <w:rPr>
          <w:rFonts w:ascii="Arial" w:hAnsi="Arial" w:cs="Arial"/>
          <w:b/>
          <w:color w:val="FF0000"/>
          <w:sz w:val="20"/>
          <w:szCs w:val="20"/>
        </w:rPr>
        <w:t xml:space="preserve">A)   </w:t>
      </w:r>
      <w:r w:rsidR="00B2768E" w:rsidRPr="00070BF7">
        <w:rPr>
          <w:rFonts w:ascii="Arial" w:hAnsi="Arial" w:cs="Arial"/>
          <w:b/>
          <w:color w:val="FF0000"/>
          <w:sz w:val="20"/>
          <w:szCs w:val="20"/>
          <w:u w:val="single"/>
        </w:rPr>
        <w:t>SW Apotheke – evidence skladů</w:t>
      </w:r>
      <w:r w:rsidR="00231D29" w:rsidRPr="00070BF7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:rsidR="00BF53FD" w:rsidRPr="00BF53FD" w:rsidRDefault="006B127F" w:rsidP="00231D29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1) příjem surovin (P</w:t>
      </w:r>
      <w:r w:rsidR="00823BC8">
        <w:rPr>
          <w:rFonts w:ascii="Arial" w:hAnsi="Arial" w:cs="Arial"/>
          <w:color w:val="00529C"/>
          <w:sz w:val="20"/>
          <w:szCs w:val="20"/>
        </w:rPr>
        <w:t>C bez DPH) - standardní příjem na sklad</w:t>
      </w:r>
      <w:r w:rsidR="00B54033">
        <w:rPr>
          <w:rFonts w:ascii="Arial" w:hAnsi="Arial" w:cs="Arial"/>
          <w:color w:val="00529C"/>
          <w:sz w:val="20"/>
          <w:szCs w:val="20"/>
        </w:rPr>
        <w:t xml:space="preserve"> příjemkou  </w:t>
      </w:r>
    </w:p>
    <w:p w:rsidR="00896718" w:rsidRDefault="00896718" w:rsidP="00823BC8">
      <w:pPr>
        <w:rPr>
          <w:rFonts w:ascii="Arial" w:hAnsi="Arial" w:cs="Arial"/>
          <w:color w:val="00529C"/>
          <w:sz w:val="20"/>
          <w:szCs w:val="20"/>
        </w:rPr>
      </w:pP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2) výroba</w:t>
      </w:r>
      <w:r w:rsidR="00054731">
        <w:rPr>
          <w:rFonts w:ascii="Arial" w:hAnsi="Arial" w:cs="Arial"/>
          <w:color w:val="00529C"/>
          <w:sz w:val="20"/>
          <w:szCs w:val="20"/>
        </w:rPr>
        <w:t xml:space="preserve">    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</w:t>
      </w:r>
      <w:r w:rsidR="006B127F">
        <w:rPr>
          <w:rFonts w:ascii="Arial" w:hAnsi="Arial" w:cs="Arial"/>
          <w:color w:val="00529C"/>
          <w:sz w:val="20"/>
          <w:szCs w:val="20"/>
        </w:rPr>
        <w:t>        - vyskladnění surovin (P</w:t>
      </w:r>
      <w:r>
        <w:rPr>
          <w:rFonts w:ascii="Arial" w:hAnsi="Arial" w:cs="Arial"/>
          <w:color w:val="00529C"/>
          <w:sz w:val="20"/>
          <w:szCs w:val="20"/>
        </w:rPr>
        <w:t>C bez DPH)</w:t>
      </w:r>
      <w:r w:rsidR="00054731">
        <w:rPr>
          <w:rFonts w:ascii="Arial" w:hAnsi="Arial" w:cs="Arial"/>
          <w:color w:val="00529C"/>
          <w:sz w:val="20"/>
          <w:szCs w:val="20"/>
        </w:rPr>
        <w:t xml:space="preserve">           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aktivace (naskladnění) výsledného produktu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 </w:t>
      </w:r>
      <w:r w:rsidR="00070BF7">
        <w:rPr>
          <w:rFonts w:ascii="Arial" w:hAnsi="Arial" w:cs="Arial"/>
          <w:color w:val="00529C"/>
          <w:sz w:val="20"/>
          <w:szCs w:val="20"/>
        </w:rPr>
        <w:t xml:space="preserve">       </w:t>
      </w:r>
      <w:r w:rsidR="006B127F">
        <w:rPr>
          <w:rFonts w:ascii="Arial" w:hAnsi="Arial" w:cs="Arial"/>
          <w:color w:val="00529C"/>
          <w:sz w:val="20"/>
          <w:szCs w:val="20"/>
        </w:rPr>
        <w:t>- PC bez DPH produktu = P</w:t>
      </w:r>
      <w:r>
        <w:rPr>
          <w:rFonts w:ascii="Arial" w:hAnsi="Arial" w:cs="Arial"/>
          <w:color w:val="00529C"/>
          <w:sz w:val="20"/>
          <w:szCs w:val="20"/>
        </w:rPr>
        <w:t>C bez DPH surovin + TL (taxa laborum)</w:t>
      </w:r>
    </w:p>
    <w:p w:rsidR="00054731" w:rsidRDefault="00054731" w:rsidP="0089671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   </w:t>
      </w:r>
    </w:p>
    <w:p w:rsidR="00823BC8" w:rsidRDefault="00823BC8" w:rsidP="00070BF7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3) prodej produktu - standardní prodej</w:t>
      </w:r>
      <w:r w:rsidR="00170504">
        <w:rPr>
          <w:rFonts w:ascii="Arial" w:hAnsi="Arial" w:cs="Arial"/>
          <w:color w:val="00529C"/>
          <w:sz w:val="20"/>
          <w:szCs w:val="20"/>
        </w:rPr>
        <w:t xml:space="preserve">   </w:t>
      </w:r>
    </w:p>
    <w:p w:rsidR="00BF53FD" w:rsidRDefault="00BF53FD" w:rsidP="00823BC8">
      <w:pPr>
        <w:rPr>
          <w:rFonts w:ascii="Arial" w:hAnsi="Arial" w:cs="Arial"/>
          <w:color w:val="00529C"/>
          <w:sz w:val="20"/>
          <w:szCs w:val="20"/>
        </w:rPr>
      </w:pPr>
    </w:p>
    <w:p w:rsidR="00823BC8" w:rsidRPr="00070BF7" w:rsidRDefault="00BF53FD" w:rsidP="00823BC8">
      <w:pPr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070BF7">
        <w:rPr>
          <w:rFonts w:ascii="Arial" w:hAnsi="Arial" w:cs="Arial"/>
          <w:b/>
          <w:color w:val="FF0000"/>
          <w:sz w:val="20"/>
          <w:szCs w:val="20"/>
        </w:rPr>
        <w:t xml:space="preserve">B)   </w:t>
      </w:r>
      <w:r w:rsidR="00524F71" w:rsidRPr="00524F7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SW </w:t>
      </w:r>
      <w:r w:rsidR="00823BC8" w:rsidRPr="00524F7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Apothéke </w:t>
      </w:r>
      <w:r w:rsidR="00327674" w:rsidRPr="00524F71">
        <w:rPr>
          <w:rFonts w:ascii="Arial" w:hAnsi="Arial" w:cs="Arial"/>
          <w:b/>
          <w:color w:val="FF0000"/>
          <w:sz w:val="20"/>
          <w:szCs w:val="20"/>
          <w:u w:val="single"/>
        </w:rPr>
        <w:t>– výdej na kliniky</w:t>
      </w:r>
      <w:r w:rsidR="00070BF7" w:rsidRPr="00524F71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– evidence skladů</w:t>
      </w:r>
    </w:p>
    <w:p w:rsidR="00BF53FD" w:rsidRPr="00BF53FD" w:rsidRDefault="006B127F" w:rsidP="00BF53FD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1) příjem surovin (P</w:t>
      </w:r>
      <w:r w:rsidR="00823BC8">
        <w:rPr>
          <w:rFonts w:ascii="Arial" w:hAnsi="Arial" w:cs="Arial"/>
          <w:color w:val="00529C"/>
          <w:sz w:val="20"/>
          <w:szCs w:val="20"/>
        </w:rPr>
        <w:t>C s DPH) - standardní příjem na sklad</w:t>
      </w:r>
      <w:r w:rsidR="00E94E61">
        <w:rPr>
          <w:rFonts w:ascii="Arial" w:hAnsi="Arial" w:cs="Arial"/>
          <w:color w:val="00529C"/>
          <w:sz w:val="20"/>
          <w:szCs w:val="20"/>
        </w:rPr>
        <w:t xml:space="preserve"> </w:t>
      </w:r>
      <w:r w:rsidR="00170504">
        <w:rPr>
          <w:rFonts w:ascii="Arial" w:hAnsi="Arial" w:cs="Arial"/>
          <w:color w:val="00529C"/>
          <w:sz w:val="20"/>
          <w:szCs w:val="20"/>
        </w:rPr>
        <w:t xml:space="preserve">příjemkou  </w:t>
      </w:r>
    </w:p>
    <w:p w:rsidR="00896718" w:rsidRDefault="00896718" w:rsidP="00823BC8">
      <w:pPr>
        <w:rPr>
          <w:rFonts w:ascii="Arial" w:hAnsi="Arial" w:cs="Arial"/>
          <w:color w:val="00529C"/>
          <w:sz w:val="20"/>
          <w:szCs w:val="20"/>
        </w:rPr>
      </w:pP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2) výroba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</w:t>
      </w:r>
      <w:r w:rsidR="006B127F">
        <w:rPr>
          <w:rFonts w:ascii="Arial" w:hAnsi="Arial" w:cs="Arial"/>
          <w:color w:val="00529C"/>
          <w:sz w:val="20"/>
          <w:szCs w:val="20"/>
        </w:rPr>
        <w:t>        - vyskladnění surovin (P</w:t>
      </w:r>
      <w:r>
        <w:rPr>
          <w:rFonts w:ascii="Arial" w:hAnsi="Arial" w:cs="Arial"/>
          <w:color w:val="00529C"/>
          <w:sz w:val="20"/>
          <w:szCs w:val="20"/>
        </w:rPr>
        <w:t>C s DPH)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aktivace (naskladnění) výsledného produktu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</w:t>
      </w:r>
      <w:r w:rsidR="00070BF7">
        <w:rPr>
          <w:rFonts w:ascii="Arial" w:hAnsi="Arial" w:cs="Arial"/>
          <w:color w:val="00529C"/>
          <w:sz w:val="20"/>
          <w:szCs w:val="20"/>
        </w:rPr>
        <w:t xml:space="preserve">       </w:t>
      </w:r>
      <w:r w:rsidR="006B127F">
        <w:rPr>
          <w:rFonts w:ascii="Arial" w:hAnsi="Arial" w:cs="Arial"/>
          <w:color w:val="00529C"/>
          <w:sz w:val="20"/>
          <w:szCs w:val="20"/>
        </w:rPr>
        <w:t>- PC s DPH produktu = P</w:t>
      </w:r>
      <w:r>
        <w:rPr>
          <w:rFonts w:ascii="Arial" w:hAnsi="Arial" w:cs="Arial"/>
          <w:color w:val="00529C"/>
          <w:sz w:val="20"/>
          <w:szCs w:val="20"/>
        </w:rPr>
        <w:t>C s DPH surovin + TL (taxa laborum)</w:t>
      </w:r>
    </w:p>
    <w:p w:rsidR="00054731" w:rsidRDefault="00054731" w:rsidP="0089671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    </w:t>
      </w:r>
    </w:p>
    <w:p w:rsidR="00327674" w:rsidRDefault="00823BC8" w:rsidP="00070BF7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3) výdej produktu - standardní výdej</w:t>
      </w:r>
      <w:r w:rsidR="00170504">
        <w:rPr>
          <w:rFonts w:ascii="Arial" w:hAnsi="Arial" w:cs="Arial"/>
          <w:color w:val="00529C"/>
          <w:sz w:val="20"/>
          <w:szCs w:val="20"/>
        </w:rPr>
        <w:t xml:space="preserve"> na kliniky výdejkou   </w:t>
      </w:r>
    </w:p>
    <w:p w:rsidR="00070BF7" w:rsidRDefault="00070BF7" w:rsidP="00070BF7">
      <w:pPr>
        <w:rPr>
          <w:rFonts w:ascii="Arial" w:hAnsi="Arial" w:cs="Arial"/>
          <w:color w:val="00529C"/>
          <w:sz w:val="20"/>
          <w:szCs w:val="20"/>
        </w:rPr>
      </w:pPr>
    </w:p>
    <w:p w:rsidR="00070BF7" w:rsidRPr="00F9551C" w:rsidRDefault="00070BF7" w:rsidP="00070BF7">
      <w:pPr>
        <w:rPr>
          <w:rFonts w:ascii="Arial" w:hAnsi="Arial" w:cs="Arial"/>
          <w:b/>
          <w:color w:val="00529C"/>
          <w:sz w:val="24"/>
          <w:szCs w:val="24"/>
          <w:u w:val="single"/>
        </w:rPr>
      </w:pPr>
      <w:r w:rsidRPr="00F9551C">
        <w:rPr>
          <w:rFonts w:ascii="Arial" w:hAnsi="Arial" w:cs="Arial"/>
          <w:b/>
          <w:color w:val="00529C"/>
          <w:sz w:val="24"/>
          <w:szCs w:val="24"/>
          <w:u w:val="single"/>
        </w:rPr>
        <w:t>Přenos skladové evidence ze SW Apotheke do SW QI: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</w:p>
    <w:p w:rsidR="00823BC8" w:rsidRPr="00070BF7" w:rsidRDefault="00070BF7" w:rsidP="00823BC8">
      <w:pPr>
        <w:rPr>
          <w:rFonts w:ascii="Arial" w:hAnsi="Arial" w:cs="Arial"/>
          <w:b/>
          <w:color w:val="FF0000"/>
          <w:sz w:val="20"/>
          <w:szCs w:val="20"/>
        </w:rPr>
      </w:pPr>
      <w:r w:rsidRPr="00070BF7">
        <w:rPr>
          <w:rFonts w:ascii="Arial" w:hAnsi="Arial" w:cs="Arial"/>
          <w:b/>
          <w:color w:val="FF0000"/>
          <w:sz w:val="20"/>
          <w:szCs w:val="20"/>
        </w:rPr>
        <w:t xml:space="preserve">C)  </w:t>
      </w:r>
      <w:r w:rsidRPr="00070BF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SW </w:t>
      </w:r>
      <w:r w:rsidR="00823BC8" w:rsidRPr="00070BF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QI </w:t>
      </w:r>
      <w:r w:rsidRPr="00070BF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- prodej (účetní evidence)</w:t>
      </w:r>
    </w:p>
    <w:p w:rsidR="00070BF7" w:rsidRDefault="00070BF7" w:rsidP="00070BF7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1)</w:t>
      </w:r>
      <w:r w:rsidR="006B127F">
        <w:rPr>
          <w:rFonts w:ascii="Arial" w:hAnsi="Arial" w:cs="Arial"/>
          <w:color w:val="00529C"/>
          <w:sz w:val="20"/>
          <w:szCs w:val="20"/>
        </w:rPr>
        <w:t>příjem surovin (P</w:t>
      </w:r>
      <w:r w:rsidR="00823BC8" w:rsidRPr="00B2768E">
        <w:rPr>
          <w:rFonts w:ascii="Arial" w:hAnsi="Arial" w:cs="Arial"/>
          <w:color w:val="00529C"/>
          <w:sz w:val="20"/>
          <w:szCs w:val="20"/>
        </w:rPr>
        <w:t>C bez DPH) - standardní příjem na sklad</w:t>
      </w:r>
      <w:r w:rsidR="00E94E61" w:rsidRPr="00B2768E">
        <w:rPr>
          <w:rFonts w:ascii="Arial" w:hAnsi="Arial" w:cs="Arial"/>
          <w:color w:val="00529C"/>
          <w:sz w:val="20"/>
          <w:szCs w:val="20"/>
        </w:rPr>
        <w:t xml:space="preserve"> </w:t>
      </w:r>
      <w:r w:rsidR="00054731" w:rsidRPr="00B2768E">
        <w:rPr>
          <w:rFonts w:ascii="Arial" w:hAnsi="Arial" w:cs="Arial"/>
          <w:color w:val="00529C"/>
          <w:sz w:val="20"/>
          <w:szCs w:val="20"/>
        </w:rPr>
        <w:t xml:space="preserve"> </w:t>
      </w:r>
      <w:r w:rsidR="00054731" w:rsidRPr="00B2768E">
        <w:rPr>
          <w:rFonts w:ascii="Arial" w:hAnsi="Arial" w:cs="Arial"/>
          <w:color w:val="00B050"/>
          <w:sz w:val="20"/>
          <w:szCs w:val="20"/>
        </w:rPr>
        <w:t>13101011, 343xxxxx/32110700</w:t>
      </w:r>
    </w:p>
    <w:p w:rsidR="00524F71" w:rsidRDefault="00070BF7" w:rsidP="00070BF7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                                                                                       </w:t>
      </w:r>
      <w:r w:rsidR="00B2768E" w:rsidRPr="00070BF7">
        <w:rPr>
          <w:rFonts w:ascii="Arial" w:hAnsi="Arial" w:cs="Arial"/>
          <w:color w:val="00B050"/>
          <w:sz w:val="20"/>
          <w:szCs w:val="20"/>
        </w:rPr>
        <w:t xml:space="preserve">   </w:t>
      </w:r>
      <w:r w:rsidR="00524F71">
        <w:rPr>
          <w:rFonts w:ascii="Arial" w:hAnsi="Arial" w:cs="Arial"/>
          <w:color w:val="00B050"/>
          <w:sz w:val="20"/>
          <w:szCs w:val="20"/>
        </w:rPr>
        <w:t>-13101011/-39500000</w:t>
      </w:r>
      <w:r w:rsidR="00B2768E" w:rsidRPr="00070BF7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B2768E" w:rsidRPr="00070BF7" w:rsidRDefault="00524F71" w:rsidP="00524F71">
      <w:pPr>
        <w:ind w:left="4956"/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  </w:t>
      </w:r>
      <w:r w:rsidR="00B2768E" w:rsidRPr="00070BF7">
        <w:rPr>
          <w:rFonts w:ascii="Arial" w:hAnsi="Arial" w:cs="Arial"/>
          <w:color w:val="00B050"/>
          <w:sz w:val="20"/>
          <w:szCs w:val="20"/>
        </w:rPr>
        <w:t>13201001/</w:t>
      </w:r>
      <w:r>
        <w:rPr>
          <w:rFonts w:ascii="Arial" w:hAnsi="Arial" w:cs="Arial"/>
          <w:color w:val="00B050"/>
          <w:sz w:val="20"/>
          <w:szCs w:val="20"/>
        </w:rPr>
        <w:t>39500000</w:t>
      </w:r>
      <w:r w:rsidR="00B2768E" w:rsidRPr="00070BF7">
        <w:rPr>
          <w:rFonts w:ascii="Arial" w:hAnsi="Arial" w:cs="Arial"/>
          <w:color w:val="00B050"/>
          <w:sz w:val="20"/>
          <w:szCs w:val="20"/>
        </w:rPr>
        <w:t xml:space="preserve"> </w:t>
      </w:r>
    </w:p>
    <w:p w:rsidR="00231D29" w:rsidRPr="00070BF7" w:rsidRDefault="00B2768E" w:rsidP="00F9551C">
      <w:pPr>
        <w:ind w:left="1416" w:firstLine="708"/>
        <w:rPr>
          <w:rFonts w:ascii="Arial" w:hAnsi="Arial" w:cs="Arial"/>
          <w:color w:val="00B050"/>
          <w:sz w:val="20"/>
          <w:szCs w:val="20"/>
        </w:rPr>
      </w:pPr>
      <w:r w:rsidRPr="00B2768E">
        <w:rPr>
          <w:rFonts w:ascii="Arial" w:hAnsi="Arial" w:cs="Arial"/>
          <w:color w:val="00B050"/>
          <w:sz w:val="20"/>
          <w:szCs w:val="20"/>
        </w:rPr>
        <w:t>(dokl.FP-2015-70</w:t>
      </w:r>
      <w:r w:rsidR="00F9551C">
        <w:rPr>
          <w:rFonts w:ascii="Arial" w:hAnsi="Arial" w:cs="Arial"/>
          <w:color w:val="00B050"/>
          <w:sz w:val="20"/>
          <w:szCs w:val="20"/>
        </w:rPr>
        <w:t>2</w:t>
      </w:r>
      <w:r w:rsidRPr="00B2768E">
        <w:rPr>
          <w:rFonts w:ascii="Arial" w:hAnsi="Arial" w:cs="Arial"/>
          <w:color w:val="00B050"/>
          <w:sz w:val="20"/>
          <w:szCs w:val="20"/>
        </w:rPr>
        <w:t>- xxxxxx, FP-2015-70</w:t>
      </w:r>
      <w:r w:rsidR="00F9551C">
        <w:rPr>
          <w:rFonts w:ascii="Arial" w:hAnsi="Arial" w:cs="Arial"/>
          <w:color w:val="00B050"/>
          <w:sz w:val="20"/>
          <w:szCs w:val="20"/>
        </w:rPr>
        <w:t>3</w:t>
      </w:r>
      <w:r w:rsidRPr="00B2768E">
        <w:rPr>
          <w:rFonts w:ascii="Arial" w:hAnsi="Arial" w:cs="Arial"/>
          <w:color w:val="00B050"/>
          <w:sz w:val="20"/>
          <w:szCs w:val="20"/>
        </w:rPr>
        <w:t>-xxxxxx</w:t>
      </w:r>
      <w:r w:rsidR="00F9551C">
        <w:rPr>
          <w:rFonts w:ascii="Arial" w:hAnsi="Arial" w:cs="Arial"/>
          <w:color w:val="00B050"/>
          <w:sz w:val="20"/>
          <w:szCs w:val="20"/>
        </w:rPr>
        <w:t>, FP-2015-70</w:t>
      </w:r>
      <w:r w:rsidR="00524F71">
        <w:rPr>
          <w:rFonts w:ascii="Arial" w:hAnsi="Arial" w:cs="Arial"/>
          <w:color w:val="00B050"/>
          <w:sz w:val="20"/>
          <w:szCs w:val="20"/>
        </w:rPr>
        <w:t>6</w:t>
      </w:r>
      <w:r w:rsidR="00F9551C">
        <w:rPr>
          <w:rFonts w:ascii="Arial" w:hAnsi="Arial" w:cs="Arial"/>
          <w:color w:val="00B050"/>
          <w:sz w:val="20"/>
          <w:szCs w:val="20"/>
        </w:rPr>
        <w:t>-xxxxxx</w:t>
      </w:r>
      <w:r w:rsidRPr="00B2768E">
        <w:rPr>
          <w:rFonts w:ascii="Arial" w:hAnsi="Arial" w:cs="Arial"/>
          <w:color w:val="00B050"/>
          <w:sz w:val="20"/>
          <w:szCs w:val="20"/>
        </w:rPr>
        <w:t>)</w:t>
      </w:r>
    </w:p>
    <w:p w:rsidR="003A41A3" w:rsidRDefault="003A41A3" w:rsidP="00070BF7">
      <w:pPr>
        <w:rPr>
          <w:rFonts w:ascii="Arial" w:hAnsi="Arial" w:cs="Arial"/>
          <w:color w:val="00529C"/>
          <w:sz w:val="20"/>
          <w:szCs w:val="20"/>
        </w:rPr>
      </w:pPr>
    </w:p>
    <w:p w:rsidR="00F9551C" w:rsidRDefault="0036177D" w:rsidP="00070BF7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</w:t>
      </w:r>
      <w:r w:rsidR="00070BF7">
        <w:rPr>
          <w:rFonts w:ascii="Arial" w:hAnsi="Arial" w:cs="Arial"/>
          <w:color w:val="00529C"/>
          <w:sz w:val="20"/>
          <w:szCs w:val="20"/>
        </w:rPr>
        <w:t xml:space="preserve">2) výroba </w:t>
      </w:r>
      <w:r w:rsidR="003A41A3">
        <w:rPr>
          <w:rFonts w:ascii="Arial" w:hAnsi="Arial" w:cs="Arial"/>
          <w:color w:val="00529C"/>
          <w:sz w:val="20"/>
          <w:szCs w:val="20"/>
        </w:rPr>
        <w:t xml:space="preserve">- </w:t>
      </w:r>
      <w:r w:rsidR="000F798F">
        <w:rPr>
          <w:rFonts w:ascii="Arial" w:hAnsi="Arial" w:cs="Arial"/>
          <w:color w:val="00529C"/>
          <w:sz w:val="20"/>
          <w:szCs w:val="20"/>
        </w:rPr>
        <w:t>produkce</w:t>
      </w:r>
      <w:r w:rsidR="003A41A3">
        <w:rPr>
          <w:rFonts w:ascii="Arial" w:hAnsi="Arial" w:cs="Arial"/>
          <w:color w:val="00529C"/>
          <w:sz w:val="20"/>
          <w:szCs w:val="20"/>
        </w:rPr>
        <w:t xml:space="preserve"> </w:t>
      </w:r>
      <w:r w:rsidR="000F798F">
        <w:rPr>
          <w:rFonts w:ascii="Arial" w:hAnsi="Arial" w:cs="Arial"/>
          <w:color w:val="00529C"/>
          <w:sz w:val="20"/>
          <w:szCs w:val="20"/>
        </w:rPr>
        <w:t>-</w:t>
      </w:r>
      <w:r w:rsidR="003A41A3">
        <w:rPr>
          <w:rFonts w:ascii="Arial" w:hAnsi="Arial" w:cs="Arial"/>
          <w:color w:val="00529C"/>
          <w:sz w:val="20"/>
          <w:szCs w:val="20"/>
        </w:rPr>
        <w:t xml:space="preserve"> </w:t>
      </w:r>
      <w:r w:rsidR="000F798F">
        <w:rPr>
          <w:rFonts w:ascii="Arial" w:hAnsi="Arial" w:cs="Arial"/>
          <w:color w:val="00529C"/>
          <w:sz w:val="20"/>
          <w:szCs w:val="20"/>
        </w:rPr>
        <w:t>taxa laborum se účtuje souhrnně při zpracování měsíční uzávěrky.</w:t>
      </w:r>
      <w:r w:rsidR="00070BF7">
        <w:rPr>
          <w:rFonts w:ascii="Arial" w:hAnsi="Arial" w:cs="Arial"/>
          <w:color w:val="00529C"/>
          <w:sz w:val="20"/>
          <w:szCs w:val="20"/>
        </w:rPr>
        <w:t xml:space="preserve">  </w:t>
      </w:r>
    </w:p>
    <w:p w:rsidR="00F9551C" w:rsidRDefault="00F9551C" w:rsidP="000F798F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</w:t>
      </w:r>
    </w:p>
    <w:p w:rsidR="00070BF7" w:rsidRPr="000F798F" w:rsidRDefault="00070BF7" w:rsidP="00070BF7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3) prodej produktu - standardní prodej   </w:t>
      </w:r>
      <w:r w:rsidRPr="00170504">
        <w:rPr>
          <w:rFonts w:ascii="Arial" w:hAnsi="Arial" w:cs="Arial"/>
          <w:color w:val="00B050"/>
          <w:sz w:val="20"/>
          <w:szCs w:val="20"/>
        </w:rPr>
        <w:t>50495xxx/13201001</w:t>
      </w:r>
    </w:p>
    <w:p w:rsidR="00070BF7" w:rsidRDefault="00070BF7" w:rsidP="00070BF7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                                                         13201003/39500000</w:t>
      </w:r>
    </w:p>
    <w:p w:rsidR="00070BF7" w:rsidRPr="00BF53FD" w:rsidRDefault="00070BF7" w:rsidP="00070BF7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                                                         -</w:t>
      </w:r>
      <w:r w:rsidRPr="00BF53FD">
        <w:rPr>
          <w:rFonts w:ascii="Arial" w:hAnsi="Arial" w:cs="Arial"/>
          <w:color w:val="00B050"/>
          <w:sz w:val="20"/>
          <w:szCs w:val="20"/>
        </w:rPr>
        <w:t>50711002/-39500000</w:t>
      </w:r>
    </w:p>
    <w:p w:rsidR="0036177D" w:rsidRDefault="00070BF7" w:rsidP="00231D29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  </w:t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</w:r>
      <w:r w:rsidR="00F9551C">
        <w:rPr>
          <w:rFonts w:ascii="Arial" w:hAnsi="Arial" w:cs="Arial"/>
          <w:color w:val="00529C"/>
          <w:sz w:val="20"/>
          <w:szCs w:val="20"/>
        </w:rPr>
        <w:tab/>
        <w:t xml:space="preserve">        </w:t>
      </w:r>
      <w:r>
        <w:rPr>
          <w:rFonts w:ascii="Arial" w:hAnsi="Arial" w:cs="Arial"/>
          <w:color w:val="00B050"/>
          <w:sz w:val="20"/>
          <w:szCs w:val="20"/>
        </w:rPr>
        <w:t>(dokl.ID-2015-743-xxxxxx)</w:t>
      </w:r>
      <w:r>
        <w:rPr>
          <w:rFonts w:ascii="Arial" w:hAnsi="Arial" w:cs="Arial"/>
          <w:color w:val="00529C"/>
          <w:sz w:val="20"/>
          <w:szCs w:val="20"/>
        </w:rPr>
        <w:t xml:space="preserve"> </w:t>
      </w:r>
      <w:r w:rsidR="0036177D">
        <w:rPr>
          <w:rFonts w:ascii="Arial" w:hAnsi="Arial" w:cs="Arial"/>
          <w:color w:val="00529C"/>
          <w:sz w:val="20"/>
          <w:szCs w:val="20"/>
        </w:rPr>
        <w:t xml:space="preserve"> 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4) měsíční narovnání - souhrnně za měsíc</w:t>
      </w:r>
      <w:r w:rsidR="009B01CF">
        <w:rPr>
          <w:rFonts w:ascii="Arial" w:hAnsi="Arial" w:cs="Arial"/>
          <w:color w:val="00529C"/>
          <w:sz w:val="20"/>
          <w:szCs w:val="20"/>
        </w:rPr>
        <w:t xml:space="preserve"> </w:t>
      </w:r>
      <w:r w:rsidR="00524F71">
        <w:rPr>
          <w:rFonts w:ascii="Arial" w:hAnsi="Arial" w:cs="Arial"/>
          <w:color w:val="00529C"/>
          <w:sz w:val="20"/>
          <w:szCs w:val="20"/>
        </w:rPr>
        <w:t>(viz.bod 2)</w:t>
      </w:r>
      <w:r w:rsidR="009B01CF">
        <w:rPr>
          <w:rFonts w:ascii="Arial" w:hAnsi="Arial" w:cs="Arial"/>
          <w:color w:val="00529C"/>
          <w:sz w:val="20"/>
          <w:szCs w:val="20"/>
        </w:rPr>
        <w:t xml:space="preserve">  </w:t>
      </w:r>
      <w:r w:rsidR="009B01CF" w:rsidRPr="009B01CF">
        <w:rPr>
          <w:rFonts w:ascii="Arial" w:hAnsi="Arial" w:cs="Arial"/>
          <w:color w:val="00B050"/>
          <w:sz w:val="20"/>
          <w:szCs w:val="20"/>
        </w:rPr>
        <w:t>viz.</w:t>
      </w:r>
      <w:r w:rsidR="009B01CF">
        <w:rPr>
          <w:rFonts w:ascii="Arial" w:hAnsi="Arial" w:cs="Arial"/>
          <w:color w:val="00B050"/>
          <w:sz w:val="20"/>
          <w:szCs w:val="20"/>
        </w:rPr>
        <w:t xml:space="preserve"> </w:t>
      </w:r>
      <w:r w:rsidR="009B01CF" w:rsidRPr="009B01CF">
        <w:rPr>
          <w:rFonts w:ascii="Arial" w:hAnsi="Arial" w:cs="Arial"/>
          <w:color w:val="00B050"/>
          <w:sz w:val="20"/>
          <w:szCs w:val="20"/>
        </w:rPr>
        <w:t>tabulka</w:t>
      </w:r>
      <w:r w:rsidR="009B01CF">
        <w:rPr>
          <w:rFonts w:ascii="Arial" w:hAnsi="Arial" w:cs="Arial"/>
          <w:color w:val="00529C"/>
          <w:sz w:val="20"/>
          <w:szCs w:val="20"/>
        </w:rPr>
        <w:t xml:space="preserve"> </w:t>
      </w:r>
      <w:r w:rsidR="007930B7" w:rsidRPr="007930B7">
        <w:rPr>
          <w:rFonts w:ascii="Arial" w:hAnsi="Arial" w:cs="Arial"/>
          <w:color w:val="00B050"/>
          <w:sz w:val="20"/>
          <w:szCs w:val="20"/>
        </w:rPr>
        <w:t>1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            - </w:t>
      </w:r>
      <w:r w:rsidR="006B127F">
        <w:rPr>
          <w:rFonts w:ascii="Arial" w:hAnsi="Arial" w:cs="Arial"/>
          <w:color w:val="00529C"/>
          <w:sz w:val="20"/>
          <w:szCs w:val="20"/>
        </w:rPr>
        <w:t>vyskladnění surovin (P</w:t>
      </w:r>
      <w:r>
        <w:rPr>
          <w:rFonts w:ascii="Arial" w:hAnsi="Arial" w:cs="Arial"/>
          <w:color w:val="00529C"/>
          <w:sz w:val="20"/>
          <w:szCs w:val="20"/>
        </w:rPr>
        <w:t>C bez DPH)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</w:t>
      </w:r>
      <w:r w:rsidR="006B127F">
        <w:rPr>
          <w:rFonts w:ascii="Arial" w:hAnsi="Arial" w:cs="Arial"/>
          <w:color w:val="00529C"/>
          <w:sz w:val="20"/>
          <w:szCs w:val="20"/>
        </w:rPr>
        <w:t>           - aktivace surovin (P</w:t>
      </w:r>
      <w:r>
        <w:rPr>
          <w:rFonts w:ascii="Arial" w:hAnsi="Arial" w:cs="Arial"/>
          <w:color w:val="00529C"/>
          <w:sz w:val="20"/>
          <w:szCs w:val="20"/>
        </w:rPr>
        <w:t>C s DPH)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naskladnění TL dle skutečných výrob daný měsíc (dle Apothéké)</w:t>
      </w:r>
    </w:p>
    <w:p w:rsidR="00054731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            - storno naskladnění TL (viz bod 3) </w:t>
      </w:r>
    </w:p>
    <w:p w:rsidR="009B01CF" w:rsidRDefault="009B01CF" w:rsidP="00823BC8">
      <w:pPr>
        <w:rPr>
          <w:rFonts w:ascii="Arial" w:hAnsi="Arial" w:cs="Arial"/>
          <w:color w:val="00529C"/>
          <w:sz w:val="20"/>
          <w:szCs w:val="20"/>
        </w:rPr>
      </w:pPr>
    </w:p>
    <w:p w:rsidR="007930B7" w:rsidRPr="007930B7" w:rsidRDefault="007930B7" w:rsidP="00823BC8">
      <w:pPr>
        <w:rPr>
          <w:rFonts w:ascii="Arial" w:hAnsi="Arial" w:cs="Arial"/>
          <w:color w:val="00B050"/>
          <w:sz w:val="20"/>
          <w:szCs w:val="20"/>
        </w:rPr>
      </w:pPr>
      <w:r w:rsidRPr="007930B7">
        <w:rPr>
          <w:rFonts w:ascii="Arial" w:hAnsi="Arial" w:cs="Arial"/>
          <w:color w:val="00B050"/>
          <w:sz w:val="20"/>
          <w:szCs w:val="20"/>
        </w:rPr>
        <w:t xml:space="preserve">Tabulka </w:t>
      </w:r>
      <w:r>
        <w:rPr>
          <w:rFonts w:ascii="Arial" w:hAnsi="Arial" w:cs="Arial"/>
          <w:color w:val="00B050"/>
          <w:sz w:val="20"/>
          <w:szCs w:val="20"/>
        </w:rPr>
        <w:t>1</w:t>
      </w:r>
    </w:p>
    <w:tbl>
      <w:tblPr>
        <w:tblW w:w="772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760"/>
        <w:gridCol w:w="1080"/>
        <w:gridCol w:w="1033"/>
        <w:gridCol w:w="1033"/>
      </w:tblGrid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Doúčtování taxy laborum a aktivace 12/2015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QI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MD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Dal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vyskladnění surovin prodej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307 383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38390000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13201001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aktivace surovin pro prodej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307 383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13201001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38390000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naskladnění taxy laborum pro prodej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283 050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13201003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39500000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-283 050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50711002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39500000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 xml:space="preserve">naskladnění taxy laborum parent. pro </w:t>
            </w:r>
            <w:r>
              <w:rPr>
                <w:rFonts w:eastAsia="Times New Roman"/>
                <w:b/>
                <w:bCs/>
                <w:color w:val="000000"/>
              </w:rPr>
              <w:t>prodej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13201003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39500000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50711003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39500000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storno příjmu taxy laborum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-256 935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13201003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39500000</w:t>
            </w:r>
          </w:p>
        </w:tc>
      </w:tr>
      <w:tr w:rsidR="009B01CF" w:rsidRPr="009B01CF" w:rsidTr="00BF53FD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256 935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50711002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39500000</w:t>
            </w:r>
          </w:p>
        </w:tc>
      </w:tr>
    </w:tbl>
    <w:p w:rsidR="009B01CF" w:rsidRDefault="009B01CF" w:rsidP="00823BC8">
      <w:pPr>
        <w:rPr>
          <w:rFonts w:ascii="Arial" w:hAnsi="Arial" w:cs="Arial"/>
          <w:color w:val="00529C"/>
          <w:sz w:val="20"/>
          <w:szCs w:val="20"/>
        </w:rPr>
      </w:pPr>
    </w:p>
    <w:p w:rsidR="00070BF7" w:rsidRDefault="009B01CF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Tabulku zpracovává z dat Apothéké a dodá k zaúčtování na OFI pan Mgr. Berger</w:t>
      </w:r>
      <w:r w:rsidR="00F9551C">
        <w:rPr>
          <w:rFonts w:ascii="Arial" w:hAnsi="Arial" w:cs="Arial"/>
          <w:color w:val="00529C"/>
          <w:sz w:val="20"/>
          <w:szCs w:val="20"/>
        </w:rPr>
        <w:t>.</w:t>
      </w:r>
      <w:r>
        <w:rPr>
          <w:rFonts w:ascii="Arial" w:hAnsi="Arial" w:cs="Arial"/>
          <w:color w:val="00529C"/>
          <w:sz w:val="20"/>
          <w:szCs w:val="20"/>
        </w:rPr>
        <w:t xml:space="preserve"> </w:t>
      </w:r>
    </w:p>
    <w:p w:rsidR="000F798F" w:rsidRDefault="000F798F" w:rsidP="00070BF7">
      <w:pPr>
        <w:rPr>
          <w:rFonts w:ascii="Arial" w:hAnsi="Arial" w:cs="Arial"/>
          <w:b/>
          <w:color w:val="FF0000"/>
          <w:sz w:val="20"/>
          <w:szCs w:val="20"/>
        </w:rPr>
      </w:pPr>
    </w:p>
    <w:p w:rsidR="00070BF7" w:rsidRPr="00070BF7" w:rsidRDefault="00070BF7" w:rsidP="00070BF7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lastRenderedPageBreak/>
        <w:t>D</w:t>
      </w:r>
      <w:r w:rsidRPr="00070BF7">
        <w:rPr>
          <w:rFonts w:ascii="Arial" w:hAnsi="Arial" w:cs="Arial"/>
          <w:b/>
          <w:color w:val="FF0000"/>
          <w:sz w:val="20"/>
          <w:szCs w:val="20"/>
        </w:rPr>
        <w:t xml:space="preserve">)  </w:t>
      </w:r>
      <w:r w:rsidRPr="00070BF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SW QI  - </w:t>
      </w:r>
      <w:r>
        <w:rPr>
          <w:rFonts w:ascii="Arial" w:hAnsi="Arial" w:cs="Arial"/>
          <w:b/>
          <w:color w:val="FF0000"/>
          <w:sz w:val="20"/>
          <w:szCs w:val="20"/>
          <w:u w:val="single"/>
        </w:rPr>
        <w:t>výdej na kliniky</w:t>
      </w:r>
      <w:r w:rsidRPr="00070BF7">
        <w:rPr>
          <w:rFonts w:ascii="Arial" w:hAnsi="Arial" w:cs="Arial"/>
          <w:b/>
          <w:color w:val="FF0000"/>
          <w:sz w:val="20"/>
          <w:szCs w:val="20"/>
          <w:u w:val="single"/>
        </w:rPr>
        <w:t xml:space="preserve"> (účetní evidence)</w:t>
      </w:r>
    </w:p>
    <w:p w:rsidR="00823BC8" w:rsidRDefault="006B127F" w:rsidP="00823BC8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1) příjem surovin (P</w:t>
      </w:r>
      <w:r w:rsidR="00823BC8">
        <w:rPr>
          <w:rFonts w:ascii="Arial" w:hAnsi="Arial" w:cs="Arial"/>
          <w:color w:val="00529C"/>
          <w:sz w:val="20"/>
          <w:szCs w:val="20"/>
        </w:rPr>
        <w:t>C s DPH) - standardní příjem na sklad</w:t>
      </w:r>
      <w:r w:rsidR="00054731">
        <w:rPr>
          <w:rFonts w:ascii="Arial" w:hAnsi="Arial" w:cs="Arial"/>
          <w:color w:val="00529C"/>
          <w:sz w:val="20"/>
          <w:szCs w:val="20"/>
        </w:rPr>
        <w:t xml:space="preserve">  </w:t>
      </w:r>
      <w:r w:rsidR="00054731" w:rsidRPr="00054731">
        <w:rPr>
          <w:rFonts w:ascii="Arial" w:hAnsi="Arial" w:cs="Arial"/>
          <w:color w:val="00B050"/>
          <w:sz w:val="20"/>
          <w:szCs w:val="20"/>
        </w:rPr>
        <w:t>11103700/32110700</w:t>
      </w:r>
    </w:p>
    <w:p w:rsidR="00070BF7" w:rsidRDefault="00070BF7" w:rsidP="00070BF7">
      <w:pPr>
        <w:ind w:left="4248" w:firstLine="708"/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B050"/>
          <w:sz w:val="20"/>
          <w:szCs w:val="20"/>
        </w:rPr>
        <w:t xml:space="preserve">     </w:t>
      </w:r>
      <w:r w:rsidRPr="00170504">
        <w:rPr>
          <w:rFonts w:ascii="Arial" w:hAnsi="Arial" w:cs="Arial"/>
          <w:color w:val="00B050"/>
          <w:sz w:val="20"/>
          <w:szCs w:val="20"/>
        </w:rPr>
        <w:t>11204001/11103700</w:t>
      </w:r>
    </w:p>
    <w:p w:rsidR="00070BF7" w:rsidRPr="00BF53FD" w:rsidRDefault="00070BF7" w:rsidP="00070BF7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            </w:t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 w:rsidRPr="00BF53FD">
        <w:rPr>
          <w:rFonts w:ascii="Arial" w:hAnsi="Arial" w:cs="Arial"/>
          <w:color w:val="00B050"/>
          <w:sz w:val="20"/>
          <w:szCs w:val="20"/>
        </w:rPr>
        <w:t>(dokl.FP-2015-70</w:t>
      </w:r>
      <w:r>
        <w:rPr>
          <w:rFonts w:ascii="Arial" w:hAnsi="Arial" w:cs="Arial"/>
          <w:color w:val="00B050"/>
          <w:sz w:val="20"/>
          <w:szCs w:val="20"/>
        </w:rPr>
        <w:t>2</w:t>
      </w:r>
      <w:r w:rsidRPr="00BF53FD">
        <w:rPr>
          <w:rFonts w:ascii="Arial" w:hAnsi="Arial" w:cs="Arial"/>
          <w:color w:val="00B050"/>
          <w:sz w:val="20"/>
          <w:szCs w:val="20"/>
        </w:rPr>
        <w:t>- xxxxxx, FP-2015-70</w:t>
      </w:r>
      <w:r>
        <w:rPr>
          <w:rFonts w:ascii="Arial" w:hAnsi="Arial" w:cs="Arial"/>
          <w:color w:val="00B050"/>
          <w:sz w:val="20"/>
          <w:szCs w:val="20"/>
        </w:rPr>
        <w:t>3</w:t>
      </w:r>
      <w:r w:rsidRPr="00BF53FD">
        <w:rPr>
          <w:rFonts w:ascii="Arial" w:hAnsi="Arial" w:cs="Arial"/>
          <w:color w:val="00B050"/>
          <w:sz w:val="20"/>
          <w:szCs w:val="20"/>
        </w:rPr>
        <w:t>-xxxxxx)</w:t>
      </w:r>
    </w:p>
    <w:p w:rsidR="00070BF7" w:rsidRDefault="00070BF7" w:rsidP="00823BC8">
      <w:pPr>
        <w:rPr>
          <w:rFonts w:ascii="Arial" w:hAnsi="Arial" w:cs="Arial"/>
          <w:color w:val="00529C"/>
          <w:sz w:val="20"/>
          <w:szCs w:val="20"/>
        </w:rPr>
      </w:pPr>
    </w:p>
    <w:p w:rsidR="000F798F" w:rsidRDefault="00823BC8" w:rsidP="000F798F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2) výroba - </w:t>
      </w:r>
      <w:r w:rsidR="000F798F">
        <w:rPr>
          <w:rFonts w:ascii="Arial" w:hAnsi="Arial" w:cs="Arial"/>
          <w:color w:val="00529C"/>
          <w:sz w:val="20"/>
          <w:szCs w:val="20"/>
        </w:rPr>
        <w:t xml:space="preserve">výroba </w:t>
      </w:r>
      <w:r w:rsidR="003A41A3">
        <w:rPr>
          <w:rFonts w:ascii="Arial" w:hAnsi="Arial" w:cs="Arial"/>
          <w:color w:val="00529C"/>
          <w:sz w:val="20"/>
          <w:szCs w:val="20"/>
        </w:rPr>
        <w:t xml:space="preserve">– </w:t>
      </w:r>
      <w:r w:rsidR="000F798F">
        <w:rPr>
          <w:rFonts w:ascii="Arial" w:hAnsi="Arial" w:cs="Arial"/>
          <w:color w:val="00529C"/>
          <w:sz w:val="20"/>
          <w:szCs w:val="20"/>
        </w:rPr>
        <w:t>produkce</w:t>
      </w:r>
      <w:r w:rsidR="003A41A3">
        <w:rPr>
          <w:rFonts w:ascii="Arial" w:hAnsi="Arial" w:cs="Arial"/>
          <w:color w:val="00529C"/>
          <w:sz w:val="20"/>
          <w:szCs w:val="20"/>
        </w:rPr>
        <w:t xml:space="preserve"> </w:t>
      </w:r>
      <w:r w:rsidR="000F798F">
        <w:rPr>
          <w:rFonts w:ascii="Arial" w:hAnsi="Arial" w:cs="Arial"/>
          <w:color w:val="00529C"/>
          <w:sz w:val="20"/>
          <w:szCs w:val="20"/>
        </w:rPr>
        <w:t>-</w:t>
      </w:r>
      <w:r w:rsidR="003A41A3">
        <w:rPr>
          <w:rFonts w:ascii="Arial" w:hAnsi="Arial" w:cs="Arial"/>
          <w:color w:val="00529C"/>
          <w:sz w:val="20"/>
          <w:szCs w:val="20"/>
        </w:rPr>
        <w:t xml:space="preserve"> </w:t>
      </w:r>
      <w:r w:rsidR="000F798F">
        <w:rPr>
          <w:rFonts w:ascii="Arial" w:hAnsi="Arial" w:cs="Arial"/>
          <w:color w:val="00529C"/>
          <w:sz w:val="20"/>
          <w:szCs w:val="20"/>
        </w:rPr>
        <w:t xml:space="preserve">taxa laborum se účtuje souhrnně při zpracování měsíční uzávěrky.  </w:t>
      </w:r>
    </w:p>
    <w:p w:rsidR="00F9551C" w:rsidRDefault="00F9551C" w:rsidP="000F798F">
      <w:pPr>
        <w:rPr>
          <w:rFonts w:ascii="Arial" w:hAnsi="Arial" w:cs="Arial"/>
          <w:color w:val="00529C"/>
          <w:sz w:val="20"/>
          <w:szCs w:val="20"/>
        </w:rPr>
      </w:pP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3) výdej produktu</w:t>
      </w:r>
      <w:r w:rsidR="007601D8">
        <w:rPr>
          <w:rFonts w:ascii="Arial" w:hAnsi="Arial" w:cs="Arial"/>
          <w:color w:val="00529C"/>
          <w:sz w:val="20"/>
          <w:szCs w:val="20"/>
        </w:rPr>
        <w:t xml:space="preserve"> (ID-733 výdej na kliniky)  </w:t>
      </w:r>
    </w:p>
    <w:p w:rsidR="00823BC8" w:rsidRDefault="006B127F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výdej surovin (P</w:t>
      </w:r>
      <w:r w:rsidR="00823BC8">
        <w:rPr>
          <w:rFonts w:ascii="Arial" w:hAnsi="Arial" w:cs="Arial"/>
          <w:color w:val="00529C"/>
          <w:sz w:val="20"/>
          <w:szCs w:val="20"/>
        </w:rPr>
        <w:t>C s DPH)</w:t>
      </w:r>
      <w:r w:rsidR="001B3555">
        <w:rPr>
          <w:rFonts w:ascii="Arial" w:hAnsi="Arial" w:cs="Arial"/>
          <w:color w:val="00529C"/>
          <w:sz w:val="20"/>
          <w:szCs w:val="20"/>
        </w:rPr>
        <w:t xml:space="preserve">              </w:t>
      </w:r>
      <w:r w:rsidR="00070BF7">
        <w:rPr>
          <w:rFonts w:ascii="Arial" w:hAnsi="Arial" w:cs="Arial"/>
          <w:color w:val="00529C"/>
          <w:sz w:val="20"/>
          <w:szCs w:val="20"/>
        </w:rPr>
        <w:tab/>
      </w:r>
      <w:r w:rsidR="00070BF7">
        <w:rPr>
          <w:rFonts w:ascii="Arial" w:hAnsi="Arial" w:cs="Arial"/>
          <w:color w:val="00529C"/>
          <w:sz w:val="20"/>
          <w:szCs w:val="20"/>
        </w:rPr>
        <w:tab/>
        <w:t xml:space="preserve">    </w:t>
      </w:r>
      <w:r w:rsidR="001B3555">
        <w:rPr>
          <w:rFonts w:ascii="Arial" w:hAnsi="Arial" w:cs="Arial"/>
          <w:color w:val="00B050"/>
          <w:sz w:val="20"/>
          <w:szCs w:val="20"/>
        </w:rPr>
        <w:t>5011xxxx/11204001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naskladnění TL</w:t>
      </w:r>
      <w:r w:rsidR="001B3555">
        <w:rPr>
          <w:rFonts w:ascii="Arial" w:hAnsi="Arial" w:cs="Arial"/>
          <w:color w:val="00529C"/>
          <w:sz w:val="20"/>
          <w:szCs w:val="20"/>
        </w:rPr>
        <w:t xml:space="preserve">                             </w:t>
      </w:r>
      <w:r w:rsidR="00070BF7">
        <w:rPr>
          <w:rFonts w:ascii="Arial" w:hAnsi="Arial" w:cs="Arial"/>
          <w:color w:val="00529C"/>
          <w:sz w:val="20"/>
          <w:szCs w:val="20"/>
        </w:rPr>
        <w:tab/>
      </w:r>
      <w:r w:rsidR="00070BF7">
        <w:rPr>
          <w:rFonts w:ascii="Arial" w:hAnsi="Arial" w:cs="Arial"/>
          <w:color w:val="00529C"/>
          <w:sz w:val="20"/>
          <w:szCs w:val="20"/>
        </w:rPr>
        <w:tab/>
        <w:t xml:space="preserve">   </w:t>
      </w:r>
      <w:r w:rsidR="001B3555">
        <w:rPr>
          <w:rFonts w:ascii="Arial" w:hAnsi="Arial" w:cs="Arial"/>
          <w:color w:val="00529C"/>
          <w:sz w:val="20"/>
          <w:szCs w:val="20"/>
        </w:rPr>
        <w:t xml:space="preserve"> </w:t>
      </w:r>
      <w:r w:rsidR="001B3555">
        <w:rPr>
          <w:rFonts w:ascii="Arial" w:hAnsi="Arial" w:cs="Arial"/>
          <w:color w:val="00B050"/>
          <w:sz w:val="20"/>
          <w:szCs w:val="20"/>
        </w:rPr>
        <w:t xml:space="preserve">11204003/39500000  </w:t>
      </w:r>
    </w:p>
    <w:p w:rsidR="00823BC8" w:rsidRDefault="00823BC8" w:rsidP="00823BC8">
      <w:pPr>
        <w:rPr>
          <w:rFonts w:ascii="Arial" w:hAnsi="Arial" w:cs="Arial"/>
          <w:color w:val="00B050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výdej TL</w:t>
      </w:r>
      <w:r w:rsidR="001B3555">
        <w:rPr>
          <w:rFonts w:ascii="Arial" w:hAnsi="Arial" w:cs="Arial"/>
          <w:color w:val="00529C"/>
          <w:sz w:val="20"/>
          <w:szCs w:val="20"/>
        </w:rPr>
        <w:t xml:space="preserve">                                         </w:t>
      </w:r>
      <w:r w:rsidR="00070BF7">
        <w:rPr>
          <w:rFonts w:ascii="Arial" w:hAnsi="Arial" w:cs="Arial"/>
          <w:color w:val="00529C"/>
          <w:sz w:val="20"/>
          <w:szCs w:val="20"/>
        </w:rPr>
        <w:tab/>
      </w:r>
      <w:r w:rsidR="00070BF7">
        <w:rPr>
          <w:rFonts w:ascii="Arial" w:hAnsi="Arial" w:cs="Arial"/>
          <w:color w:val="00529C"/>
          <w:sz w:val="20"/>
          <w:szCs w:val="20"/>
        </w:rPr>
        <w:tab/>
        <w:t xml:space="preserve">   -</w:t>
      </w:r>
      <w:r w:rsidR="001B3555" w:rsidRPr="001B3555">
        <w:rPr>
          <w:rFonts w:ascii="Arial" w:hAnsi="Arial" w:cs="Arial"/>
          <w:color w:val="00B050"/>
          <w:sz w:val="20"/>
          <w:szCs w:val="20"/>
        </w:rPr>
        <w:t>50711002</w:t>
      </w:r>
      <w:r w:rsidR="00070BF7">
        <w:rPr>
          <w:rFonts w:ascii="Arial" w:hAnsi="Arial" w:cs="Arial"/>
          <w:color w:val="00B050"/>
          <w:sz w:val="20"/>
          <w:szCs w:val="20"/>
        </w:rPr>
        <w:t>/</w:t>
      </w:r>
      <w:r w:rsidR="001B3555" w:rsidRPr="001B3555">
        <w:rPr>
          <w:rFonts w:ascii="Arial" w:hAnsi="Arial" w:cs="Arial"/>
          <w:color w:val="00B050"/>
          <w:sz w:val="20"/>
          <w:szCs w:val="20"/>
        </w:rPr>
        <w:t>-39500000</w:t>
      </w:r>
    </w:p>
    <w:p w:rsidR="00F9551C" w:rsidRDefault="00F9551C" w:rsidP="00F9551C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</w:r>
      <w:r>
        <w:rPr>
          <w:rFonts w:ascii="Arial" w:hAnsi="Arial" w:cs="Arial"/>
          <w:color w:val="00529C"/>
          <w:sz w:val="20"/>
          <w:szCs w:val="20"/>
        </w:rPr>
        <w:tab/>
        <w:t xml:space="preserve">                           </w:t>
      </w:r>
      <w:r>
        <w:rPr>
          <w:rFonts w:ascii="Arial" w:hAnsi="Arial" w:cs="Arial"/>
          <w:color w:val="00B050"/>
          <w:sz w:val="20"/>
          <w:szCs w:val="20"/>
        </w:rPr>
        <w:t>(dokl.ID-2015-733-xxxxxx)</w:t>
      </w:r>
      <w:r>
        <w:rPr>
          <w:rFonts w:ascii="Arial" w:hAnsi="Arial" w:cs="Arial"/>
          <w:color w:val="00529C"/>
          <w:sz w:val="20"/>
          <w:szCs w:val="20"/>
        </w:rPr>
        <w:t xml:space="preserve">  </w:t>
      </w:r>
    </w:p>
    <w:p w:rsidR="00F9551C" w:rsidRDefault="00F9551C" w:rsidP="00823BC8">
      <w:pPr>
        <w:rPr>
          <w:rFonts w:ascii="Arial" w:hAnsi="Arial" w:cs="Arial"/>
          <w:color w:val="00529C"/>
          <w:sz w:val="20"/>
          <w:szCs w:val="20"/>
        </w:rPr>
      </w:pP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4) měsíční narovnání - souhrnně za měsíc</w:t>
      </w:r>
      <w:r w:rsidR="009B01CF">
        <w:rPr>
          <w:rFonts w:ascii="Arial" w:hAnsi="Arial" w:cs="Arial"/>
          <w:color w:val="00529C"/>
          <w:sz w:val="20"/>
          <w:szCs w:val="20"/>
        </w:rPr>
        <w:t xml:space="preserve"> </w:t>
      </w:r>
      <w:r w:rsidR="00DA52C4">
        <w:rPr>
          <w:rFonts w:ascii="Arial" w:hAnsi="Arial" w:cs="Arial"/>
          <w:color w:val="00529C"/>
          <w:sz w:val="20"/>
          <w:szCs w:val="20"/>
        </w:rPr>
        <w:t>(viz.bod 2)</w:t>
      </w:r>
      <w:r w:rsidR="009B01CF">
        <w:rPr>
          <w:rFonts w:ascii="Arial" w:hAnsi="Arial" w:cs="Arial"/>
          <w:color w:val="00529C"/>
          <w:sz w:val="20"/>
          <w:szCs w:val="20"/>
        </w:rPr>
        <w:t xml:space="preserve">  </w:t>
      </w:r>
      <w:r w:rsidR="009B01CF" w:rsidRPr="009B01CF">
        <w:rPr>
          <w:rFonts w:ascii="Arial" w:hAnsi="Arial" w:cs="Arial"/>
          <w:color w:val="00B050"/>
          <w:sz w:val="20"/>
          <w:szCs w:val="20"/>
        </w:rPr>
        <w:t>viz. tabulka</w:t>
      </w:r>
      <w:r w:rsidR="007930B7">
        <w:rPr>
          <w:rFonts w:ascii="Arial" w:hAnsi="Arial" w:cs="Arial"/>
          <w:color w:val="00B050"/>
          <w:sz w:val="20"/>
          <w:szCs w:val="20"/>
        </w:rPr>
        <w:t xml:space="preserve"> 2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</w:t>
      </w:r>
      <w:r w:rsidR="006B127F">
        <w:rPr>
          <w:rFonts w:ascii="Arial" w:hAnsi="Arial" w:cs="Arial"/>
          <w:color w:val="00529C"/>
          <w:sz w:val="20"/>
          <w:szCs w:val="20"/>
        </w:rPr>
        <w:t>        - vyskladnění surovin (P</w:t>
      </w:r>
      <w:r>
        <w:rPr>
          <w:rFonts w:ascii="Arial" w:hAnsi="Arial" w:cs="Arial"/>
          <w:color w:val="00529C"/>
          <w:sz w:val="20"/>
          <w:szCs w:val="20"/>
        </w:rPr>
        <w:t>C s DPH)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</w:t>
      </w:r>
      <w:r w:rsidR="006B127F">
        <w:rPr>
          <w:rFonts w:ascii="Arial" w:hAnsi="Arial" w:cs="Arial"/>
          <w:color w:val="00529C"/>
          <w:sz w:val="20"/>
          <w:szCs w:val="20"/>
        </w:rPr>
        <w:t>           - aktivace surovin (P</w:t>
      </w:r>
      <w:r>
        <w:rPr>
          <w:rFonts w:ascii="Arial" w:hAnsi="Arial" w:cs="Arial"/>
          <w:color w:val="00529C"/>
          <w:sz w:val="20"/>
          <w:szCs w:val="20"/>
        </w:rPr>
        <w:t>C s DPH)</w:t>
      </w:r>
    </w:p>
    <w:p w:rsidR="00823BC8" w:rsidRDefault="00823BC8" w:rsidP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            - naskladnění TL dle skutečných výrob daný měsíc (dle Apothéké)</w:t>
      </w:r>
    </w:p>
    <w:p w:rsidR="00823BC8" w:rsidRDefault="00823BC8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 xml:space="preserve">            - storno naskladnění TL (viz bod 3)  </w:t>
      </w:r>
    </w:p>
    <w:p w:rsidR="00070BF7" w:rsidRPr="00070BF7" w:rsidRDefault="00070BF7">
      <w:pPr>
        <w:rPr>
          <w:rFonts w:ascii="Arial" w:hAnsi="Arial" w:cs="Arial"/>
          <w:color w:val="00529C"/>
          <w:sz w:val="20"/>
          <w:szCs w:val="20"/>
        </w:rPr>
      </w:pPr>
    </w:p>
    <w:p w:rsidR="009B01CF" w:rsidRPr="007930B7" w:rsidRDefault="007930B7">
      <w:pPr>
        <w:rPr>
          <w:color w:val="00B050"/>
        </w:rPr>
      </w:pPr>
      <w:r w:rsidRPr="007930B7">
        <w:rPr>
          <w:color w:val="00B050"/>
        </w:rPr>
        <w:t>Tabulka 2</w:t>
      </w:r>
    </w:p>
    <w:tbl>
      <w:tblPr>
        <w:tblW w:w="7906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4760"/>
        <w:gridCol w:w="1080"/>
        <w:gridCol w:w="1033"/>
        <w:gridCol w:w="1033"/>
      </w:tblGrid>
      <w:tr w:rsidR="009B01CF" w:rsidRPr="009B01CF" w:rsidTr="009B01CF">
        <w:trPr>
          <w:trHeight w:val="315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Doúčtování taxy laborum a aktivace 12/2015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QI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MD</w:t>
            </w:r>
          </w:p>
        </w:tc>
        <w:tc>
          <w:tcPr>
            <w:tcW w:w="1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Dal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vyskladnění surovin FNOL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172 143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38390000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11204001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aktivace surovin pro FNOL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172 143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11204001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38390000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naskladnění taxy laborum pro FNOL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144 102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11204003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39500000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-144 102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50711002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39500000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naskladnění taxy laborum parent. pro FNOL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30 760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11204003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39500000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-30 760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50711003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39500000</w:t>
            </w:r>
          </w:p>
        </w:tc>
      </w:tr>
      <w:tr w:rsidR="009B01CF" w:rsidRPr="009B01CF" w:rsidTr="009B01CF">
        <w:trPr>
          <w:trHeight w:val="30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storno příjmu taxy laborum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</w:rPr>
            </w:pPr>
            <w:r w:rsidRPr="009B01CF">
              <w:rPr>
                <w:rFonts w:eastAsia="Times New Roman"/>
              </w:rPr>
              <w:t>-153 819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11204003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39500000</w:t>
            </w:r>
          </w:p>
        </w:tc>
      </w:tr>
      <w:tr w:rsidR="009B01CF" w:rsidRPr="009B01CF" w:rsidTr="009B01CF">
        <w:trPr>
          <w:trHeight w:val="315"/>
        </w:trPr>
        <w:tc>
          <w:tcPr>
            <w:tcW w:w="4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rPr>
                <w:rFonts w:eastAsia="Times New Roman"/>
                <w:b/>
                <w:bCs/>
                <w:color w:val="000000"/>
              </w:rPr>
            </w:pPr>
            <w:r w:rsidRPr="009B01CF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</w:rPr>
            </w:pPr>
            <w:r w:rsidRPr="009B01CF">
              <w:rPr>
                <w:rFonts w:eastAsia="Times New Roman"/>
              </w:rPr>
              <w:t>153 819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50711002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BE4D5"/>
            <w:noWrap/>
            <w:vAlign w:val="bottom"/>
            <w:hideMark/>
          </w:tcPr>
          <w:p w:rsidR="009B01CF" w:rsidRPr="009B01CF" w:rsidRDefault="009B01CF" w:rsidP="00BF53FD">
            <w:pPr>
              <w:jc w:val="right"/>
              <w:rPr>
                <w:rFonts w:eastAsia="Times New Roman"/>
                <w:color w:val="000000"/>
              </w:rPr>
            </w:pPr>
            <w:r w:rsidRPr="009B01CF">
              <w:rPr>
                <w:rFonts w:eastAsia="Times New Roman"/>
                <w:color w:val="000000"/>
              </w:rPr>
              <w:t>39500000</w:t>
            </w:r>
          </w:p>
        </w:tc>
      </w:tr>
    </w:tbl>
    <w:p w:rsidR="009B01CF" w:rsidRDefault="009B01CF" w:rsidP="009B01CF">
      <w:pPr>
        <w:rPr>
          <w:rFonts w:ascii="Arial" w:hAnsi="Arial" w:cs="Arial"/>
          <w:color w:val="00529C"/>
          <w:sz w:val="20"/>
          <w:szCs w:val="20"/>
        </w:rPr>
      </w:pPr>
    </w:p>
    <w:p w:rsidR="009B01CF" w:rsidRDefault="009B01CF" w:rsidP="009B01CF">
      <w:pPr>
        <w:rPr>
          <w:rFonts w:ascii="Arial" w:hAnsi="Arial" w:cs="Arial"/>
          <w:color w:val="00529C"/>
          <w:sz w:val="20"/>
          <w:szCs w:val="20"/>
        </w:rPr>
      </w:pPr>
      <w:r>
        <w:rPr>
          <w:rFonts w:ascii="Arial" w:hAnsi="Arial" w:cs="Arial"/>
          <w:color w:val="00529C"/>
          <w:sz w:val="20"/>
          <w:szCs w:val="20"/>
        </w:rPr>
        <w:t>Tabulku zpracovává z dat Apothéké a dodá k zaúčtování na OFI pan Mgr. Berger</w:t>
      </w:r>
      <w:r w:rsidR="00F9551C">
        <w:rPr>
          <w:rFonts w:ascii="Arial" w:hAnsi="Arial" w:cs="Arial"/>
          <w:color w:val="00529C"/>
          <w:sz w:val="20"/>
          <w:szCs w:val="20"/>
        </w:rPr>
        <w:t>.</w:t>
      </w:r>
      <w:r>
        <w:rPr>
          <w:rFonts w:ascii="Arial" w:hAnsi="Arial" w:cs="Arial"/>
          <w:color w:val="00529C"/>
          <w:sz w:val="20"/>
          <w:szCs w:val="20"/>
        </w:rPr>
        <w:t xml:space="preserve"> </w:t>
      </w:r>
    </w:p>
    <w:p w:rsidR="0004363F" w:rsidRDefault="0004363F" w:rsidP="009B01CF">
      <w:pPr>
        <w:rPr>
          <w:rFonts w:ascii="Arial" w:hAnsi="Arial" w:cs="Arial"/>
          <w:color w:val="00529C"/>
          <w:sz w:val="20"/>
          <w:szCs w:val="20"/>
        </w:rPr>
      </w:pPr>
    </w:p>
    <w:p w:rsidR="0004363F" w:rsidRDefault="0004363F" w:rsidP="009B01CF">
      <w:pPr>
        <w:rPr>
          <w:rFonts w:ascii="Arial" w:hAnsi="Arial" w:cs="Arial"/>
          <w:color w:val="00529C"/>
          <w:sz w:val="20"/>
          <w:szCs w:val="20"/>
        </w:rPr>
      </w:pPr>
    </w:p>
    <w:p w:rsidR="0004363F" w:rsidRDefault="0004363F" w:rsidP="009B01CF">
      <w:pPr>
        <w:rPr>
          <w:rFonts w:ascii="Arial" w:hAnsi="Arial" w:cs="Arial"/>
          <w:color w:val="00529C"/>
          <w:sz w:val="20"/>
          <w:szCs w:val="20"/>
        </w:rPr>
      </w:pPr>
    </w:p>
    <w:p w:rsidR="009B01CF" w:rsidRDefault="009B01CF"/>
    <w:sectPr w:rsidR="009B01CF" w:rsidSect="007A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48A7"/>
    <w:multiLevelType w:val="hybridMultilevel"/>
    <w:tmpl w:val="C67AC8D4"/>
    <w:lvl w:ilvl="0" w:tplc="D71273E0">
      <w:start w:val="1"/>
      <w:numFmt w:val="bullet"/>
      <w:lvlText w:val="-"/>
      <w:lvlJc w:val="left"/>
      <w:pPr>
        <w:ind w:left="3840" w:hanging="360"/>
      </w:pPr>
      <w:rPr>
        <w:rFonts w:ascii="Arial" w:eastAsiaTheme="minorHAnsi" w:hAnsi="Arial" w:cs="Arial" w:hint="default"/>
        <w:color w:val="00B050"/>
      </w:rPr>
    </w:lvl>
    <w:lvl w:ilvl="1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</w:abstractNum>
  <w:abstractNum w:abstractNumId="1">
    <w:nsid w:val="13462425"/>
    <w:multiLevelType w:val="hybridMultilevel"/>
    <w:tmpl w:val="4EA0E9B2"/>
    <w:lvl w:ilvl="0" w:tplc="8D5EF338">
      <w:start w:val="1"/>
      <w:numFmt w:val="decimal"/>
      <w:lvlText w:val="%1)"/>
      <w:lvlJc w:val="left"/>
      <w:pPr>
        <w:ind w:left="720" w:hanging="360"/>
      </w:pPr>
      <w:rPr>
        <w:rFonts w:hint="default"/>
        <w:color w:val="00529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A3D12"/>
    <w:multiLevelType w:val="hybridMultilevel"/>
    <w:tmpl w:val="7B501992"/>
    <w:lvl w:ilvl="0" w:tplc="C9A8B4EE">
      <w:start w:val="1"/>
      <w:numFmt w:val="decimal"/>
      <w:lvlText w:val="%1)"/>
      <w:lvlJc w:val="left"/>
      <w:pPr>
        <w:ind w:left="720" w:hanging="360"/>
      </w:pPr>
      <w:rPr>
        <w:rFonts w:hint="default"/>
        <w:color w:val="00529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B7490"/>
    <w:multiLevelType w:val="hybridMultilevel"/>
    <w:tmpl w:val="DB3C4F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0547D"/>
    <w:multiLevelType w:val="hybridMultilevel"/>
    <w:tmpl w:val="B23C3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A8246CB"/>
    <w:multiLevelType w:val="hybridMultilevel"/>
    <w:tmpl w:val="89B09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3918FD"/>
    <w:multiLevelType w:val="hybridMultilevel"/>
    <w:tmpl w:val="8800F55E"/>
    <w:lvl w:ilvl="0" w:tplc="9B9631DE">
      <w:start w:val="1"/>
      <w:numFmt w:val="decimal"/>
      <w:lvlText w:val="%1)"/>
      <w:lvlJc w:val="left"/>
      <w:pPr>
        <w:ind w:left="720" w:hanging="360"/>
      </w:pPr>
      <w:rPr>
        <w:rFonts w:hint="default"/>
        <w:color w:val="00529C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20"/>
  <w:defaultTabStop w:val="708"/>
  <w:hyphenationZone w:val="425"/>
  <w:characterSpacingControl w:val="doNotCompress"/>
  <w:compat/>
  <w:rsids>
    <w:rsidRoot w:val="006B52A1"/>
    <w:rsid w:val="0004363F"/>
    <w:rsid w:val="00054731"/>
    <w:rsid w:val="00070BF7"/>
    <w:rsid w:val="000F798F"/>
    <w:rsid w:val="00162028"/>
    <w:rsid w:val="00170504"/>
    <w:rsid w:val="001B3555"/>
    <w:rsid w:val="00204044"/>
    <w:rsid w:val="002156D1"/>
    <w:rsid w:val="00231D29"/>
    <w:rsid w:val="002D7A8B"/>
    <w:rsid w:val="00327674"/>
    <w:rsid w:val="0036177D"/>
    <w:rsid w:val="003A41A3"/>
    <w:rsid w:val="003E327F"/>
    <w:rsid w:val="004C6864"/>
    <w:rsid w:val="00524F71"/>
    <w:rsid w:val="005A7EC4"/>
    <w:rsid w:val="006B127F"/>
    <w:rsid w:val="006B52A1"/>
    <w:rsid w:val="00730D0E"/>
    <w:rsid w:val="007601D8"/>
    <w:rsid w:val="007930B7"/>
    <w:rsid w:val="007A7E04"/>
    <w:rsid w:val="00823BC8"/>
    <w:rsid w:val="00843D71"/>
    <w:rsid w:val="00896718"/>
    <w:rsid w:val="008C2859"/>
    <w:rsid w:val="008E4A9B"/>
    <w:rsid w:val="009B01CF"/>
    <w:rsid w:val="00A65D7A"/>
    <w:rsid w:val="00AA2FAF"/>
    <w:rsid w:val="00B2768E"/>
    <w:rsid w:val="00B54033"/>
    <w:rsid w:val="00B57611"/>
    <w:rsid w:val="00B615BB"/>
    <w:rsid w:val="00BF53FD"/>
    <w:rsid w:val="00C01E52"/>
    <w:rsid w:val="00C90B08"/>
    <w:rsid w:val="00CD4C28"/>
    <w:rsid w:val="00DA52C4"/>
    <w:rsid w:val="00E94E61"/>
    <w:rsid w:val="00F414F2"/>
    <w:rsid w:val="00F9551C"/>
    <w:rsid w:val="00FC1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52A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B52A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89E8F4-4E2A-420C-A810-B470EF34C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3268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60577</dc:creator>
  <cp:lastModifiedBy>01372</cp:lastModifiedBy>
  <cp:revision>2</cp:revision>
  <cp:lastPrinted>2016-02-16T07:55:00Z</cp:lastPrinted>
  <dcterms:created xsi:type="dcterms:W3CDTF">2016-02-16T08:09:00Z</dcterms:created>
  <dcterms:modified xsi:type="dcterms:W3CDTF">2016-02-16T08:09:00Z</dcterms:modified>
</cp:coreProperties>
</file>