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DD3" w:rsidRPr="00C77CBD" w:rsidRDefault="00BC3DD3" w:rsidP="00BC3DD3">
      <w:pPr>
        <w:spacing w:after="240"/>
        <w:jc w:val="center"/>
        <w:rPr>
          <w:rFonts w:cs="Arial"/>
          <w:b/>
          <w:noProof w:val="0"/>
          <w:sz w:val="20"/>
          <w:szCs w:val="20"/>
        </w:rPr>
      </w:pPr>
      <w:r w:rsidRPr="00C77CBD">
        <w:rPr>
          <w:rFonts w:cs="Arial"/>
          <w:b/>
          <w:noProof w:val="0"/>
          <w:sz w:val="20"/>
          <w:szCs w:val="20"/>
        </w:rPr>
        <w:t>Tabulka č. 6 – Seznam zaslaných příloh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0"/>
        <w:gridCol w:w="5492"/>
        <w:gridCol w:w="1670"/>
        <w:gridCol w:w="1217"/>
      </w:tblGrid>
      <w:tr w:rsidR="00BC3DD3" w:rsidRPr="00C77CBD" w:rsidTr="00587F0F">
        <w:trPr>
          <w:trHeight w:val="1036"/>
        </w:trPr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C3DD3" w:rsidRPr="00C77CBD" w:rsidRDefault="00BC3DD3" w:rsidP="004C2D0C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proofErr w:type="spellStart"/>
            <w:proofErr w:type="gramStart"/>
            <w:r w:rsidRPr="00C77CBD">
              <w:rPr>
                <w:rFonts w:cs="Arial"/>
                <w:b/>
                <w:noProof w:val="0"/>
                <w:sz w:val="20"/>
                <w:szCs w:val="20"/>
              </w:rPr>
              <w:t>č.p</w:t>
            </w:r>
            <w:proofErr w:type="spellEnd"/>
            <w:r w:rsidRPr="00C77CBD">
              <w:rPr>
                <w:rFonts w:cs="Arial"/>
                <w:b/>
                <w:noProof w:val="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549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C3DD3" w:rsidRPr="00C77CBD" w:rsidRDefault="00BC3DD3" w:rsidP="004C2D0C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C77CBD">
              <w:rPr>
                <w:rFonts w:cs="Arial"/>
                <w:b/>
                <w:noProof w:val="0"/>
                <w:sz w:val="20"/>
                <w:szCs w:val="20"/>
              </w:rPr>
              <w:t>Doklad/jiná příloha</w:t>
            </w:r>
            <w:r w:rsidRPr="00C77CBD">
              <w:rPr>
                <w:rFonts w:cs="Arial"/>
                <w:b/>
                <w:noProof w:val="0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BC3DD3" w:rsidRPr="00C77CBD" w:rsidRDefault="00BC3DD3" w:rsidP="004C2D0C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C77CBD">
              <w:rPr>
                <w:rFonts w:cs="Arial"/>
                <w:b/>
                <w:noProof w:val="0"/>
                <w:sz w:val="20"/>
                <w:szCs w:val="20"/>
              </w:rPr>
              <w:t>označení dokladu</w:t>
            </w:r>
          </w:p>
          <w:p w:rsidR="00BC3DD3" w:rsidRPr="00C77CBD" w:rsidRDefault="00BC3DD3" w:rsidP="004C2D0C">
            <w:pPr>
              <w:jc w:val="center"/>
              <w:rPr>
                <w:rFonts w:cs="Arial"/>
                <w:b/>
                <w:noProof w:val="0"/>
                <w:sz w:val="16"/>
                <w:szCs w:val="16"/>
              </w:rPr>
            </w:pPr>
            <w:r w:rsidRPr="00C77CBD">
              <w:rPr>
                <w:rFonts w:cs="Arial"/>
                <w:noProof w:val="0"/>
                <w:sz w:val="16"/>
                <w:szCs w:val="16"/>
              </w:rPr>
              <w:t>(č. účetního dokladu)</w:t>
            </w:r>
          </w:p>
        </w:tc>
        <w:tc>
          <w:tcPr>
            <w:tcW w:w="121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C3DD3" w:rsidRPr="00C77CBD" w:rsidRDefault="00BC3DD3" w:rsidP="004C2D0C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C77CBD">
              <w:rPr>
                <w:rFonts w:cs="Arial"/>
                <w:b/>
                <w:noProof w:val="0"/>
                <w:sz w:val="20"/>
                <w:szCs w:val="20"/>
              </w:rPr>
              <w:t>uhrazeno dne</w:t>
            </w:r>
          </w:p>
        </w:tc>
      </w:tr>
      <w:tr w:rsidR="004F4CF9" w:rsidRPr="00C77CBD" w:rsidTr="00587F0F">
        <w:trPr>
          <w:trHeight w:hRule="exact" w:val="663"/>
        </w:trPr>
        <w:tc>
          <w:tcPr>
            <w:tcW w:w="660" w:type="dxa"/>
            <w:tcBorders>
              <w:top w:val="double" w:sz="4" w:space="0" w:color="auto"/>
            </w:tcBorders>
            <w:vAlign w:val="center"/>
          </w:tcPr>
          <w:p w:rsidR="004F4CF9" w:rsidRPr="00C77CBD" w:rsidRDefault="004F4CF9" w:rsidP="004C2D0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1</w:t>
            </w:r>
          </w:p>
        </w:tc>
        <w:tc>
          <w:tcPr>
            <w:tcW w:w="5492" w:type="dxa"/>
            <w:tcBorders>
              <w:top w:val="double" w:sz="4" w:space="0" w:color="auto"/>
            </w:tcBorders>
            <w:vAlign w:val="center"/>
          </w:tcPr>
          <w:p w:rsidR="004F4CF9" w:rsidRPr="00C77CBD" w:rsidRDefault="004F4CF9" w:rsidP="004F4CF9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Přija</w:t>
            </w:r>
            <w:r w:rsidR="00DA48D8">
              <w:rPr>
                <w:rFonts w:cs="Arial"/>
                <w:b/>
                <w:noProof w:val="0"/>
                <w:sz w:val="20"/>
                <w:szCs w:val="20"/>
              </w:rPr>
              <w:t xml:space="preserve">tá faktura – </w:t>
            </w:r>
            <w:proofErr w:type="spellStart"/>
            <w:r w:rsidR="00DA48D8">
              <w:rPr>
                <w:rFonts w:cs="Arial"/>
                <w:b/>
                <w:noProof w:val="0"/>
                <w:sz w:val="20"/>
                <w:szCs w:val="20"/>
              </w:rPr>
              <w:t>Intraoseální</w:t>
            </w:r>
            <w:proofErr w:type="spellEnd"/>
            <w:r w:rsidR="00DA48D8">
              <w:rPr>
                <w:rFonts w:cs="Arial"/>
                <w:b/>
                <w:noProof w:val="0"/>
                <w:sz w:val="20"/>
                <w:szCs w:val="20"/>
              </w:rPr>
              <w:t xml:space="preserve"> jehla, 6</w:t>
            </w:r>
            <w:r>
              <w:rPr>
                <w:rFonts w:cs="Arial"/>
                <w:b/>
                <w:noProof w:val="0"/>
                <w:sz w:val="20"/>
                <w:szCs w:val="20"/>
              </w:rPr>
              <w:t xml:space="preserve"> ks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vAlign w:val="center"/>
          </w:tcPr>
          <w:p w:rsidR="004F4CF9" w:rsidRPr="00C77CBD" w:rsidRDefault="00DA48D8" w:rsidP="004F4CF9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FP-2015-02</w:t>
            </w:r>
            <w:r w:rsidR="004F4CF9">
              <w:rPr>
                <w:rFonts w:cs="Arial"/>
                <w:b/>
                <w:noProof w:val="0"/>
                <w:sz w:val="20"/>
                <w:szCs w:val="20"/>
              </w:rPr>
              <w:t>-00</w:t>
            </w:r>
            <w:r>
              <w:rPr>
                <w:rFonts w:cs="Arial"/>
                <w:b/>
                <w:noProof w:val="0"/>
                <w:sz w:val="20"/>
                <w:szCs w:val="20"/>
              </w:rPr>
              <w:t>8448</w:t>
            </w:r>
          </w:p>
        </w:tc>
        <w:tc>
          <w:tcPr>
            <w:tcW w:w="1217" w:type="dxa"/>
            <w:tcBorders>
              <w:top w:val="double" w:sz="4" w:space="0" w:color="auto"/>
            </w:tcBorders>
            <w:vAlign w:val="center"/>
          </w:tcPr>
          <w:p w:rsidR="004F4CF9" w:rsidRPr="00C77CBD" w:rsidRDefault="00DA48D8" w:rsidP="004F4CF9">
            <w:pPr>
              <w:rPr>
                <w:rFonts w:cs="Arial"/>
                <w:b/>
                <w:noProof w:val="0"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noProof w:val="0"/>
                <w:sz w:val="20"/>
                <w:szCs w:val="20"/>
              </w:rPr>
              <w:t>22</w:t>
            </w:r>
            <w:r w:rsidR="004F4CF9">
              <w:rPr>
                <w:rFonts w:cs="Arial"/>
                <w:b/>
                <w:noProof w:val="0"/>
                <w:sz w:val="20"/>
                <w:szCs w:val="20"/>
              </w:rPr>
              <w:t>.12.201</w:t>
            </w:r>
            <w:r>
              <w:rPr>
                <w:rFonts w:cs="Arial"/>
                <w:b/>
                <w:noProof w:val="0"/>
                <w:sz w:val="20"/>
                <w:szCs w:val="20"/>
              </w:rPr>
              <w:t>5</w:t>
            </w:r>
            <w:proofErr w:type="gramEnd"/>
          </w:p>
        </w:tc>
      </w:tr>
      <w:tr w:rsidR="004F4CF9" w:rsidRPr="00C77CBD" w:rsidTr="00587F0F">
        <w:trPr>
          <w:trHeight w:hRule="exact" w:val="695"/>
        </w:trPr>
        <w:tc>
          <w:tcPr>
            <w:tcW w:w="660" w:type="dxa"/>
            <w:vAlign w:val="center"/>
          </w:tcPr>
          <w:p w:rsidR="004F4CF9" w:rsidRPr="00C77CBD" w:rsidRDefault="004F4CF9" w:rsidP="004C2D0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2</w:t>
            </w:r>
          </w:p>
        </w:tc>
        <w:tc>
          <w:tcPr>
            <w:tcW w:w="5492" w:type="dxa"/>
            <w:vAlign w:val="center"/>
          </w:tcPr>
          <w:p w:rsidR="004F4CF9" w:rsidRPr="00C77CBD" w:rsidRDefault="004F4CF9" w:rsidP="004F4CF9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Při</w:t>
            </w:r>
            <w:r w:rsidR="00DA48D8">
              <w:rPr>
                <w:rFonts w:cs="Arial"/>
                <w:b/>
                <w:noProof w:val="0"/>
                <w:sz w:val="20"/>
                <w:szCs w:val="20"/>
              </w:rPr>
              <w:t xml:space="preserve">jatá faktura – </w:t>
            </w:r>
            <w:proofErr w:type="spellStart"/>
            <w:r w:rsidR="00DA48D8">
              <w:rPr>
                <w:rFonts w:cs="Arial"/>
                <w:b/>
                <w:noProof w:val="0"/>
                <w:sz w:val="20"/>
                <w:szCs w:val="20"/>
              </w:rPr>
              <w:t>Intraoseální</w:t>
            </w:r>
            <w:proofErr w:type="spellEnd"/>
            <w:r w:rsidR="00DA48D8">
              <w:rPr>
                <w:rFonts w:cs="Arial"/>
                <w:b/>
                <w:noProof w:val="0"/>
                <w:sz w:val="20"/>
                <w:szCs w:val="20"/>
              </w:rPr>
              <w:t xml:space="preserve"> jehla, 4</w:t>
            </w:r>
            <w:r>
              <w:rPr>
                <w:rFonts w:cs="Arial"/>
                <w:b/>
                <w:noProof w:val="0"/>
                <w:sz w:val="20"/>
                <w:szCs w:val="20"/>
              </w:rPr>
              <w:t xml:space="preserve"> ks</w:t>
            </w:r>
          </w:p>
        </w:tc>
        <w:tc>
          <w:tcPr>
            <w:tcW w:w="1670" w:type="dxa"/>
            <w:vAlign w:val="center"/>
          </w:tcPr>
          <w:p w:rsidR="004F4CF9" w:rsidRPr="00C77CBD" w:rsidRDefault="00DA48D8" w:rsidP="004F4CF9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FP-2015-02</w:t>
            </w:r>
            <w:r w:rsidR="00B3712A">
              <w:rPr>
                <w:rFonts w:cs="Arial"/>
                <w:b/>
                <w:noProof w:val="0"/>
                <w:sz w:val="20"/>
                <w:szCs w:val="20"/>
              </w:rPr>
              <w:t>-00</w:t>
            </w:r>
            <w:r>
              <w:rPr>
                <w:rFonts w:cs="Arial"/>
                <w:b/>
                <w:noProof w:val="0"/>
                <w:sz w:val="20"/>
                <w:szCs w:val="20"/>
              </w:rPr>
              <w:t>8518</w:t>
            </w:r>
          </w:p>
        </w:tc>
        <w:tc>
          <w:tcPr>
            <w:tcW w:w="1217" w:type="dxa"/>
            <w:vAlign w:val="center"/>
          </w:tcPr>
          <w:p w:rsidR="004F4CF9" w:rsidRPr="00C77CBD" w:rsidRDefault="00DA48D8" w:rsidP="004F4CF9">
            <w:pPr>
              <w:rPr>
                <w:rFonts w:cs="Arial"/>
                <w:b/>
                <w:noProof w:val="0"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noProof w:val="0"/>
                <w:sz w:val="20"/>
                <w:szCs w:val="20"/>
              </w:rPr>
              <w:t>22</w:t>
            </w:r>
            <w:r w:rsidR="00B3712A">
              <w:rPr>
                <w:rFonts w:cs="Arial"/>
                <w:b/>
                <w:noProof w:val="0"/>
                <w:sz w:val="20"/>
                <w:szCs w:val="20"/>
              </w:rPr>
              <w:t>.12.201</w:t>
            </w:r>
            <w:r>
              <w:rPr>
                <w:rFonts w:cs="Arial"/>
                <w:b/>
                <w:noProof w:val="0"/>
                <w:sz w:val="20"/>
                <w:szCs w:val="20"/>
              </w:rPr>
              <w:t>5</w:t>
            </w:r>
            <w:proofErr w:type="gramEnd"/>
          </w:p>
        </w:tc>
      </w:tr>
      <w:tr w:rsidR="004F4CF9" w:rsidRPr="00C77CBD" w:rsidTr="00587F0F">
        <w:trPr>
          <w:trHeight w:hRule="exact" w:val="705"/>
        </w:trPr>
        <w:tc>
          <w:tcPr>
            <w:tcW w:w="660" w:type="dxa"/>
            <w:vAlign w:val="center"/>
          </w:tcPr>
          <w:p w:rsidR="004F4CF9" w:rsidRPr="00C77CBD" w:rsidRDefault="004F4CF9" w:rsidP="004C2D0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3</w:t>
            </w:r>
          </w:p>
        </w:tc>
        <w:tc>
          <w:tcPr>
            <w:tcW w:w="5492" w:type="dxa"/>
            <w:vAlign w:val="center"/>
          </w:tcPr>
          <w:p w:rsidR="004F4CF9" w:rsidRPr="00C77CBD" w:rsidRDefault="002C72DE" w:rsidP="004F4CF9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Pokladní výdejka</w:t>
            </w:r>
            <w:r w:rsidR="00DA48D8">
              <w:rPr>
                <w:rFonts w:cs="Arial"/>
                <w:b/>
                <w:noProof w:val="0"/>
                <w:sz w:val="20"/>
                <w:szCs w:val="20"/>
              </w:rPr>
              <w:t xml:space="preserve"> – Izotermická folie, 5</w:t>
            </w:r>
            <w:r w:rsidR="00B3712A">
              <w:rPr>
                <w:rFonts w:cs="Arial"/>
                <w:b/>
                <w:noProof w:val="0"/>
                <w:sz w:val="20"/>
                <w:szCs w:val="20"/>
              </w:rPr>
              <w:t>0 ks</w:t>
            </w:r>
          </w:p>
        </w:tc>
        <w:tc>
          <w:tcPr>
            <w:tcW w:w="1670" w:type="dxa"/>
            <w:vAlign w:val="center"/>
          </w:tcPr>
          <w:p w:rsidR="004F4CF9" w:rsidRPr="00C77CBD" w:rsidRDefault="002C72DE" w:rsidP="004F4CF9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PV-2015-1</w:t>
            </w:r>
            <w:r w:rsidR="00B3712A">
              <w:rPr>
                <w:rFonts w:cs="Arial"/>
                <w:b/>
                <w:noProof w:val="0"/>
                <w:sz w:val="20"/>
                <w:szCs w:val="20"/>
              </w:rPr>
              <w:t>-00</w:t>
            </w:r>
            <w:r>
              <w:rPr>
                <w:rFonts w:cs="Arial"/>
                <w:b/>
                <w:noProof w:val="0"/>
                <w:sz w:val="20"/>
                <w:szCs w:val="20"/>
              </w:rPr>
              <w:t>2281</w:t>
            </w:r>
          </w:p>
        </w:tc>
        <w:tc>
          <w:tcPr>
            <w:tcW w:w="1217" w:type="dxa"/>
            <w:vAlign w:val="center"/>
          </w:tcPr>
          <w:p w:rsidR="004F4CF9" w:rsidRPr="00C77CBD" w:rsidRDefault="002C72DE" w:rsidP="004F4CF9">
            <w:pPr>
              <w:rPr>
                <w:rFonts w:cs="Arial"/>
                <w:b/>
                <w:noProof w:val="0"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noProof w:val="0"/>
                <w:sz w:val="20"/>
                <w:szCs w:val="20"/>
              </w:rPr>
              <w:t>26.10</w:t>
            </w:r>
            <w:r w:rsidR="00B3712A">
              <w:rPr>
                <w:rFonts w:cs="Arial"/>
                <w:b/>
                <w:noProof w:val="0"/>
                <w:sz w:val="20"/>
                <w:szCs w:val="20"/>
              </w:rPr>
              <w:t>.201</w:t>
            </w:r>
            <w:r>
              <w:rPr>
                <w:rFonts w:cs="Arial"/>
                <w:b/>
                <w:noProof w:val="0"/>
                <w:sz w:val="20"/>
                <w:szCs w:val="20"/>
              </w:rPr>
              <w:t>5</w:t>
            </w:r>
            <w:proofErr w:type="gramEnd"/>
          </w:p>
        </w:tc>
      </w:tr>
      <w:tr w:rsidR="004F4CF9" w:rsidRPr="00C77CBD" w:rsidTr="00587F0F">
        <w:trPr>
          <w:trHeight w:hRule="exact" w:val="701"/>
        </w:trPr>
        <w:tc>
          <w:tcPr>
            <w:tcW w:w="660" w:type="dxa"/>
            <w:vAlign w:val="center"/>
          </w:tcPr>
          <w:p w:rsidR="004F4CF9" w:rsidRPr="00C77CBD" w:rsidRDefault="004F4CF9" w:rsidP="004C2D0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4</w:t>
            </w:r>
          </w:p>
        </w:tc>
        <w:tc>
          <w:tcPr>
            <w:tcW w:w="5492" w:type="dxa"/>
            <w:vAlign w:val="center"/>
          </w:tcPr>
          <w:p w:rsidR="004F4CF9" w:rsidRPr="00C77CBD" w:rsidRDefault="002C72DE" w:rsidP="004F4CF9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Přijatá faktura – Sety pro aplikaci infuzních roztoků 1</w:t>
            </w:r>
            <w:r w:rsidR="00B3712A">
              <w:rPr>
                <w:rFonts w:cs="Arial"/>
                <w:b/>
                <w:noProof w:val="0"/>
                <w:sz w:val="20"/>
                <w:szCs w:val="20"/>
              </w:rPr>
              <w:t>0 ks</w:t>
            </w:r>
          </w:p>
        </w:tc>
        <w:tc>
          <w:tcPr>
            <w:tcW w:w="1670" w:type="dxa"/>
            <w:vAlign w:val="center"/>
          </w:tcPr>
          <w:p w:rsidR="004F4CF9" w:rsidRPr="00C77CBD" w:rsidRDefault="00587F0F" w:rsidP="004F4CF9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FP-2015-02</w:t>
            </w:r>
            <w:r w:rsidR="00B3712A">
              <w:rPr>
                <w:rFonts w:cs="Arial"/>
                <w:b/>
                <w:noProof w:val="0"/>
                <w:sz w:val="20"/>
                <w:szCs w:val="20"/>
              </w:rPr>
              <w:t>-00</w:t>
            </w:r>
            <w:r>
              <w:rPr>
                <w:rFonts w:cs="Arial"/>
                <w:b/>
                <w:noProof w:val="0"/>
                <w:sz w:val="20"/>
                <w:szCs w:val="20"/>
              </w:rPr>
              <w:t>8625</w:t>
            </w:r>
          </w:p>
        </w:tc>
        <w:tc>
          <w:tcPr>
            <w:tcW w:w="1217" w:type="dxa"/>
            <w:vAlign w:val="center"/>
          </w:tcPr>
          <w:p w:rsidR="004F4CF9" w:rsidRPr="00C77CBD" w:rsidRDefault="00587F0F" w:rsidP="004F4CF9">
            <w:pPr>
              <w:rPr>
                <w:rFonts w:cs="Arial"/>
                <w:b/>
                <w:noProof w:val="0"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noProof w:val="0"/>
                <w:sz w:val="20"/>
                <w:szCs w:val="20"/>
              </w:rPr>
              <w:t>22</w:t>
            </w:r>
            <w:r w:rsidR="00B3712A">
              <w:rPr>
                <w:rFonts w:cs="Arial"/>
                <w:b/>
                <w:noProof w:val="0"/>
                <w:sz w:val="20"/>
                <w:szCs w:val="20"/>
              </w:rPr>
              <w:t>.12.201</w:t>
            </w:r>
            <w:r>
              <w:rPr>
                <w:rFonts w:cs="Arial"/>
                <w:b/>
                <w:noProof w:val="0"/>
                <w:sz w:val="20"/>
                <w:szCs w:val="20"/>
              </w:rPr>
              <w:t>5</w:t>
            </w:r>
            <w:proofErr w:type="gramEnd"/>
          </w:p>
        </w:tc>
      </w:tr>
      <w:tr w:rsidR="00587F0F" w:rsidRPr="00C77CBD" w:rsidTr="00587F0F">
        <w:trPr>
          <w:trHeight w:hRule="exact" w:val="696"/>
        </w:trPr>
        <w:tc>
          <w:tcPr>
            <w:tcW w:w="660" w:type="dxa"/>
            <w:vAlign w:val="center"/>
          </w:tcPr>
          <w:p w:rsidR="00587F0F" w:rsidRPr="00C77CBD" w:rsidRDefault="00587F0F" w:rsidP="004C2D0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5</w:t>
            </w:r>
          </w:p>
        </w:tc>
        <w:tc>
          <w:tcPr>
            <w:tcW w:w="5492" w:type="dxa"/>
            <w:vAlign w:val="center"/>
          </w:tcPr>
          <w:p w:rsidR="00587F0F" w:rsidRPr="00C77CBD" w:rsidRDefault="00587F0F" w:rsidP="004F4CF9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Přijatá faktura – Filtr kombinovaný, 30 ks</w:t>
            </w:r>
          </w:p>
        </w:tc>
        <w:tc>
          <w:tcPr>
            <w:tcW w:w="1670" w:type="dxa"/>
            <w:vAlign w:val="center"/>
          </w:tcPr>
          <w:p w:rsidR="00587F0F" w:rsidRPr="00C77CBD" w:rsidRDefault="00587F0F" w:rsidP="001A1220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FP-2015-06-001021</w:t>
            </w:r>
          </w:p>
        </w:tc>
        <w:tc>
          <w:tcPr>
            <w:tcW w:w="1217" w:type="dxa"/>
            <w:vAlign w:val="center"/>
          </w:tcPr>
          <w:p w:rsidR="00587F0F" w:rsidRPr="00C77CBD" w:rsidRDefault="00587F0F" w:rsidP="001A1220">
            <w:pPr>
              <w:rPr>
                <w:rFonts w:cs="Arial"/>
                <w:b/>
                <w:noProof w:val="0"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noProof w:val="0"/>
                <w:sz w:val="20"/>
                <w:szCs w:val="20"/>
              </w:rPr>
              <w:t>22.12.2015</w:t>
            </w:r>
            <w:proofErr w:type="gramEnd"/>
          </w:p>
        </w:tc>
      </w:tr>
      <w:tr w:rsidR="00587F0F" w:rsidRPr="00C77CBD" w:rsidTr="00587F0F">
        <w:trPr>
          <w:trHeight w:hRule="exact" w:val="720"/>
        </w:trPr>
        <w:tc>
          <w:tcPr>
            <w:tcW w:w="660" w:type="dxa"/>
            <w:vAlign w:val="center"/>
          </w:tcPr>
          <w:p w:rsidR="00587F0F" w:rsidRPr="00C77CBD" w:rsidRDefault="00587F0F" w:rsidP="004C2D0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6</w:t>
            </w:r>
          </w:p>
        </w:tc>
        <w:tc>
          <w:tcPr>
            <w:tcW w:w="5492" w:type="dxa"/>
            <w:vAlign w:val="center"/>
          </w:tcPr>
          <w:p w:rsidR="00587F0F" w:rsidRPr="00C77CBD" w:rsidRDefault="00587F0F" w:rsidP="001A1220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Přijatá faktura – Deska páteřní pro transport pacienta</w:t>
            </w:r>
          </w:p>
        </w:tc>
        <w:tc>
          <w:tcPr>
            <w:tcW w:w="1670" w:type="dxa"/>
            <w:vAlign w:val="center"/>
          </w:tcPr>
          <w:p w:rsidR="00587F0F" w:rsidRPr="00C77CBD" w:rsidRDefault="00587F0F" w:rsidP="001A1220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FP-2015-01-002712</w:t>
            </w:r>
          </w:p>
        </w:tc>
        <w:tc>
          <w:tcPr>
            <w:tcW w:w="1217" w:type="dxa"/>
            <w:vAlign w:val="center"/>
          </w:tcPr>
          <w:p w:rsidR="00587F0F" w:rsidRPr="00C77CBD" w:rsidRDefault="00587F0F" w:rsidP="001A1220">
            <w:pPr>
              <w:rPr>
                <w:rFonts w:cs="Arial"/>
                <w:b/>
                <w:noProof w:val="0"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noProof w:val="0"/>
                <w:sz w:val="20"/>
                <w:szCs w:val="20"/>
              </w:rPr>
              <w:t>28.12.2015</w:t>
            </w:r>
            <w:proofErr w:type="gramEnd"/>
          </w:p>
        </w:tc>
      </w:tr>
      <w:tr w:rsidR="001A1220" w:rsidRPr="00C77CBD" w:rsidTr="00587F0F">
        <w:trPr>
          <w:trHeight w:hRule="exact" w:val="689"/>
        </w:trPr>
        <w:tc>
          <w:tcPr>
            <w:tcW w:w="660" w:type="dxa"/>
            <w:vAlign w:val="center"/>
          </w:tcPr>
          <w:p w:rsidR="001A1220" w:rsidRPr="00C77CBD" w:rsidRDefault="001A1220" w:rsidP="004C2D0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7</w:t>
            </w:r>
          </w:p>
        </w:tc>
        <w:tc>
          <w:tcPr>
            <w:tcW w:w="5492" w:type="dxa"/>
            <w:vAlign w:val="center"/>
          </w:tcPr>
          <w:p w:rsidR="001A1220" w:rsidRPr="00C77CBD" w:rsidRDefault="001A1220" w:rsidP="001A1220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Přijatá faktura – Pokročilá intubační hlava</w:t>
            </w:r>
          </w:p>
        </w:tc>
        <w:tc>
          <w:tcPr>
            <w:tcW w:w="1670" w:type="dxa"/>
            <w:vAlign w:val="center"/>
          </w:tcPr>
          <w:p w:rsidR="001A1220" w:rsidRPr="00C77CBD" w:rsidRDefault="001A1220" w:rsidP="001A1220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FP-2015-01-002513</w:t>
            </w:r>
          </w:p>
        </w:tc>
        <w:tc>
          <w:tcPr>
            <w:tcW w:w="1217" w:type="dxa"/>
            <w:vAlign w:val="center"/>
          </w:tcPr>
          <w:p w:rsidR="001A1220" w:rsidRPr="00C77CBD" w:rsidRDefault="001A1220" w:rsidP="001A1220">
            <w:pPr>
              <w:rPr>
                <w:rFonts w:cs="Arial"/>
                <w:b/>
                <w:noProof w:val="0"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noProof w:val="0"/>
                <w:sz w:val="20"/>
                <w:szCs w:val="20"/>
              </w:rPr>
              <w:t>22.12.2015</w:t>
            </w:r>
            <w:proofErr w:type="gramEnd"/>
          </w:p>
        </w:tc>
      </w:tr>
      <w:tr w:rsidR="001A1220" w:rsidRPr="00C77CBD" w:rsidTr="00587F0F">
        <w:trPr>
          <w:trHeight w:hRule="exact" w:val="713"/>
        </w:trPr>
        <w:tc>
          <w:tcPr>
            <w:tcW w:w="660" w:type="dxa"/>
            <w:vAlign w:val="center"/>
          </w:tcPr>
          <w:p w:rsidR="001A1220" w:rsidRPr="00C77CBD" w:rsidRDefault="001A1220" w:rsidP="004C2D0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8</w:t>
            </w:r>
          </w:p>
        </w:tc>
        <w:tc>
          <w:tcPr>
            <w:tcW w:w="5492" w:type="dxa"/>
            <w:vAlign w:val="center"/>
          </w:tcPr>
          <w:p w:rsidR="001A1220" w:rsidRPr="00C77CBD" w:rsidRDefault="001A1220" w:rsidP="001A1220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Přijatá faktura – Fixátor hlavy a pás upínací k páteřní desce</w:t>
            </w:r>
          </w:p>
        </w:tc>
        <w:tc>
          <w:tcPr>
            <w:tcW w:w="1670" w:type="dxa"/>
            <w:vAlign w:val="center"/>
          </w:tcPr>
          <w:p w:rsidR="001A1220" w:rsidRPr="00C77CBD" w:rsidRDefault="001A1220" w:rsidP="001A1220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FP-2015-01-002597</w:t>
            </w:r>
          </w:p>
        </w:tc>
        <w:tc>
          <w:tcPr>
            <w:tcW w:w="1217" w:type="dxa"/>
            <w:vAlign w:val="center"/>
          </w:tcPr>
          <w:p w:rsidR="001A1220" w:rsidRPr="00C77CBD" w:rsidRDefault="001A1220" w:rsidP="001A1220">
            <w:pPr>
              <w:rPr>
                <w:rFonts w:cs="Arial"/>
                <w:b/>
                <w:noProof w:val="0"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noProof w:val="0"/>
                <w:sz w:val="20"/>
                <w:szCs w:val="20"/>
              </w:rPr>
              <w:t>22.12.2015</w:t>
            </w:r>
            <w:proofErr w:type="gramEnd"/>
          </w:p>
        </w:tc>
      </w:tr>
      <w:tr w:rsidR="001A1220" w:rsidRPr="00C77CBD" w:rsidTr="001A1220">
        <w:trPr>
          <w:trHeight w:hRule="exact" w:val="708"/>
        </w:trPr>
        <w:tc>
          <w:tcPr>
            <w:tcW w:w="660" w:type="dxa"/>
            <w:vAlign w:val="center"/>
          </w:tcPr>
          <w:p w:rsidR="001A1220" w:rsidRPr="00C77CBD" w:rsidRDefault="001A1220" w:rsidP="004C2D0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9</w:t>
            </w:r>
          </w:p>
        </w:tc>
        <w:tc>
          <w:tcPr>
            <w:tcW w:w="5492" w:type="dxa"/>
            <w:vAlign w:val="center"/>
          </w:tcPr>
          <w:p w:rsidR="001A1220" w:rsidRPr="00C77CBD" w:rsidRDefault="001A1220" w:rsidP="001A1220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 xml:space="preserve">Přijatá faktura – </w:t>
            </w:r>
            <w:proofErr w:type="spellStart"/>
            <w:r>
              <w:rPr>
                <w:rFonts w:cs="Arial"/>
                <w:b/>
                <w:noProof w:val="0"/>
                <w:sz w:val="20"/>
                <w:szCs w:val="20"/>
              </w:rPr>
              <w:t>Resusci</w:t>
            </w:r>
            <w:proofErr w:type="spellEnd"/>
            <w:r>
              <w:rPr>
                <w:rFonts w:cs="Arial"/>
                <w:b/>
                <w:noProof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noProof w:val="0"/>
                <w:sz w:val="20"/>
                <w:szCs w:val="20"/>
              </w:rPr>
              <w:t>figurina</w:t>
            </w:r>
            <w:proofErr w:type="spellEnd"/>
            <w:r>
              <w:rPr>
                <w:rFonts w:cs="Arial"/>
                <w:b/>
                <w:noProof w:val="0"/>
                <w:sz w:val="20"/>
                <w:szCs w:val="20"/>
              </w:rPr>
              <w:t xml:space="preserve"> s příslušenstvím</w:t>
            </w:r>
          </w:p>
        </w:tc>
        <w:tc>
          <w:tcPr>
            <w:tcW w:w="1670" w:type="dxa"/>
            <w:vAlign w:val="center"/>
          </w:tcPr>
          <w:p w:rsidR="001A1220" w:rsidRPr="00C77CBD" w:rsidRDefault="001A1220" w:rsidP="001A1220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FP-2015-01-002514</w:t>
            </w:r>
          </w:p>
        </w:tc>
        <w:tc>
          <w:tcPr>
            <w:tcW w:w="1217" w:type="dxa"/>
            <w:vAlign w:val="center"/>
          </w:tcPr>
          <w:p w:rsidR="001A1220" w:rsidRPr="00C77CBD" w:rsidRDefault="001A1220" w:rsidP="001A1220">
            <w:pPr>
              <w:rPr>
                <w:rFonts w:cs="Arial"/>
                <w:b/>
                <w:noProof w:val="0"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noProof w:val="0"/>
                <w:sz w:val="20"/>
                <w:szCs w:val="20"/>
              </w:rPr>
              <w:t>22.12.2015</w:t>
            </w:r>
            <w:proofErr w:type="gramEnd"/>
          </w:p>
        </w:tc>
      </w:tr>
      <w:tr w:rsidR="001A1220" w:rsidRPr="00C77CBD" w:rsidTr="001A1220">
        <w:trPr>
          <w:trHeight w:hRule="exact" w:val="704"/>
        </w:trPr>
        <w:tc>
          <w:tcPr>
            <w:tcW w:w="660" w:type="dxa"/>
            <w:vAlign w:val="center"/>
          </w:tcPr>
          <w:p w:rsidR="001A1220" w:rsidRPr="00C77CBD" w:rsidRDefault="001A1220" w:rsidP="004C2D0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10</w:t>
            </w:r>
          </w:p>
        </w:tc>
        <w:tc>
          <w:tcPr>
            <w:tcW w:w="5492" w:type="dxa"/>
            <w:vAlign w:val="center"/>
          </w:tcPr>
          <w:p w:rsidR="001A1220" w:rsidRPr="00C77CBD" w:rsidRDefault="001A1220" w:rsidP="001A1220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 xml:space="preserve">Přijatá faktura – </w:t>
            </w:r>
            <w:proofErr w:type="spellStart"/>
            <w:r>
              <w:rPr>
                <w:rFonts w:cs="Arial"/>
                <w:b/>
                <w:noProof w:val="0"/>
                <w:sz w:val="20"/>
                <w:szCs w:val="20"/>
              </w:rPr>
              <w:t>Intraoseální</w:t>
            </w:r>
            <w:proofErr w:type="spellEnd"/>
            <w:r>
              <w:rPr>
                <w:rFonts w:cs="Arial"/>
                <w:b/>
                <w:noProof w:val="0"/>
                <w:sz w:val="20"/>
                <w:szCs w:val="20"/>
              </w:rPr>
              <w:t xml:space="preserve"> vrtačka EZ-IO G3</w:t>
            </w:r>
          </w:p>
        </w:tc>
        <w:tc>
          <w:tcPr>
            <w:tcW w:w="1670" w:type="dxa"/>
            <w:vAlign w:val="center"/>
          </w:tcPr>
          <w:p w:rsidR="001A1220" w:rsidRPr="00C77CBD" w:rsidRDefault="001A1220" w:rsidP="001A1220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FP-2015-01-002593</w:t>
            </w:r>
          </w:p>
        </w:tc>
        <w:tc>
          <w:tcPr>
            <w:tcW w:w="1217" w:type="dxa"/>
            <w:vAlign w:val="center"/>
          </w:tcPr>
          <w:p w:rsidR="001A1220" w:rsidRPr="00C77CBD" w:rsidRDefault="001A1220" w:rsidP="001A1220">
            <w:pPr>
              <w:rPr>
                <w:rFonts w:cs="Arial"/>
                <w:b/>
                <w:noProof w:val="0"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noProof w:val="0"/>
                <w:sz w:val="20"/>
                <w:szCs w:val="20"/>
              </w:rPr>
              <w:t>22.12.2015</w:t>
            </w:r>
            <w:proofErr w:type="gramEnd"/>
          </w:p>
        </w:tc>
      </w:tr>
      <w:tr w:rsidR="001A1220" w:rsidRPr="00C77CBD" w:rsidTr="001A1220">
        <w:trPr>
          <w:trHeight w:hRule="exact" w:val="701"/>
        </w:trPr>
        <w:tc>
          <w:tcPr>
            <w:tcW w:w="660" w:type="dxa"/>
            <w:vAlign w:val="center"/>
          </w:tcPr>
          <w:p w:rsidR="001A1220" w:rsidRPr="001A1220" w:rsidRDefault="001A1220" w:rsidP="004C2D0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1A1220">
              <w:rPr>
                <w:rFonts w:cs="Arial"/>
                <w:noProof w:val="0"/>
                <w:sz w:val="20"/>
                <w:szCs w:val="20"/>
              </w:rPr>
              <w:t>11</w:t>
            </w:r>
          </w:p>
        </w:tc>
        <w:tc>
          <w:tcPr>
            <w:tcW w:w="5492" w:type="dxa"/>
            <w:vAlign w:val="center"/>
          </w:tcPr>
          <w:p w:rsidR="001A1220" w:rsidRPr="00C77CBD" w:rsidRDefault="001A1220" w:rsidP="001A1220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 xml:space="preserve">Přijatá faktura – </w:t>
            </w:r>
            <w:proofErr w:type="spellStart"/>
            <w:r>
              <w:rPr>
                <w:rFonts w:cs="Arial"/>
                <w:b/>
                <w:noProof w:val="0"/>
                <w:sz w:val="20"/>
                <w:szCs w:val="20"/>
              </w:rPr>
              <w:t>Biobox</w:t>
            </w:r>
            <w:proofErr w:type="spellEnd"/>
            <w:r>
              <w:rPr>
                <w:rFonts w:cs="Arial"/>
                <w:b/>
                <w:noProof w:val="0"/>
                <w:sz w:val="20"/>
                <w:szCs w:val="20"/>
              </w:rPr>
              <w:t xml:space="preserve"> EBXT-06, </w:t>
            </w:r>
            <w:proofErr w:type="spellStart"/>
            <w:r>
              <w:rPr>
                <w:rFonts w:cs="Arial"/>
                <w:b/>
                <w:noProof w:val="0"/>
                <w:sz w:val="20"/>
                <w:szCs w:val="20"/>
              </w:rPr>
              <w:t>Biovak</w:t>
            </w:r>
            <w:proofErr w:type="spellEnd"/>
            <w:r>
              <w:rPr>
                <w:rFonts w:cs="Arial"/>
                <w:b/>
                <w:noProof w:val="0"/>
                <w:sz w:val="20"/>
                <w:szCs w:val="20"/>
              </w:rPr>
              <w:t xml:space="preserve"> EBV-30, EBO-10</w:t>
            </w:r>
          </w:p>
        </w:tc>
        <w:tc>
          <w:tcPr>
            <w:tcW w:w="1670" w:type="dxa"/>
            <w:vAlign w:val="center"/>
          </w:tcPr>
          <w:p w:rsidR="001A1220" w:rsidRPr="00C77CBD" w:rsidRDefault="001A1220" w:rsidP="001A1220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FP-2015-10-006588</w:t>
            </w:r>
          </w:p>
        </w:tc>
        <w:tc>
          <w:tcPr>
            <w:tcW w:w="1217" w:type="dxa"/>
            <w:vAlign w:val="center"/>
          </w:tcPr>
          <w:p w:rsidR="001A1220" w:rsidRPr="00C77CBD" w:rsidRDefault="001A1220" w:rsidP="001A1220">
            <w:pPr>
              <w:rPr>
                <w:rFonts w:cs="Arial"/>
                <w:b/>
                <w:noProof w:val="0"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noProof w:val="0"/>
                <w:sz w:val="20"/>
                <w:szCs w:val="20"/>
              </w:rPr>
              <w:t>28.12.2015</w:t>
            </w:r>
            <w:proofErr w:type="gramEnd"/>
          </w:p>
        </w:tc>
      </w:tr>
      <w:tr w:rsidR="001A1220" w:rsidRPr="00C77CBD" w:rsidTr="001A1220">
        <w:trPr>
          <w:trHeight w:hRule="exact" w:val="697"/>
        </w:trPr>
        <w:tc>
          <w:tcPr>
            <w:tcW w:w="660" w:type="dxa"/>
            <w:vAlign w:val="center"/>
          </w:tcPr>
          <w:p w:rsidR="001A1220" w:rsidRPr="001A1220" w:rsidRDefault="001A1220" w:rsidP="004C2D0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1A1220">
              <w:rPr>
                <w:rFonts w:cs="Arial"/>
                <w:noProof w:val="0"/>
                <w:sz w:val="20"/>
                <w:szCs w:val="20"/>
              </w:rPr>
              <w:t>12</w:t>
            </w:r>
          </w:p>
        </w:tc>
        <w:tc>
          <w:tcPr>
            <w:tcW w:w="5492" w:type="dxa"/>
            <w:vAlign w:val="center"/>
          </w:tcPr>
          <w:p w:rsidR="001A1220" w:rsidRPr="00C77CBD" w:rsidRDefault="001A1220" w:rsidP="001A1220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 xml:space="preserve">Přijatá faktura – Transportní monitor, 2 ks </w:t>
            </w:r>
          </w:p>
        </w:tc>
        <w:tc>
          <w:tcPr>
            <w:tcW w:w="1670" w:type="dxa"/>
            <w:vAlign w:val="center"/>
          </w:tcPr>
          <w:p w:rsidR="001A1220" w:rsidRPr="00C77CBD" w:rsidRDefault="001A1220" w:rsidP="001A1220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FP-2015-01-002780</w:t>
            </w:r>
          </w:p>
        </w:tc>
        <w:tc>
          <w:tcPr>
            <w:tcW w:w="1217" w:type="dxa"/>
            <w:vAlign w:val="center"/>
          </w:tcPr>
          <w:p w:rsidR="001A1220" w:rsidRPr="00C77CBD" w:rsidRDefault="001A1220" w:rsidP="001A1220">
            <w:pPr>
              <w:rPr>
                <w:rFonts w:cs="Arial"/>
                <w:b/>
                <w:noProof w:val="0"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noProof w:val="0"/>
                <w:sz w:val="20"/>
                <w:szCs w:val="20"/>
              </w:rPr>
              <w:t>28.12.2015</w:t>
            </w:r>
            <w:proofErr w:type="gramEnd"/>
          </w:p>
        </w:tc>
      </w:tr>
      <w:tr w:rsidR="001A1220" w:rsidRPr="00C77CBD" w:rsidTr="001A1220">
        <w:trPr>
          <w:trHeight w:hRule="exact" w:val="706"/>
        </w:trPr>
        <w:tc>
          <w:tcPr>
            <w:tcW w:w="660" w:type="dxa"/>
            <w:vAlign w:val="center"/>
          </w:tcPr>
          <w:p w:rsidR="001A1220" w:rsidRPr="001A1220" w:rsidRDefault="001A1220" w:rsidP="004C2D0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1A1220">
              <w:rPr>
                <w:rFonts w:cs="Arial"/>
                <w:noProof w:val="0"/>
                <w:sz w:val="20"/>
                <w:szCs w:val="20"/>
              </w:rPr>
              <w:t>13</w:t>
            </w:r>
          </w:p>
        </w:tc>
        <w:tc>
          <w:tcPr>
            <w:tcW w:w="5492" w:type="dxa"/>
            <w:vAlign w:val="center"/>
          </w:tcPr>
          <w:p w:rsidR="001A1220" w:rsidRPr="00C77CBD" w:rsidRDefault="001A1220" w:rsidP="001A1220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Přijatá faktura – Taktická cvičení - identifikační karta, 100 ks</w:t>
            </w:r>
          </w:p>
        </w:tc>
        <w:tc>
          <w:tcPr>
            <w:tcW w:w="1670" w:type="dxa"/>
            <w:vAlign w:val="center"/>
          </w:tcPr>
          <w:p w:rsidR="001A1220" w:rsidRPr="00C77CBD" w:rsidRDefault="001A1220" w:rsidP="001A1220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FP-2015-01-002</w:t>
            </w:r>
            <w:r w:rsidR="00AD4D72">
              <w:rPr>
                <w:rFonts w:cs="Arial"/>
                <w:b/>
                <w:noProof w:val="0"/>
                <w:sz w:val="20"/>
                <w:szCs w:val="20"/>
              </w:rPr>
              <w:t>692</w:t>
            </w:r>
          </w:p>
        </w:tc>
        <w:tc>
          <w:tcPr>
            <w:tcW w:w="1217" w:type="dxa"/>
            <w:vAlign w:val="center"/>
          </w:tcPr>
          <w:p w:rsidR="001A1220" w:rsidRPr="00C77CBD" w:rsidRDefault="00AD4D72" w:rsidP="001A1220">
            <w:pPr>
              <w:rPr>
                <w:rFonts w:cs="Arial"/>
                <w:b/>
                <w:noProof w:val="0"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noProof w:val="0"/>
                <w:sz w:val="20"/>
                <w:szCs w:val="20"/>
              </w:rPr>
              <w:t>22</w:t>
            </w:r>
            <w:r w:rsidR="001A1220">
              <w:rPr>
                <w:rFonts w:cs="Arial"/>
                <w:b/>
                <w:noProof w:val="0"/>
                <w:sz w:val="20"/>
                <w:szCs w:val="20"/>
              </w:rPr>
              <w:t>.12.2015</w:t>
            </w:r>
            <w:proofErr w:type="gramEnd"/>
          </w:p>
        </w:tc>
      </w:tr>
    </w:tbl>
    <w:p w:rsidR="00844EC3" w:rsidRPr="00C77CBD" w:rsidRDefault="00844EC3" w:rsidP="00BC3DD3">
      <w:pPr>
        <w:rPr>
          <w:noProof w:val="0"/>
        </w:rPr>
      </w:pPr>
    </w:p>
    <w:sectPr w:rsidR="00844EC3" w:rsidRPr="00C77CBD" w:rsidSect="00C77CB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3119" w:right="1286" w:bottom="2268" w:left="1797" w:header="1440" w:footer="7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220" w:rsidRDefault="001A1220">
      <w:r>
        <w:separator/>
      </w:r>
    </w:p>
  </w:endnote>
  <w:endnote w:type="continuationSeparator" w:id="0">
    <w:p w:rsidR="001A1220" w:rsidRDefault="001A1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20" w:rsidRDefault="001A1220" w:rsidP="00936C48">
    <w:pPr>
      <w:pStyle w:val="Zpat"/>
      <w:ind w:left="1260"/>
    </w:pPr>
    <w:r>
      <w:drawing>
        <wp:anchor distT="0" distB="0" distL="114300" distR="114300" simplePos="0" relativeHeight="251655168" behindDoc="0" locked="0" layoutInCell="1" allowOverlap="0">
          <wp:simplePos x="0" y="0"/>
          <wp:positionH relativeFrom="page">
            <wp:posOffset>1213485</wp:posOffset>
          </wp:positionH>
          <wp:positionV relativeFrom="page">
            <wp:posOffset>9829165</wp:posOffset>
          </wp:positionV>
          <wp:extent cx="409575" cy="504825"/>
          <wp:effectExtent l="0" t="0" r="9525" b="9525"/>
          <wp:wrapNone/>
          <wp:docPr id="10" name="obrázek 10" descr="znak_l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znak_l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Palackého náměstí 4, 128 01 Praha 1</w:t>
    </w:r>
  </w:p>
  <w:p w:rsidR="001A1220" w:rsidRPr="005F725F" w:rsidRDefault="001A1220" w:rsidP="00936C48">
    <w:pPr>
      <w:pStyle w:val="Zpat"/>
      <w:ind w:left="1260"/>
    </w:pPr>
    <w:r w:rsidRPr="005F725F">
      <w:t>www.mzcr.cz</w:t>
    </w:r>
    <w: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180340</wp:posOffset>
          </wp:positionH>
          <wp:positionV relativeFrom="page">
            <wp:posOffset>5840095</wp:posOffset>
          </wp:positionV>
          <wp:extent cx="704850" cy="4695825"/>
          <wp:effectExtent l="0" t="0" r="0" b="9525"/>
          <wp:wrapNone/>
          <wp:docPr id="13" name="obrázek 13" descr="o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okra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9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20" w:rsidRPr="00C77CBD" w:rsidRDefault="001A1220" w:rsidP="00C77CB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220" w:rsidRDefault="001A1220">
      <w:r>
        <w:separator/>
      </w:r>
    </w:p>
  </w:footnote>
  <w:footnote w:type="continuationSeparator" w:id="0">
    <w:p w:rsidR="001A1220" w:rsidRDefault="001A1220">
      <w:r>
        <w:continuationSeparator/>
      </w:r>
    </w:p>
  </w:footnote>
  <w:footnote w:id="1">
    <w:p w:rsidR="001A1220" w:rsidRDefault="001A1220" w:rsidP="00BC3DD3">
      <w:pPr>
        <w:pStyle w:val="Textpoznpodarou"/>
        <w:jc w:val="both"/>
      </w:pPr>
      <w:r w:rsidRPr="00ED4CB3">
        <w:rPr>
          <w:rStyle w:val="Znakapoznpodarou"/>
        </w:rPr>
        <w:footnoteRef/>
      </w:r>
      <w:r w:rsidRPr="00ED4CB3">
        <w:t xml:space="preserve"> </w:t>
      </w:r>
      <w:r>
        <w:rPr>
          <w:sz w:val="16"/>
          <w:szCs w:val="16"/>
        </w:rPr>
        <w:t>S</w:t>
      </w:r>
      <w:r w:rsidRPr="00ED4CB3">
        <w:rPr>
          <w:sz w:val="16"/>
          <w:szCs w:val="16"/>
        </w:rPr>
        <w:t xml:space="preserve">tručně </w:t>
      </w:r>
      <w:r>
        <w:rPr>
          <w:sz w:val="16"/>
          <w:szCs w:val="16"/>
        </w:rPr>
        <w:t xml:space="preserve">vypište obsah přílohy (např. </w:t>
      </w:r>
      <w:r w:rsidRPr="00ED4CB3">
        <w:rPr>
          <w:sz w:val="16"/>
          <w:szCs w:val="16"/>
        </w:rPr>
        <w:t>seznam položek uvedených na účetním dokladu</w:t>
      </w:r>
      <w:r>
        <w:rPr>
          <w:sz w:val="16"/>
          <w:szCs w:val="16"/>
        </w:rPr>
        <w:t>, aj.)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20" w:rsidRDefault="001A1220" w:rsidP="00797089">
    <w:pPr>
      <w:pStyle w:val="Zhlav"/>
      <w:tabs>
        <w:tab w:val="clear" w:pos="4536"/>
        <w:tab w:val="clear" w:pos="9072"/>
        <w:tab w:val="center" w:pos="4309"/>
      </w:tabs>
    </w:pPr>
    <w: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569595</wp:posOffset>
          </wp:positionH>
          <wp:positionV relativeFrom="page">
            <wp:posOffset>878205</wp:posOffset>
          </wp:positionV>
          <wp:extent cx="3186430" cy="285750"/>
          <wp:effectExtent l="0" t="0" r="0" b="0"/>
          <wp:wrapNone/>
          <wp:docPr id="12" name="obrázek 12" descr="logo_mzc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mzcr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643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A1220" w:rsidRDefault="001A122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20" w:rsidRDefault="001A1220">
    <w:pPr>
      <w:pStyle w:val="Zhlav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569595</wp:posOffset>
          </wp:positionH>
          <wp:positionV relativeFrom="page">
            <wp:posOffset>878205</wp:posOffset>
          </wp:positionV>
          <wp:extent cx="3190240" cy="285750"/>
          <wp:effectExtent l="0" t="0" r="0" b="0"/>
          <wp:wrapNone/>
          <wp:docPr id="14" name="obrázek 14" descr="logo_mzc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_mzcr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A1220" w:rsidRDefault="001A1220" w:rsidP="00470D94">
    <w:pPr>
      <w:pStyle w:val="Zhlav"/>
    </w:pPr>
  </w:p>
  <w:p w:rsidR="001A1220" w:rsidRDefault="001A1220" w:rsidP="00470D94">
    <w:pPr>
      <w:pStyle w:val="Zhlav"/>
    </w:pPr>
  </w:p>
  <w:p w:rsidR="001A1220" w:rsidRDefault="001A1220" w:rsidP="00470D94">
    <w:pPr>
      <w:pStyle w:val="Zhlav"/>
    </w:pPr>
  </w:p>
  <w:p w:rsidR="001A1220" w:rsidRDefault="001A1220" w:rsidP="00470D94">
    <w:pPr>
      <w:pStyle w:val="Zhlav"/>
    </w:pPr>
  </w:p>
  <w:p w:rsidR="001A1220" w:rsidRDefault="001A1220" w:rsidP="00470D94">
    <w:pPr>
      <w:pStyle w:val="Zhlav"/>
    </w:pPr>
  </w:p>
  <w:p w:rsidR="001A1220" w:rsidRPr="00BC3DD3" w:rsidRDefault="001A1220" w:rsidP="00BC3DD3">
    <w:pPr>
      <w:pStyle w:val="Zhlav"/>
      <w:spacing w:line="240" w:lineRule="auto"/>
      <w:ind w:left="1304"/>
      <w:jc w:val="right"/>
      <w:rPr>
        <w:rFonts w:ascii="Arial" w:hAnsi="Arial" w:cs="Arial"/>
        <w:b/>
        <w:color w:val="auto"/>
        <w:sz w:val="22"/>
        <w:szCs w:val="22"/>
      </w:rPr>
    </w:pPr>
    <w:r w:rsidRPr="00BC3DD3">
      <w:rPr>
        <w:rFonts w:ascii="Arial" w:hAnsi="Arial" w:cs="Arial"/>
        <w:b/>
        <w:color w:val="auto"/>
        <w:sz w:val="22"/>
        <w:szCs w:val="22"/>
      </w:rPr>
      <w:t>Příloha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B966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1B005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42A9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6143E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148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E48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0E01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74FA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C88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9AD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61071"/>
    <w:multiLevelType w:val="hybridMultilevel"/>
    <w:tmpl w:val="CD70D7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215BA"/>
    <w:multiLevelType w:val="hybridMultilevel"/>
    <w:tmpl w:val="569855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A4A68F8"/>
    <w:multiLevelType w:val="hybridMultilevel"/>
    <w:tmpl w:val="436263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3CF282A"/>
    <w:multiLevelType w:val="hybridMultilevel"/>
    <w:tmpl w:val="275436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5C1474"/>
    <w:multiLevelType w:val="hybridMultilevel"/>
    <w:tmpl w:val="FD00768A"/>
    <w:lvl w:ilvl="0" w:tplc="0136E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686D50"/>
    <w:multiLevelType w:val="hybridMultilevel"/>
    <w:tmpl w:val="E876BC72"/>
    <w:lvl w:ilvl="0" w:tplc="5EDEF8AE">
      <w:start w:val="1"/>
      <w:numFmt w:val="bullet"/>
      <w:lvlText w:val="-"/>
      <w:lvlJc w:val="left"/>
      <w:pPr>
        <w:ind w:left="34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16">
    <w:nsid w:val="2CEC1E7E"/>
    <w:multiLevelType w:val="hybridMultilevel"/>
    <w:tmpl w:val="8B2228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CF3EC7"/>
    <w:multiLevelType w:val="hybridMultilevel"/>
    <w:tmpl w:val="654A6404"/>
    <w:lvl w:ilvl="0" w:tplc="A2308D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135CE"/>
    <w:multiLevelType w:val="hybridMultilevel"/>
    <w:tmpl w:val="441437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0375F9"/>
    <w:multiLevelType w:val="hybridMultilevel"/>
    <w:tmpl w:val="3F10D4E4"/>
    <w:lvl w:ilvl="0" w:tplc="0405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0">
    <w:nsid w:val="662B52F7"/>
    <w:multiLevelType w:val="hybridMultilevel"/>
    <w:tmpl w:val="28C6C1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E92159"/>
    <w:multiLevelType w:val="hybridMultilevel"/>
    <w:tmpl w:val="2460F79C"/>
    <w:lvl w:ilvl="0" w:tplc="04050019">
      <w:start w:val="1"/>
      <w:numFmt w:val="lowerLetter"/>
      <w:lvlText w:val="%1."/>
      <w:lvlJc w:val="left"/>
      <w:pPr>
        <w:tabs>
          <w:tab w:val="num" w:pos="1407"/>
        </w:tabs>
        <w:ind w:left="140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27"/>
        </w:tabs>
        <w:ind w:left="212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47"/>
        </w:tabs>
        <w:ind w:left="284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67"/>
        </w:tabs>
        <w:ind w:left="356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87"/>
        </w:tabs>
        <w:ind w:left="428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07"/>
        </w:tabs>
        <w:ind w:left="500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27"/>
        </w:tabs>
        <w:ind w:left="572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47"/>
        </w:tabs>
        <w:ind w:left="644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67"/>
        </w:tabs>
        <w:ind w:left="7167" w:hanging="180"/>
      </w:pPr>
    </w:lvl>
  </w:abstractNum>
  <w:abstractNum w:abstractNumId="22">
    <w:nsid w:val="6C072058"/>
    <w:multiLevelType w:val="hybridMultilevel"/>
    <w:tmpl w:val="99D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9"/>
  </w:num>
  <w:num w:numId="12">
    <w:abstractNumId w:val="12"/>
  </w:num>
  <w:num w:numId="13">
    <w:abstractNumId w:val="11"/>
  </w:num>
  <w:num w:numId="14">
    <w:abstractNumId w:val="16"/>
  </w:num>
  <w:num w:numId="15">
    <w:abstractNumId w:val="18"/>
  </w:num>
  <w:num w:numId="16">
    <w:abstractNumId w:val="20"/>
  </w:num>
  <w:num w:numId="17">
    <w:abstractNumId w:val="21"/>
  </w:num>
  <w:num w:numId="18">
    <w:abstractNumId w:val="10"/>
  </w:num>
  <w:num w:numId="19">
    <w:abstractNumId w:val="13"/>
  </w:num>
  <w:num w:numId="20">
    <w:abstractNumId w:val="14"/>
  </w:num>
  <w:num w:numId="21">
    <w:abstractNumId w:val="17"/>
  </w:num>
  <w:num w:numId="22">
    <w:abstractNumId w:val="22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4A7343"/>
    <w:rsid w:val="000014A2"/>
    <w:rsid w:val="00025F69"/>
    <w:rsid w:val="00055FA4"/>
    <w:rsid w:val="00075FE3"/>
    <w:rsid w:val="0008564E"/>
    <w:rsid w:val="00085E28"/>
    <w:rsid w:val="000861D2"/>
    <w:rsid w:val="000D2A4E"/>
    <w:rsid w:val="000E7AAA"/>
    <w:rsid w:val="000F7E24"/>
    <w:rsid w:val="00103A34"/>
    <w:rsid w:val="00114823"/>
    <w:rsid w:val="00142FED"/>
    <w:rsid w:val="00154F3A"/>
    <w:rsid w:val="00163C9F"/>
    <w:rsid w:val="00164935"/>
    <w:rsid w:val="00182384"/>
    <w:rsid w:val="001979AE"/>
    <w:rsid w:val="001A1220"/>
    <w:rsid w:val="001A21B9"/>
    <w:rsid w:val="001A37DA"/>
    <w:rsid w:val="001A69BA"/>
    <w:rsid w:val="001B1E95"/>
    <w:rsid w:val="001D734A"/>
    <w:rsid w:val="0020440B"/>
    <w:rsid w:val="0024587B"/>
    <w:rsid w:val="002720DD"/>
    <w:rsid w:val="0028211C"/>
    <w:rsid w:val="00284A97"/>
    <w:rsid w:val="00285494"/>
    <w:rsid w:val="00286D70"/>
    <w:rsid w:val="002B7FBB"/>
    <w:rsid w:val="002C72DE"/>
    <w:rsid w:val="002D4FC5"/>
    <w:rsid w:val="0030321A"/>
    <w:rsid w:val="003047A4"/>
    <w:rsid w:val="00373012"/>
    <w:rsid w:val="00381D39"/>
    <w:rsid w:val="00382DED"/>
    <w:rsid w:val="00396AD2"/>
    <w:rsid w:val="00404D7A"/>
    <w:rsid w:val="0043580B"/>
    <w:rsid w:val="004370F5"/>
    <w:rsid w:val="004408C9"/>
    <w:rsid w:val="00470D94"/>
    <w:rsid w:val="004A7343"/>
    <w:rsid w:val="004C2D0C"/>
    <w:rsid w:val="004E11CC"/>
    <w:rsid w:val="004E1EF1"/>
    <w:rsid w:val="004E2AF3"/>
    <w:rsid w:val="004F4CF9"/>
    <w:rsid w:val="00502C6F"/>
    <w:rsid w:val="00521EE6"/>
    <w:rsid w:val="005366C1"/>
    <w:rsid w:val="0055443B"/>
    <w:rsid w:val="005665C6"/>
    <w:rsid w:val="00567226"/>
    <w:rsid w:val="00587F0F"/>
    <w:rsid w:val="005906F5"/>
    <w:rsid w:val="0059773C"/>
    <w:rsid w:val="005A431C"/>
    <w:rsid w:val="005C5D97"/>
    <w:rsid w:val="005C68C7"/>
    <w:rsid w:val="005F0613"/>
    <w:rsid w:val="005F6E1C"/>
    <w:rsid w:val="005F725F"/>
    <w:rsid w:val="00601C7D"/>
    <w:rsid w:val="0063207B"/>
    <w:rsid w:val="006351AB"/>
    <w:rsid w:val="006466FC"/>
    <w:rsid w:val="006937F4"/>
    <w:rsid w:val="006A17C8"/>
    <w:rsid w:val="00717FA8"/>
    <w:rsid w:val="00725225"/>
    <w:rsid w:val="0076347A"/>
    <w:rsid w:val="00767743"/>
    <w:rsid w:val="00797089"/>
    <w:rsid w:val="007D3737"/>
    <w:rsid w:val="007E33B9"/>
    <w:rsid w:val="007F4003"/>
    <w:rsid w:val="0080162B"/>
    <w:rsid w:val="00814B56"/>
    <w:rsid w:val="00844BBF"/>
    <w:rsid w:val="00844EC3"/>
    <w:rsid w:val="008609CE"/>
    <w:rsid w:val="00872A73"/>
    <w:rsid w:val="00892E0A"/>
    <w:rsid w:val="0089674D"/>
    <w:rsid w:val="008E251C"/>
    <w:rsid w:val="008E2BD7"/>
    <w:rsid w:val="00901668"/>
    <w:rsid w:val="00936C48"/>
    <w:rsid w:val="00955B80"/>
    <w:rsid w:val="00957CB5"/>
    <w:rsid w:val="00961FA2"/>
    <w:rsid w:val="0098409D"/>
    <w:rsid w:val="009A1171"/>
    <w:rsid w:val="009A5F6C"/>
    <w:rsid w:val="009D1100"/>
    <w:rsid w:val="009D2E65"/>
    <w:rsid w:val="00A070DC"/>
    <w:rsid w:val="00A460EF"/>
    <w:rsid w:val="00A74FE9"/>
    <w:rsid w:val="00A9001C"/>
    <w:rsid w:val="00AA01D0"/>
    <w:rsid w:val="00AD3205"/>
    <w:rsid w:val="00AD4D72"/>
    <w:rsid w:val="00B15113"/>
    <w:rsid w:val="00B3712A"/>
    <w:rsid w:val="00B459F7"/>
    <w:rsid w:val="00B703C2"/>
    <w:rsid w:val="00B70B0A"/>
    <w:rsid w:val="00B71D37"/>
    <w:rsid w:val="00B76083"/>
    <w:rsid w:val="00B94A41"/>
    <w:rsid w:val="00BA792F"/>
    <w:rsid w:val="00BB2418"/>
    <w:rsid w:val="00BC334D"/>
    <w:rsid w:val="00BC3DD3"/>
    <w:rsid w:val="00C30641"/>
    <w:rsid w:val="00C53A66"/>
    <w:rsid w:val="00C6536D"/>
    <w:rsid w:val="00C77CBD"/>
    <w:rsid w:val="00CA442D"/>
    <w:rsid w:val="00CB37A1"/>
    <w:rsid w:val="00CD5BCF"/>
    <w:rsid w:val="00D3402F"/>
    <w:rsid w:val="00D44C9A"/>
    <w:rsid w:val="00D8035C"/>
    <w:rsid w:val="00D8113D"/>
    <w:rsid w:val="00DA48D8"/>
    <w:rsid w:val="00DE6310"/>
    <w:rsid w:val="00DF3509"/>
    <w:rsid w:val="00DF7852"/>
    <w:rsid w:val="00E02E23"/>
    <w:rsid w:val="00E1249F"/>
    <w:rsid w:val="00E36BEA"/>
    <w:rsid w:val="00E4139E"/>
    <w:rsid w:val="00E465C1"/>
    <w:rsid w:val="00E53B13"/>
    <w:rsid w:val="00E91494"/>
    <w:rsid w:val="00ED686F"/>
    <w:rsid w:val="00ED6CC6"/>
    <w:rsid w:val="00F13BF5"/>
    <w:rsid w:val="00F40DF7"/>
    <w:rsid w:val="00F422AA"/>
    <w:rsid w:val="00F610AC"/>
    <w:rsid w:val="00F626CB"/>
    <w:rsid w:val="00F80EBE"/>
    <w:rsid w:val="00F83B2C"/>
    <w:rsid w:val="00F83B39"/>
    <w:rsid w:val="00F8422D"/>
    <w:rsid w:val="00FA3D79"/>
    <w:rsid w:val="00FA58B6"/>
    <w:rsid w:val="00FD4944"/>
    <w:rsid w:val="00FF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liases w:val="Text grey"/>
    <w:qFormat/>
    <w:rsid w:val="00D3402F"/>
    <w:pPr>
      <w:spacing w:line="300" w:lineRule="exact"/>
      <w:jc w:val="both"/>
    </w:pPr>
    <w:rPr>
      <w:rFonts w:ascii="Arial" w:hAnsi="Arial"/>
      <w:noProof/>
      <w:color w:val="000000"/>
      <w:sz w:val="22"/>
      <w:szCs w:val="24"/>
    </w:rPr>
  </w:style>
  <w:style w:type="paragraph" w:styleId="Nadpis1">
    <w:name w:val="heading 1"/>
    <w:basedOn w:val="Nadpis2"/>
    <w:next w:val="Normln"/>
    <w:autoRedefine/>
    <w:qFormat/>
    <w:rsid w:val="0080162B"/>
    <w:pPr>
      <w:tabs>
        <w:tab w:val="left" w:pos="1965"/>
        <w:tab w:val="left" w:pos="3180"/>
      </w:tabs>
      <w:spacing w:before="0" w:after="0"/>
      <w:ind w:left="142"/>
      <w:outlineLvl w:val="0"/>
    </w:pPr>
    <w:rPr>
      <w:b w:val="0"/>
      <w:color w:val="auto"/>
    </w:rPr>
  </w:style>
  <w:style w:type="paragraph" w:styleId="Nadpis2">
    <w:name w:val="heading 2"/>
    <w:basedOn w:val="Normln"/>
    <w:next w:val="Normln"/>
    <w:link w:val="Nadpis2Char"/>
    <w:qFormat/>
    <w:rsid w:val="004408C9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8E251C"/>
    <w:pPr>
      <w:keepNext/>
      <w:spacing w:before="240" w:after="60"/>
      <w:outlineLvl w:val="2"/>
    </w:pPr>
    <w:rPr>
      <w:rFonts w:cs="Arial"/>
      <w:b/>
      <w:bCs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Char"/>
    <w:basedOn w:val="Zpat"/>
    <w:link w:val="ZhlavChar"/>
    <w:uiPriority w:val="99"/>
    <w:rsid w:val="0020440B"/>
    <w:pPr>
      <w:ind w:left="1247"/>
    </w:pPr>
    <w:rPr>
      <w:rFonts w:ascii="Gill Sans" w:hAnsi="Gill Sans"/>
      <w:sz w:val="18"/>
    </w:rPr>
  </w:style>
  <w:style w:type="paragraph" w:styleId="Zpat">
    <w:name w:val="footer"/>
    <w:aliases w:val="Char1"/>
    <w:basedOn w:val="Normln"/>
    <w:link w:val="ZpatChar"/>
    <w:uiPriority w:val="99"/>
    <w:rsid w:val="0024587B"/>
    <w:pPr>
      <w:tabs>
        <w:tab w:val="center" w:pos="4536"/>
        <w:tab w:val="right" w:pos="9072"/>
      </w:tabs>
      <w:spacing w:line="180" w:lineRule="exact"/>
      <w:ind w:left="1077"/>
    </w:pPr>
    <w:rPr>
      <w:color w:val="003A63"/>
      <w:sz w:val="16"/>
      <w:szCs w:val="13"/>
    </w:rPr>
  </w:style>
  <w:style w:type="paragraph" w:customStyle="1" w:styleId="vnitrekzapati">
    <w:name w:val="vnitrek zapati"/>
    <w:basedOn w:val="Zpat"/>
    <w:rsid w:val="00814B56"/>
    <w:pPr>
      <w:framePr w:wrap="around" w:vAnchor="page" w:hAnchor="page" w:y="2836"/>
    </w:pPr>
    <w:rPr>
      <w:rFonts w:cs="Arial"/>
      <w:color w:val="807F83"/>
      <w:szCs w:val="18"/>
    </w:rPr>
  </w:style>
  <w:style w:type="character" w:customStyle="1" w:styleId="Nadpis2Char">
    <w:name w:val="Nadpis 2 Char"/>
    <w:basedOn w:val="Standardnpsmoodstavce"/>
    <w:link w:val="Nadpis2"/>
    <w:rsid w:val="004408C9"/>
    <w:rPr>
      <w:rFonts w:ascii="Arial" w:hAnsi="Arial" w:cs="Arial"/>
      <w:b/>
      <w:bCs/>
      <w:iCs/>
      <w:noProof/>
      <w:sz w:val="22"/>
      <w:szCs w:val="28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rsid w:val="008E251C"/>
    <w:rPr>
      <w:rFonts w:ascii="Arial" w:hAnsi="Arial" w:cs="Arial"/>
      <w:b/>
      <w:bCs/>
      <w:noProof/>
      <w:color w:val="000000"/>
      <w:szCs w:val="26"/>
      <w:lang w:val="cs-CZ" w:eastAsia="cs-CZ" w:bidi="ar-SA"/>
    </w:rPr>
  </w:style>
  <w:style w:type="paragraph" w:customStyle="1" w:styleId="Adresa">
    <w:name w:val="Adresa"/>
    <w:basedOn w:val="Normln"/>
    <w:next w:val="Normln"/>
    <w:autoRedefine/>
    <w:rsid w:val="00844EC3"/>
    <w:pPr>
      <w:spacing w:line="280" w:lineRule="atLeast"/>
      <w:ind w:left="142" w:firstLine="868"/>
      <w:jc w:val="right"/>
    </w:pPr>
    <w:rPr>
      <w:noProof w:val="0"/>
      <w:color w:val="auto"/>
      <w:szCs w:val="20"/>
    </w:rPr>
  </w:style>
  <w:style w:type="character" w:styleId="Hypertextovodkaz">
    <w:name w:val="Hyperlink"/>
    <w:basedOn w:val="Standardnpsmoodstavce"/>
    <w:rsid w:val="005366C1"/>
    <w:rPr>
      <w:color w:val="0000FF"/>
      <w:u w:val="single"/>
    </w:rPr>
  </w:style>
  <w:style w:type="paragraph" w:customStyle="1" w:styleId="uvodniosloveni">
    <w:name w:val="uvodni osloveni"/>
    <w:basedOn w:val="Normln"/>
    <w:rsid w:val="005F725F"/>
    <w:pPr>
      <w:spacing w:before="1200"/>
      <w:ind w:left="142"/>
    </w:pPr>
    <w:rPr>
      <w:szCs w:val="20"/>
    </w:rPr>
  </w:style>
  <w:style w:type="paragraph" w:customStyle="1" w:styleId="StylVlevo25mm1">
    <w:name w:val="Styl Vlevo:  25 mm1"/>
    <w:basedOn w:val="Normln"/>
    <w:rsid w:val="006466FC"/>
    <w:pPr>
      <w:spacing w:before="1680"/>
      <w:ind w:left="142"/>
    </w:pPr>
    <w:rPr>
      <w:szCs w:val="20"/>
    </w:rPr>
  </w:style>
  <w:style w:type="paragraph" w:styleId="Textpoznpodarou">
    <w:name w:val="footnote text"/>
    <w:basedOn w:val="Normln"/>
    <w:link w:val="TextpoznpodarouChar"/>
    <w:rsid w:val="00F83B39"/>
    <w:pPr>
      <w:spacing w:line="240" w:lineRule="auto"/>
      <w:jc w:val="left"/>
    </w:pPr>
    <w:rPr>
      <w:rFonts w:ascii="Times New Roman" w:hAnsi="Times New Roman"/>
      <w:noProof w:val="0"/>
      <w:color w:val="auto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83B39"/>
  </w:style>
  <w:style w:type="character" w:styleId="Znakapoznpodarou">
    <w:name w:val="footnote reference"/>
    <w:aliases w:val="EN Footnote Reference,Times 10 Point,Exposant 3 Point,Footnote symbol,Footnote reference number,note TESI,Footnote,Ref,de nota al pie,SUPERS"/>
    <w:rsid w:val="00F83B39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rsid w:val="00F83B39"/>
    <w:pPr>
      <w:framePr w:w="4014" w:h="2045" w:hSpace="142" w:wrap="around" w:vAnchor="text" w:hAnchor="text" w:y="4"/>
      <w:pBdr>
        <w:top w:val="single" w:sz="6" w:space="1" w:color="FFFFFF"/>
        <w:left w:val="single" w:sz="6" w:space="4" w:color="FFFFFF"/>
        <w:bottom w:val="single" w:sz="6" w:space="1" w:color="FFFFFF"/>
        <w:right w:val="single" w:sz="6" w:space="4" w:color="FFFFFF"/>
      </w:pBd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noProof w:val="0"/>
      <w:color w:val="auto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F83B39"/>
    <w:rPr>
      <w:sz w:val="24"/>
    </w:rPr>
  </w:style>
  <w:style w:type="paragraph" w:styleId="Zkladntext2">
    <w:name w:val="Body Text 2"/>
    <w:basedOn w:val="Normln"/>
    <w:link w:val="Zkladntext2Char"/>
    <w:rsid w:val="00F83B39"/>
    <w:pPr>
      <w:tabs>
        <w:tab w:val="left" w:pos="4820"/>
        <w:tab w:val="right" w:pos="9072"/>
      </w:tabs>
      <w:spacing w:after="120" w:line="480" w:lineRule="auto"/>
      <w:jc w:val="left"/>
    </w:pPr>
    <w:rPr>
      <w:noProof w:val="0"/>
      <w:color w:val="auto"/>
      <w:sz w:val="24"/>
    </w:rPr>
  </w:style>
  <w:style w:type="character" w:customStyle="1" w:styleId="Zkladntext2Char">
    <w:name w:val="Základní text 2 Char"/>
    <w:basedOn w:val="Standardnpsmoodstavce"/>
    <w:link w:val="Zkladntext2"/>
    <w:rsid w:val="00F83B39"/>
    <w:rPr>
      <w:rFonts w:ascii="Arial" w:hAnsi="Arial"/>
      <w:sz w:val="24"/>
      <w:szCs w:val="24"/>
    </w:rPr>
  </w:style>
  <w:style w:type="paragraph" w:styleId="Textbubliny">
    <w:name w:val="Balloon Text"/>
    <w:basedOn w:val="Normln"/>
    <w:link w:val="TextbublinyChar"/>
    <w:rsid w:val="00BC3D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C3DD3"/>
    <w:rPr>
      <w:rFonts w:ascii="Tahoma" w:hAnsi="Tahoma" w:cs="Tahoma"/>
      <w:noProof/>
      <w:color w:val="000000"/>
      <w:sz w:val="16"/>
      <w:szCs w:val="16"/>
    </w:rPr>
  </w:style>
  <w:style w:type="character" w:customStyle="1" w:styleId="ZhlavChar">
    <w:name w:val="Záhlaví Char"/>
    <w:aliases w:val="Char Char"/>
    <w:link w:val="Zhlav"/>
    <w:uiPriority w:val="99"/>
    <w:rsid w:val="00BC3DD3"/>
    <w:rPr>
      <w:rFonts w:ascii="Gill Sans" w:hAnsi="Gill Sans"/>
      <w:noProof/>
      <w:color w:val="003A63"/>
      <w:sz w:val="18"/>
      <w:szCs w:val="13"/>
    </w:rPr>
  </w:style>
  <w:style w:type="character" w:customStyle="1" w:styleId="ZpatChar">
    <w:name w:val="Zápatí Char"/>
    <w:aliases w:val="Char1 Char"/>
    <w:link w:val="Zpat"/>
    <w:uiPriority w:val="99"/>
    <w:rsid w:val="00BC3DD3"/>
    <w:rPr>
      <w:rFonts w:ascii="Arial" w:hAnsi="Arial"/>
      <w:noProof/>
      <w:color w:val="003A63"/>
      <w:sz w:val="16"/>
      <w:szCs w:val="13"/>
    </w:rPr>
  </w:style>
  <w:style w:type="paragraph" w:styleId="Bezmezer">
    <w:name w:val="No Spacing"/>
    <w:uiPriority w:val="1"/>
    <w:qFormat/>
    <w:rsid w:val="00BC3DD3"/>
    <w:pPr>
      <w:jc w:val="both"/>
    </w:pPr>
    <w:rPr>
      <w:rFonts w:ascii="Arial" w:hAnsi="Arial"/>
      <w:noProof/>
      <w:color w:val="000000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liases w:val="Text grey"/>
    <w:qFormat/>
    <w:rsid w:val="00D3402F"/>
    <w:pPr>
      <w:spacing w:line="300" w:lineRule="exact"/>
      <w:jc w:val="both"/>
    </w:pPr>
    <w:rPr>
      <w:rFonts w:ascii="Arial" w:hAnsi="Arial"/>
      <w:noProof/>
      <w:color w:val="000000"/>
      <w:sz w:val="22"/>
      <w:szCs w:val="24"/>
    </w:rPr>
  </w:style>
  <w:style w:type="paragraph" w:styleId="Nadpis1">
    <w:name w:val="heading 1"/>
    <w:basedOn w:val="Nadpis2"/>
    <w:next w:val="Normln"/>
    <w:autoRedefine/>
    <w:qFormat/>
    <w:rsid w:val="0080162B"/>
    <w:pPr>
      <w:tabs>
        <w:tab w:val="left" w:pos="1965"/>
        <w:tab w:val="left" w:pos="3180"/>
      </w:tabs>
      <w:spacing w:before="0" w:after="0"/>
      <w:ind w:left="142"/>
      <w:outlineLvl w:val="0"/>
    </w:pPr>
    <w:rPr>
      <w:b w:val="0"/>
      <w:color w:val="auto"/>
    </w:rPr>
  </w:style>
  <w:style w:type="paragraph" w:styleId="Nadpis2">
    <w:name w:val="heading 2"/>
    <w:basedOn w:val="Normln"/>
    <w:next w:val="Normln"/>
    <w:link w:val="Nadpis2Char"/>
    <w:qFormat/>
    <w:rsid w:val="004408C9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8E251C"/>
    <w:pPr>
      <w:keepNext/>
      <w:spacing w:before="240" w:after="60"/>
      <w:outlineLvl w:val="2"/>
    </w:pPr>
    <w:rPr>
      <w:rFonts w:cs="Arial"/>
      <w:b/>
      <w:bCs/>
      <w:sz w:val="20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aliases w:val="Char"/>
    <w:basedOn w:val="Zpat"/>
    <w:link w:val="ZhlavChar"/>
    <w:uiPriority w:val="99"/>
    <w:rsid w:val="0020440B"/>
    <w:pPr>
      <w:ind w:left="1247"/>
    </w:pPr>
    <w:rPr>
      <w:rFonts w:ascii="Gill Sans" w:hAnsi="Gill Sans"/>
      <w:sz w:val="18"/>
    </w:rPr>
  </w:style>
  <w:style w:type="paragraph" w:styleId="Zpat">
    <w:name w:val="footer"/>
    <w:aliases w:val="Char1"/>
    <w:basedOn w:val="Normln"/>
    <w:link w:val="ZpatChar"/>
    <w:uiPriority w:val="99"/>
    <w:rsid w:val="0024587B"/>
    <w:pPr>
      <w:tabs>
        <w:tab w:val="center" w:pos="4536"/>
        <w:tab w:val="right" w:pos="9072"/>
      </w:tabs>
      <w:spacing w:line="180" w:lineRule="exact"/>
      <w:ind w:left="1077"/>
    </w:pPr>
    <w:rPr>
      <w:color w:val="003A63"/>
      <w:sz w:val="16"/>
      <w:szCs w:val="13"/>
    </w:rPr>
  </w:style>
  <w:style w:type="paragraph" w:customStyle="1" w:styleId="vnitrekzapati">
    <w:name w:val="vnitrek zapati"/>
    <w:basedOn w:val="Zpat"/>
    <w:rsid w:val="00814B56"/>
    <w:pPr>
      <w:framePr w:wrap="around" w:vAnchor="page" w:hAnchor="page" w:y="2836"/>
    </w:pPr>
    <w:rPr>
      <w:rFonts w:cs="Arial"/>
      <w:color w:val="807F83"/>
      <w:szCs w:val="18"/>
    </w:rPr>
  </w:style>
  <w:style w:type="character" w:customStyle="1" w:styleId="Nadpis2Char">
    <w:name w:val="Nadpis 2 Char"/>
    <w:basedOn w:val="Standardnpsmoodstavce"/>
    <w:link w:val="Nadpis2"/>
    <w:rsid w:val="004408C9"/>
    <w:rPr>
      <w:rFonts w:ascii="Arial" w:hAnsi="Arial" w:cs="Arial"/>
      <w:b/>
      <w:bCs/>
      <w:iCs/>
      <w:noProof/>
      <w:sz w:val="22"/>
      <w:szCs w:val="28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rsid w:val="008E251C"/>
    <w:rPr>
      <w:rFonts w:ascii="Arial" w:hAnsi="Arial" w:cs="Arial"/>
      <w:b/>
      <w:bCs/>
      <w:noProof/>
      <w:color w:val="000000"/>
      <w:szCs w:val="26"/>
      <w:lang w:val="cs-CZ" w:eastAsia="cs-CZ" w:bidi="ar-SA"/>
    </w:rPr>
  </w:style>
  <w:style w:type="paragraph" w:customStyle="1" w:styleId="Adresa">
    <w:name w:val="Adresa"/>
    <w:basedOn w:val="Normln"/>
    <w:next w:val="Normln"/>
    <w:autoRedefine/>
    <w:rsid w:val="00844EC3"/>
    <w:pPr>
      <w:spacing w:line="280" w:lineRule="atLeast"/>
      <w:ind w:left="142" w:firstLine="868"/>
      <w:jc w:val="right"/>
    </w:pPr>
    <w:rPr>
      <w:noProof w:val="0"/>
      <w:color w:val="auto"/>
      <w:szCs w:val="20"/>
    </w:rPr>
  </w:style>
  <w:style w:type="character" w:styleId="Hypertextovodkaz">
    <w:name w:val="Hyperlink"/>
    <w:basedOn w:val="Standardnpsmoodstavce"/>
    <w:rsid w:val="005366C1"/>
    <w:rPr>
      <w:color w:val="0000FF"/>
      <w:u w:val="single"/>
    </w:rPr>
  </w:style>
  <w:style w:type="paragraph" w:customStyle="1" w:styleId="uvodniosloveni">
    <w:name w:val="uvodni osloveni"/>
    <w:basedOn w:val="Normln"/>
    <w:rsid w:val="005F725F"/>
    <w:pPr>
      <w:spacing w:before="1200"/>
      <w:ind w:left="142"/>
    </w:pPr>
    <w:rPr>
      <w:szCs w:val="20"/>
    </w:rPr>
  </w:style>
  <w:style w:type="paragraph" w:customStyle="1" w:styleId="StylVlevo25mm1">
    <w:name w:val="Styl Vlevo:  25 mm1"/>
    <w:basedOn w:val="Normln"/>
    <w:rsid w:val="006466FC"/>
    <w:pPr>
      <w:spacing w:before="1680"/>
      <w:ind w:left="142"/>
    </w:pPr>
    <w:rPr>
      <w:szCs w:val="20"/>
    </w:rPr>
  </w:style>
  <w:style w:type="paragraph" w:styleId="Textpoznpodarou">
    <w:name w:val="footnote text"/>
    <w:basedOn w:val="Normln"/>
    <w:link w:val="TextpoznpodarouChar"/>
    <w:rsid w:val="00F83B39"/>
    <w:pPr>
      <w:spacing w:line="240" w:lineRule="auto"/>
      <w:jc w:val="left"/>
    </w:pPr>
    <w:rPr>
      <w:rFonts w:ascii="Times New Roman" w:hAnsi="Times New Roman"/>
      <w:noProof w:val="0"/>
      <w:color w:val="auto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83B39"/>
  </w:style>
  <w:style w:type="character" w:styleId="Znakapoznpodarou">
    <w:name w:val="footnote reference"/>
    <w:aliases w:val="EN Footnote Reference,Times 10 Point,Exposant 3 Point,Footnote symbol,Footnote reference number,note TESI,Footnote,Ref,de nota al pie,SUPERS"/>
    <w:rsid w:val="00F83B39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rsid w:val="00F83B39"/>
    <w:pPr>
      <w:framePr w:w="4014" w:h="2045" w:hSpace="142" w:wrap="around" w:vAnchor="text" w:hAnchor="text" w:y="4"/>
      <w:pBdr>
        <w:top w:val="single" w:sz="6" w:space="1" w:color="FFFFFF"/>
        <w:left w:val="single" w:sz="6" w:space="4" w:color="FFFFFF"/>
        <w:bottom w:val="single" w:sz="6" w:space="1" w:color="FFFFFF"/>
        <w:right w:val="single" w:sz="6" w:space="4" w:color="FFFFFF"/>
      </w:pBd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noProof w:val="0"/>
      <w:color w:val="auto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F83B39"/>
    <w:rPr>
      <w:sz w:val="24"/>
    </w:rPr>
  </w:style>
  <w:style w:type="paragraph" w:styleId="Zkladntext2">
    <w:name w:val="Body Text 2"/>
    <w:basedOn w:val="Normln"/>
    <w:link w:val="Zkladntext2Char"/>
    <w:rsid w:val="00F83B39"/>
    <w:pPr>
      <w:tabs>
        <w:tab w:val="left" w:pos="4820"/>
        <w:tab w:val="right" w:pos="9072"/>
      </w:tabs>
      <w:spacing w:after="120" w:line="480" w:lineRule="auto"/>
      <w:jc w:val="left"/>
    </w:pPr>
    <w:rPr>
      <w:noProof w:val="0"/>
      <w:color w:val="auto"/>
      <w:sz w:val="24"/>
    </w:rPr>
  </w:style>
  <w:style w:type="character" w:customStyle="1" w:styleId="Zkladntext2Char">
    <w:name w:val="Základní text 2 Char"/>
    <w:basedOn w:val="Standardnpsmoodstavce"/>
    <w:link w:val="Zkladntext2"/>
    <w:rsid w:val="00F83B39"/>
    <w:rPr>
      <w:rFonts w:ascii="Arial" w:hAnsi="Arial"/>
      <w:sz w:val="24"/>
      <w:szCs w:val="24"/>
    </w:rPr>
  </w:style>
  <w:style w:type="paragraph" w:styleId="Textbubliny">
    <w:name w:val="Balloon Text"/>
    <w:basedOn w:val="Normln"/>
    <w:link w:val="TextbublinyChar"/>
    <w:rsid w:val="00BC3D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C3DD3"/>
    <w:rPr>
      <w:rFonts w:ascii="Tahoma" w:hAnsi="Tahoma" w:cs="Tahoma"/>
      <w:noProof/>
      <w:color w:val="000000"/>
      <w:sz w:val="16"/>
      <w:szCs w:val="16"/>
    </w:rPr>
  </w:style>
  <w:style w:type="character" w:customStyle="1" w:styleId="ZhlavChar">
    <w:name w:val="Záhlaví Char"/>
    <w:aliases w:val="Char Char"/>
    <w:link w:val="Zhlav"/>
    <w:uiPriority w:val="99"/>
    <w:rsid w:val="00BC3DD3"/>
    <w:rPr>
      <w:rFonts w:ascii="Gill Sans" w:hAnsi="Gill Sans"/>
      <w:noProof/>
      <w:color w:val="003A63"/>
      <w:sz w:val="18"/>
      <w:szCs w:val="13"/>
    </w:rPr>
  </w:style>
  <w:style w:type="character" w:customStyle="1" w:styleId="ZpatChar">
    <w:name w:val="Zápatí Char"/>
    <w:aliases w:val="Char1 Char"/>
    <w:link w:val="Zpat"/>
    <w:uiPriority w:val="99"/>
    <w:rsid w:val="00BC3DD3"/>
    <w:rPr>
      <w:rFonts w:ascii="Arial" w:hAnsi="Arial"/>
      <w:noProof/>
      <w:color w:val="003A63"/>
      <w:sz w:val="16"/>
      <w:szCs w:val="13"/>
    </w:rPr>
  </w:style>
  <w:style w:type="paragraph" w:styleId="Bezmezer">
    <w:name w:val="No Spacing"/>
    <w:uiPriority w:val="1"/>
    <w:qFormat/>
    <w:rsid w:val="00BC3DD3"/>
    <w:pPr>
      <w:jc w:val="both"/>
    </w:pPr>
    <w:rPr>
      <w:rFonts w:ascii="Arial" w:hAnsi="Arial"/>
      <w:noProof/>
      <w:color w:val="000000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144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Příjmení</vt:lpstr>
    </vt:vector>
  </TitlesOfParts>
  <Company>rybnik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Příjmení</dc:title>
  <dc:creator>Hejdová Jaroslava Ing.</dc:creator>
  <cp:lastModifiedBy>ZH</cp:lastModifiedBy>
  <cp:revision>8</cp:revision>
  <cp:lastPrinted>2014-12-16T12:16:00Z</cp:lastPrinted>
  <dcterms:created xsi:type="dcterms:W3CDTF">2015-01-14T07:32:00Z</dcterms:created>
  <dcterms:modified xsi:type="dcterms:W3CDTF">2016-01-11T10:46:00Z</dcterms:modified>
</cp:coreProperties>
</file>