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0" w:rsidRDefault="00541E50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Podle zákona č. 5</w:t>
      </w:r>
      <w:r w:rsidR="008C57EF">
        <w:rPr>
          <w:rFonts w:ascii="Arial" w:hAnsi="Arial" w:cs="Arial"/>
          <w:sz w:val="22"/>
          <w:szCs w:val="22"/>
        </w:rPr>
        <w:t xml:space="preserve">63/1991 Sb., o účetnictví, § 29 </w:t>
      </w:r>
      <w:r w:rsidRPr="00541E50">
        <w:rPr>
          <w:rFonts w:ascii="Arial" w:hAnsi="Arial" w:cs="Arial"/>
          <w:sz w:val="22"/>
          <w:szCs w:val="22"/>
        </w:rPr>
        <w:t>a §</w:t>
      </w:r>
      <w:r w:rsidR="008C57EF">
        <w:rPr>
          <w:rFonts w:ascii="Arial" w:hAnsi="Arial" w:cs="Arial"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30</w:t>
      </w:r>
      <w:r w:rsidR="0036133A">
        <w:rPr>
          <w:rFonts w:ascii="Arial" w:hAnsi="Arial" w:cs="Arial"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 xml:space="preserve">o inventarizaci majetku a závazků, </w:t>
      </w:r>
      <w:r w:rsidR="00984F52">
        <w:rPr>
          <w:rFonts w:ascii="Arial" w:hAnsi="Arial" w:cs="Arial"/>
          <w:sz w:val="22"/>
          <w:szCs w:val="22"/>
        </w:rPr>
        <w:br/>
      </w:r>
      <w:r w:rsidRPr="00541E50">
        <w:rPr>
          <w:rFonts w:ascii="Arial" w:hAnsi="Arial" w:cs="Arial"/>
          <w:sz w:val="22"/>
          <w:szCs w:val="22"/>
        </w:rPr>
        <w:t>na návrh</w:t>
      </w:r>
      <w:r w:rsidR="00984E62">
        <w:rPr>
          <w:rFonts w:ascii="Arial" w:hAnsi="Arial" w:cs="Arial"/>
          <w:sz w:val="22"/>
          <w:szCs w:val="22"/>
        </w:rPr>
        <w:t xml:space="preserve"> Ústřední inventarizační komise</w:t>
      </w:r>
      <w:r w:rsidRPr="00541E50">
        <w:rPr>
          <w:rFonts w:ascii="Arial" w:hAnsi="Arial" w:cs="Arial"/>
          <w:sz w:val="22"/>
          <w:szCs w:val="22"/>
        </w:rPr>
        <w:t xml:space="preserve"> z</w:t>
      </w:r>
      <w:r w:rsidR="00984E62">
        <w:rPr>
          <w:rFonts w:ascii="Arial" w:hAnsi="Arial" w:cs="Arial"/>
          <w:sz w:val="22"/>
          <w:szCs w:val="22"/>
        </w:rPr>
        <w:t>ř</w:t>
      </w:r>
      <w:r w:rsidRPr="00541E50">
        <w:rPr>
          <w:rFonts w:ascii="Arial" w:hAnsi="Arial" w:cs="Arial"/>
          <w:sz w:val="22"/>
          <w:szCs w:val="22"/>
        </w:rPr>
        <w:t>izuji</w:t>
      </w:r>
      <w:r w:rsidRPr="00541E50">
        <w:rPr>
          <w:rFonts w:ascii="Arial" w:hAnsi="Arial" w:cs="Arial"/>
          <w:b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dílčí inventar</w:t>
      </w:r>
      <w:r w:rsidRPr="00541E50">
        <w:rPr>
          <w:rFonts w:ascii="Arial" w:hAnsi="Arial" w:cs="Arial"/>
          <w:sz w:val="22"/>
          <w:szCs w:val="22"/>
        </w:rPr>
        <w:t>i</w:t>
      </w:r>
      <w:r w:rsidRPr="00541E50">
        <w:rPr>
          <w:rFonts w:ascii="Arial" w:hAnsi="Arial" w:cs="Arial"/>
          <w:sz w:val="22"/>
          <w:szCs w:val="22"/>
        </w:rPr>
        <w:t>zační komisi</w:t>
      </w:r>
    </w:p>
    <w:p w:rsidR="00F90C12" w:rsidRPr="00F90C12" w:rsidRDefault="00F90C12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Look w:val="04A0"/>
      </w:tblPr>
      <w:tblGrid>
        <w:gridCol w:w="2093"/>
        <w:gridCol w:w="4819"/>
        <w:gridCol w:w="2410"/>
      </w:tblGrid>
      <w:tr w:rsidR="00C53932" w:rsidRPr="00402354" w:rsidTr="00402354">
        <w:tc>
          <w:tcPr>
            <w:tcW w:w="6912" w:type="dxa"/>
            <w:gridSpan w:val="2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pro provedení inventury dlouhodob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>ho</w:t>
            </w:r>
            <w:r w:rsidRPr="004023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>majetku</w:t>
            </w:r>
            <w:r w:rsidRPr="004023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>(dále DM) roku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932" w:rsidRPr="00402354" w:rsidTr="00A41DCA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Předseda DIK: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bottom"/>
          </w:tcPr>
          <w:p w:rsidR="00C53932" w:rsidRPr="00402354" w:rsidRDefault="00C53932" w:rsidP="00A41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932" w:rsidRPr="00402354" w:rsidTr="00A41DCA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Členové DIK: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3932" w:rsidRPr="00402354" w:rsidRDefault="00C53932" w:rsidP="00A41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932" w:rsidRPr="00402354" w:rsidTr="00A41DCA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3932" w:rsidRPr="00402354" w:rsidRDefault="00C53932" w:rsidP="00A41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932" w:rsidRPr="00402354" w:rsidTr="00A41DCA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3932" w:rsidRPr="00402354" w:rsidRDefault="00C53932" w:rsidP="00A41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932" w:rsidRPr="00402354" w:rsidTr="00A41DCA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pro skupinu DM: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3932" w:rsidRPr="00402354" w:rsidRDefault="00C53932" w:rsidP="00A41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932" w:rsidRPr="00402354" w:rsidTr="00A41DCA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místo provedení: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53932" w:rsidRPr="00402354" w:rsidRDefault="00C53932" w:rsidP="00A41DC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932" w:rsidRPr="00402354" w:rsidTr="00402354">
        <w:tc>
          <w:tcPr>
            <w:tcW w:w="2093" w:type="dxa"/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</w:tcPr>
          <w:p w:rsidR="00C53932" w:rsidRPr="00402354" w:rsidRDefault="00C53932" w:rsidP="004023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(klinika, oddělení, ostatní pracoviště)</w:t>
            </w:r>
          </w:p>
        </w:tc>
      </w:tr>
    </w:tbl>
    <w:p w:rsidR="00541E50" w:rsidRPr="00984F52" w:rsidRDefault="00541E50" w:rsidP="00C53932">
      <w:pPr>
        <w:spacing w:before="240"/>
        <w:rPr>
          <w:rFonts w:ascii="Arial" w:hAnsi="Arial" w:cs="Arial"/>
          <w:sz w:val="10"/>
          <w:szCs w:val="10"/>
        </w:rPr>
      </w:pPr>
      <w:r w:rsidRPr="00541E50">
        <w:rPr>
          <w:rFonts w:ascii="Arial" w:hAnsi="Arial" w:cs="Arial"/>
          <w:sz w:val="22"/>
          <w:szCs w:val="22"/>
        </w:rPr>
        <w:t>Úkoly dílčí inventarizační komise:</w:t>
      </w:r>
      <w:r w:rsidRPr="00541E50">
        <w:rPr>
          <w:rFonts w:ascii="Arial" w:hAnsi="Arial" w:cs="Arial"/>
          <w:sz w:val="22"/>
          <w:szCs w:val="22"/>
        </w:rPr>
        <w:br/>
      </w:r>
    </w:p>
    <w:p w:rsidR="00541E50" w:rsidRDefault="00541E50" w:rsidP="001B5A03">
      <w:pPr>
        <w:widowControl w:val="0"/>
        <w:numPr>
          <w:ilvl w:val="0"/>
          <w:numId w:val="4"/>
        </w:numPr>
        <w:tabs>
          <w:tab w:val="clear" w:pos="720"/>
          <w:tab w:val="left" w:pos="426"/>
          <w:tab w:val="left" w:pos="2127"/>
        </w:tabs>
        <w:autoSpaceDE w:val="0"/>
        <w:autoSpaceDN w:val="0"/>
        <w:adjustRightInd w:val="0"/>
        <w:spacing w:before="120"/>
        <w:ind w:left="425" w:right="-255" w:hanging="425"/>
        <w:rPr>
          <w:rFonts w:ascii="Arial" w:hAnsi="Arial" w:cs="Arial"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DIK provede</w:t>
      </w:r>
    </w:p>
    <w:tbl>
      <w:tblPr>
        <w:tblW w:w="0" w:type="auto"/>
        <w:tblInd w:w="108" w:type="dxa"/>
        <w:tblLook w:val="04A0"/>
      </w:tblPr>
      <w:tblGrid>
        <w:gridCol w:w="1418"/>
        <w:gridCol w:w="1701"/>
        <w:gridCol w:w="425"/>
        <w:gridCol w:w="1418"/>
        <w:gridCol w:w="4783"/>
      </w:tblGrid>
      <w:tr w:rsidR="00C53932" w:rsidRPr="00402354" w:rsidTr="00402354">
        <w:tc>
          <w:tcPr>
            <w:tcW w:w="1418" w:type="dxa"/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 xml:space="preserve">v době </w:t>
            </w:r>
            <w:proofErr w:type="gramStart"/>
            <w:r w:rsidRPr="00402354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53932" w:rsidRPr="00402354" w:rsidRDefault="00C53932" w:rsidP="00402354">
            <w:pPr>
              <w:widowControl w:val="0"/>
              <w:tabs>
                <w:tab w:val="left" w:pos="317"/>
                <w:tab w:val="left" w:pos="2127"/>
              </w:tabs>
              <w:autoSpaceDE w:val="0"/>
              <w:autoSpaceDN w:val="0"/>
              <w:adjustRightInd w:val="0"/>
              <w:spacing w:before="120"/>
              <w:ind w:left="-108"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402354">
              <w:rPr>
                <w:rFonts w:ascii="Arial" w:hAnsi="Arial" w:cs="Arial"/>
                <w:b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3" w:type="dxa"/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prvotní fyzickou inventuru DM k 30.9.,</w:t>
            </w:r>
          </w:p>
        </w:tc>
      </w:tr>
      <w:tr w:rsidR="00C53932" w:rsidRPr="00402354" w:rsidTr="00402354">
        <w:tc>
          <w:tcPr>
            <w:tcW w:w="1418" w:type="dxa"/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 xml:space="preserve">v době </w:t>
            </w:r>
            <w:proofErr w:type="gramStart"/>
            <w:r w:rsidRPr="00402354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C53932" w:rsidRPr="00984E62" w:rsidRDefault="00984E62" w:rsidP="00984E62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left="-108" w:right="-25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984E62">
              <w:rPr>
                <w:rFonts w:ascii="Arial" w:hAnsi="Arial" w:cs="Arial"/>
                <w:b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3" w:type="dxa"/>
          </w:tcPr>
          <w:p w:rsidR="00C53932" w:rsidRPr="00402354" w:rsidRDefault="00C53932" w:rsidP="00402354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rozdílovou fyzickou inventuru DM k 31.12.,</w:t>
            </w:r>
          </w:p>
        </w:tc>
      </w:tr>
    </w:tbl>
    <w:p w:rsidR="00541E50" w:rsidRDefault="00541E50" w:rsidP="00541E50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spacing w:before="60"/>
        <w:ind w:right="-2"/>
        <w:jc w:val="both"/>
        <w:rPr>
          <w:rFonts w:ascii="Arial" w:hAnsi="Arial" w:cs="Arial"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tj. provede srovnání skutečnosti se stavem uvedeným na prvotních/dodate</w:t>
      </w:r>
      <w:r w:rsidRPr="00541E50">
        <w:rPr>
          <w:rFonts w:ascii="Arial" w:hAnsi="Arial" w:cs="Arial"/>
          <w:sz w:val="22"/>
          <w:szCs w:val="22"/>
        </w:rPr>
        <w:t>č</w:t>
      </w:r>
      <w:r w:rsidRPr="00541E50">
        <w:rPr>
          <w:rFonts w:ascii="Arial" w:hAnsi="Arial" w:cs="Arial"/>
          <w:sz w:val="22"/>
          <w:szCs w:val="22"/>
        </w:rPr>
        <w:t>ných inventurních soupisech dlouhodobého majetku FNOL. DIK odsouhlasí inventurní</w:t>
      </w:r>
      <w:r>
        <w:rPr>
          <w:rFonts w:ascii="Arial" w:hAnsi="Arial" w:cs="Arial"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soupis podle skutečnosti, prověří využití dlouhodobého majetku a zjistí invent</w:t>
      </w:r>
      <w:r w:rsidRPr="00541E50">
        <w:rPr>
          <w:rFonts w:ascii="Arial" w:hAnsi="Arial" w:cs="Arial"/>
          <w:sz w:val="22"/>
          <w:szCs w:val="22"/>
        </w:rPr>
        <w:t>a</w:t>
      </w:r>
      <w:r w:rsidRPr="00541E50">
        <w:rPr>
          <w:rFonts w:ascii="Arial" w:hAnsi="Arial" w:cs="Arial"/>
          <w:sz w:val="22"/>
          <w:szCs w:val="22"/>
        </w:rPr>
        <w:t>rizační rozdíly. Manka a nálezy doloží</w:t>
      </w:r>
      <w:r w:rsidR="00BE08D1">
        <w:rPr>
          <w:rFonts w:ascii="Arial" w:hAnsi="Arial" w:cs="Arial"/>
          <w:sz w:val="22"/>
          <w:szCs w:val="22"/>
        </w:rPr>
        <w:br/>
      </w:r>
      <w:r w:rsidRPr="00541E50">
        <w:rPr>
          <w:rFonts w:ascii="Arial" w:hAnsi="Arial" w:cs="Arial"/>
          <w:sz w:val="22"/>
          <w:szCs w:val="22"/>
        </w:rPr>
        <w:t>v příloze inventarizačního záp</w:t>
      </w:r>
      <w:r w:rsidRPr="00541E50">
        <w:rPr>
          <w:rFonts w:ascii="Arial" w:hAnsi="Arial" w:cs="Arial"/>
          <w:sz w:val="22"/>
          <w:szCs w:val="22"/>
        </w:rPr>
        <w:t>i</w:t>
      </w:r>
      <w:r w:rsidRPr="00541E50">
        <w:rPr>
          <w:rFonts w:ascii="Arial" w:hAnsi="Arial" w:cs="Arial"/>
          <w:sz w:val="22"/>
          <w:szCs w:val="22"/>
        </w:rPr>
        <w:t>su:</w:t>
      </w:r>
    </w:p>
    <w:p w:rsidR="00EE77AD" w:rsidRDefault="00EE77AD" w:rsidP="00EE7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992" w:hanging="425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manko: uvede inventární číslo majetku, který nebyl fyzicky nalezen</w:t>
      </w:r>
      <w:r>
        <w:rPr>
          <w:rFonts w:ascii="Arial" w:hAnsi="Arial" w:cs="Arial"/>
          <w:sz w:val="22"/>
          <w:szCs w:val="22"/>
        </w:rPr>
        <w:t>,</w:t>
      </w:r>
    </w:p>
    <w:p w:rsidR="00EE77AD" w:rsidRDefault="00EE77AD" w:rsidP="00EE7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992" w:hanging="425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nález: uvede soupis majetku fyzicky nalezeného, který není uveden v inventurních soupisech</w:t>
      </w:r>
    </w:p>
    <w:p w:rsidR="00EE77AD" w:rsidRDefault="00EE77AD" w:rsidP="00EE77AD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u movitého dlouhodobého majetku se uvede název, typ, výrobní číslo, umístění, odhad ceny, dodavatel,</w:t>
      </w:r>
      <w:r w:rsidR="00F90C12">
        <w:rPr>
          <w:rFonts w:ascii="Arial" w:hAnsi="Arial" w:cs="Arial"/>
          <w:sz w:val="22"/>
          <w:szCs w:val="22"/>
        </w:rPr>
        <w:t xml:space="preserve"> </w:t>
      </w:r>
      <w:r w:rsidRPr="00EE77AD">
        <w:rPr>
          <w:rFonts w:ascii="Arial" w:hAnsi="Arial" w:cs="Arial"/>
          <w:sz w:val="22"/>
          <w:szCs w:val="22"/>
        </w:rPr>
        <w:t>vyjádření inventárního pracovníka</w:t>
      </w:r>
      <w:r>
        <w:rPr>
          <w:rFonts w:ascii="Arial" w:hAnsi="Arial" w:cs="Arial"/>
          <w:sz w:val="22"/>
          <w:szCs w:val="22"/>
        </w:rPr>
        <w:t xml:space="preserve"> </w:t>
      </w:r>
      <w:r w:rsidRPr="00EE77AD">
        <w:rPr>
          <w:rFonts w:ascii="Arial" w:hAnsi="Arial" w:cs="Arial"/>
          <w:sz w:val="22"/>
          <w:szCs w:val="22"/>
        </w:rPr>
        <w:t>o způsobu nabytí tohoto majetku (</w:t>
      </w:r>
      <w:r w:rsidR="00EB5822">
        <w:rPr>
          <w:rFonts w:ascii="Arial" w:hAnsi="Arial" w:cs="Arial"/>
          <w:sz w:val="22"/>
          <w:szCs w:val="22"/>
        </w:rPr>
        <w:t xml:space="preserve">formulář </w:t>
      </w:r>
      <w:r w:rsidR="00EB5822" w:rsidRPr="00EB5822">
        <w:rPr>
          <w:rFonts w:ascii="Arial" w:hAnsi="Arial" w:cs="Arial"/>
          <w:sz w:val="22"/>
          <w:szCs w:val="22"/>
        </w:rPr>
        <w:t>Fm-E011-DIK-002</w:t>
      </w:r>
      <w:r w:rsidRPr="00EE77A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EE77AD" w:rsidRPr="00EE77AD" w:rsidRDefault="00EE77AD" w:rsidP="00EE77AD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u nemovitého dlouhodobého majetku se uvede název či jméno vlastníka nemov</w:t>
      </w:r>
      <w:r w:rsidRPr="00EE77AD">
        <w:rPr>
          <w:rFonts w:ascii="Arial" w:hAnsi="Arial" w:cs="Arial"/>
          <w:sz w:val="22"/>
          <w:szCs w:val="22"/>
        </w:rPr>
        <w:t>i</w:t>
      </w:r>
      <w:r w:rsidRPr="00EE77AD">
        <w:rPr>
          <w:rFonts w:ascii="Arial" w:hAnsi="Arial" w:cs="Arial"/>
          <w:sz w:val="22"/>
          <w:szCs w:val="22"/>
        </w:rPr>
        <w:t>tosti, číslo vlastnického listu, označení katastrálního území, číslo parcely, výměry, atd.</w:t>
      </w:r>
    </w:p>
    <w:p w:rsidR="00EE77AD" w:rsidRDefault="00EE77AD" w:rsidP="00EE77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Drobný dlouhodobý majetek, jehož pořizov</w:t>
      </w:r>
      <w:r w:rsidRPr="00EE77AD">
        <w:rPr>
          <w:rFonts w:ascii="Arial" w:hAnsi="Arial" w:cs="Arial"/>
          <w:sz w:val="22"/>
          <w:szCs w:val="22"/>
        </w:rPr>
        <w:t>a</w:t>
      </w:r>
      <w:r w:rsidRPr="00EE77AD">
        <w:rPr>
          <w:rFonts w:ascii="Arial" w:hAnsi="Arial" w:cs="Arial"/>
          <w:sz w:val="22"/>
          <w:szCs w:val="22"/>
        </w:rPr>
        <w:t>cí cena je nižší než 1000 Kč a není součástí výji</w:t>
      </w:r>
      <w:r>
        <w:rPr>
          <w:rFonts w:ascii="Arial" w:hAnsi="Arial" w:cs="Arial"/>
          <w:sz w:val="22"/>
          <w:szCs w:val="22"/>
        </w:rPr>
        <w:t xml:space="preserve">mek </w:t>
      </w:r>
      <w:r w:rsidRPr="00EE77AD">
        <w:rPr>
          <w:rFonts w:ascii="Arial" w:hAnsi="Arial" w:cs="Arial"/>
          <w:sz w:val="22"/>
          <w:szCs w:val="22"/>
        </w:rPr>
        <w:t>vedených v evidenci FNOL, se v inventurních soupisech nen</w:t>
      </w:r>
      <w:r w:rsidRPr="00EE77AD">
        <w:rPr>
          <w:rFonts w:ascii="Arial" w:hAnsi="Arial" w:cs="Arial"/>
          <w:sz w:val="22"/>
          <w:szCs w:val="22"/>
        </w:rPr>
        <w:t>a</w:t>
      </w:r>
      <w:r w:rsidRPr="00EE77AD">
        <w:rPr>
          <w:rFonts w:ascii="Arial" w:hAnsi="Arial" w:cs="Arial"/>
          <w:sz w:val="22"/>
          <w:szCs w:val="22"/>
        </w:rPr>
        <w:t>chází.</w:t>
      </w:r>
    </w:p>
    <w:p w:rsidR="00EE77AD" w:rsidRPr="00EE77AD" w:rsidRDefault="00EE77AD" w:rsidP="001B5A0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V inventarizačním zápise předseda DIK uvede: datum, čas započetí a ukonč</w:t>
      </w:r>
      <w:r w:rsidRPr="00EE77AD">
        <w:rPr>
          <w:rFonts w:ascii="Arial" w:hAnsi="Arial" w:cs="Arial"/>
          <w:sz w:val="22"/>
          <w:szCs w:val="22"/>
        </w:rPr>
        <w:t>e</w:t>
      </w:r>
      <w:r w:rsidRPr="00EE77AD">
        <w:rPr>
          <w:rFonts w:ascii="Arial" w:hAnsi="Arial" w:cs="Arial"/>
          <w:sz w:val="22"/>
          <w:szCs w:val="22"/>
        </w:rPr>
        <w:t>ní fyzické invent</w:t>
      </w:r>
      <w:r w:rsidR="0093475D">
        <w:rPr>
          <w:rFonts w:ascii="Arial" w:hAnsi="Arial" w:cs="Arial"/>
          <w:sz w:val="22"/>
          <w:szCs w:val="22"/>
        </w:rPr>
        <w:t>ury</w:t>
      </w:r>
      <w:r w:rsidRPr="00EE77AD">
        <w:rPr>
          <w:rFonts w:ascii="Arial" w:hAnsi="Arial" w:cs="Arial"/>
          <w:sz w:val="22"/>
          <w:szCs w:val="22"/>
        </w:rPr>
        <w:t xml:space="preserve"> a její výsledky. Přílohu Inventarizačního zápisu bude tvořit:</w:t>
      </w:r>
    </w:p>
    <w:p w:rsidR="00EE77AD" w:rsidRPr="00EE77AD" w:rsidRDefault="00EE77AD" w:rsidP="0059750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ind w:left="958" w:hanging="357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podepsané prohlášení inventárního pracovníka – odpovědné osoby</w:t>
      </w:r>
      <w:r>
        <w:rPr>
          <w:rFonts w:ascii="Arial" w:hAnsi="Arial" w:cs="Arial"/>
          <w:sz w:val="22"/>
          <w:szCs w:val="22"/>
        </w:rPr>
        <w:t>,</w:t>
      </w:r>
    </w:p>
    <w:p w:rsidR="00EE77AD" w:rsidRPr="00EE77AD" w:rsidRDefault="00EE77AD" w:rsidP="00EE77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ind w:left="958" w:hanging="357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prvotní/dodatečný inventurní soupis majetku dle inventárních středisek podeps</w:t>
      </w:r>
      <w:r w:rsidRPr="00EE77AD">
        <w:rPr>
          <w:rFonts w:ascii="Arial" w:hAnsi="Arial" w:cs="Arial"/>
          <w:sz w:val="22"/>
          <w:szCs w:val="22"/>
        </w:rPr>
        <w:t>a</w:t>
      </w:r>
      <w:r w:rsidRPr="00EE77AD">
        <w:rPr>
          <w:rFonts w:ascii="Arial" w:hAnsi="Arial" w:cs="Arial"/>
          <w:sz w:val="22"/>
          <w:szCs w:val="22"/>
        </w:rPr>
        <w:t>ný</w:t>
      </w:r>
      <w:r>
        <w:rPr>
          <w:rFonts w:ascii="Arial" w:hAnsi="Arial" w:cs="Arial"/>
          <w:sz w:val="22"/>
          <w:szCs w:val="22"/>
        </w:rPr>
        <w:t xml:space="preserve"> </w:t>
      </w:r>
      <w:r w:rsidRPr="00EE77AD">
        <w:rPr>
          <w:rFonts w:ascii="Arial" w:hAnsi="Arial" w:cs="Arial"/>
          <w:sz w:val="22"/>
          <w:szCs w:val="22"/>
        </w:rPr>
        <w:t>předsedou DIK a inventárním pracovníkem</w:t>
      </w:r>
      <w:r>
        <w:rPr>
          <w:rFonts w:ascii="Arial" w:hAnsi="Arial" w:cs="Arial"/>
          <w:sz w:val="22"/>
          <w:szCs w:val="22"/>
        </w:rPr>
        <w:t>,</w:t>
      </w:r>
    </w:p>
    <w:p w:rsidR="00C53932" w:rsidRPr="0036133A" w:rsidRDefault="00EE77AD" w:rsidP="0036133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ind w:left="958" w:hanging="357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v případě vzniklých rozdílů soupis nálezů a manka</w:t>
      </w:r>
      <w:r>
        <w:rPr>
          <w:rFonts w:ascii="Arial" w:hAnsi="Arial" w:cs="Arial"/>
          <w:sz w:val="22"/>
          <w:szCs w:val="22"/>
        </w:rPr>
        <w:t>.</w:t>
      </w:r>
    </w:p>
    <w:p w:rsidR="0036133A" w:rsidRPr="00EE77AD" w:rsidRDefault="00EE77AD" w:rsidP="001B5A0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right="-113" w:hanging="425"/>
        <w:rPr>
          <w:rFonts w:ascii="Arial" w:hAnsi="Arial" w:cs="Arial"/>
          <w:b/>
          <w:bCs/>
          <w:sz w:val="22"/>
          <w:szCs w:val="22"/>
        </w:rPr>
      </w:pPr>
      <w:r w:rsidRPr="00EE77AD">
        <w:rPr>
          <w:rFonts w:ascii="Arial" w:hAnsi="Arial" w:cs="Arial"/>
          <w:b/>
          <w:bCs/>
          <w:sz w:val="22"/>
          <w:szCs w:val="22"/>
        </w:rPr>
        <w:t xml:space="preserve">Inventarizační zápisy s přílohami odevzdá předseda DIK nejpozději </w:t>
      </w:r>
      <w:proofErr w:type="gramStart"/>
      <w:r w:rsidRPr="00EE77AD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="0036133A">
        <w:rPr>
          <w:rFonts w:ascii="Arial" w:hAnsi="Arial" w:cs="Arial"/>
          <w:b/>
          <w:bCs/>
          <w:sz w:val="22"/>
          <w:szCs w:val="22"/>
        </w:rPr>
        <w:t xml:space="preserve">   </w:t>
      </w:r>
    </w:p>
    <w:tbl>
      <w:tblPr>
        <w:tblW w:w="0" w:type="auto"/>
        <w:tblInd w:w="425" w:type="dxa"/>
        <w:tblLook w:val="04A0"/>
      </w:tblPr>
      <w:tblGrid>
        <w:gridCol w:w="7480"/>
        <w:gridCol w:w="1948"/>
      </w:tblGrid>
      <w:tr w:rsidR="0036133A" w:rsidRPr="00402354" w:rsidTr="00FB5B9F">
        <w:trPr>
          <w:trHeight w:val="113"/>
        </w:trPr>
        <w:tc>
          <w:tcPr>
            <w:tcW w:w="7480" w:type="dxa"/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na o</w:t>
            </w: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dělení majetkového účetnictví.</w:t>
            </w:r>
          </w:p>
        </w:tc>
        <w:tc>
          <w:tcPr>
            <w:tcW w:w="1948" w:type="dxa"/>
            <w:tcBorders>
              <w:top w:val="dotted" w:sz="4" w:space="0" w:color="auto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E77AD" w:rsidRDefault="00EE77AD" w:rsidP="0036133A">
      <w:pPr>
        <w:widowControl w:val="0"/>
        <w:autoSpaceDE w:val="0"/>
        <w:autoSpaceDN w:val="0"/>
        <w:adjustRightInd w:val="0"/>
        <w:spacing w:before="120"/>
        <w:ind w:right="-113"/>
        <w:rPr>
          <w:rFonts w:ascii="Arial" w:hAnsi="Arial" w:cs="Arial"/>
          <w:sz w:val="22"/>
          <w:szCs w:val="22"/>
        </w:rPr>
      </w:pPr>
    </w:p>
    <w:p w:rsidR="00F90C12" w:rsidRPr="00EE77AD" w:rsidRDefault="00F90C12" w:rsidP="00F90C12">
      <w:pPr>
        <w:widowControl w:val="0"/>
        <w:autoSpaceDE w:val="0"/>
        <w:autoSpaceDN w:val="0"/>
        <w:adjustRightInd w:val="0"/>
        <w:spacing w:before="120"/>
        <w:ind w:left="425" w:right="-113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951"/>
        <w:gridCol w:w="1985"/>
        <w:gridCol w:w="567"/>
        <w:gridCol w:w="5274"/>
      </w:tblGrid>
      <w:tr w:rsidR="0036133A" w:rsidRPr="00402354" w:rsidTr="00402354">
        <w:tc>
          <w:tcPr>
            <w:tcW w:w="1951" w:type="dxa"/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V Olomouci dne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tcBorders>
              <w:bottom w:val="dotted" w:sz="4" w:space="0" w:color="auto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133A" w:rsidRPr="00402354" w:rsidTr="00402354">
        <w:tc>
          <w:tcPr>
            <w:tcW w:w="1951" w:type="dxa"/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dotted" w:sz="4" w:space="0" w:color="auto"/>
            </w:tcBorders>
          </w:tcPr>
          <w:p w:rsidR="0036133A" w:rsidRPr="00402354" w:rsidRDefault="0036133A" w:rsidP="00402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předseda Ústřední inventarizační komise FNOL</w:t>
            </w:r>
          </w:p>
        </w:tc>
      </w:tr>
    </w:tbl>
    <w:p w:rsidR="00247A07" w:rsidRPr="001B5A03" w:rsidRDefault="00247A07" w:rsidP="001B5A0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247A07" w:rsidRPr="001B5A03" w:rsidSect="001B5A03">
      <w:headerReference w:type="default" r:id="rId7"/>
      <w:footerReference w:type="default" r:id="rId8"/>
      <w:headerReference w:type="first" r:id="rId9"/>
      <w:pgSz w:w="11906" w:h="16838" w:code="9"/>
      <w:pgMar w:top="680" w:right="851" w:bottom="680" w:left="1418" w:header="680" w:footer="454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79C" w:rsidRDefault="00BF779C">
      <w:r>
        <w:separator/>
      </w:r>
    </w:p>
  </w:endnote>
  <w:endnote w:type="continuationSeparator" w:id="0">
    <w:p w:rsidR="00BF779C" w:rsidRDefault="00BF7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17" w:rsidRPr="00980CE2" w:rsidRDefault="00980CE2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4F1917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C53932">
      <w:rPr>
        <w:rStyle w:val="slostrnky"/>
        <w:rFonts w:ascii="Arial" w:hAnsi="Arial" w:cs="Arial"/>
        <w:noProof/>
        <w:sz w:val="16"/>
        <w:szCs w:val="16"/>
      </w:rPr>
      <w:t>2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4F1917" w:rsidRPr="00980CE2">
      <w:rPr>
        <w:rStyle w:val="slostrnky"/>
        <w:rFonts w:ascii="Arial" w:hAnsi="Arial" w:cs="Arial"/>
        <w:sz w:val="16"/>
        <w:szCs w:val="16"/>
      </w:rPr>
      <w:t>/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4F1917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36133A">
      <w:rPr>
        <w:rStyle w:val="slostrnky"/>
        <w:rFonts w:ascii="Arial" w:hAnsi="Arial" w:cs="Arial"/>
        <w:noProof/>
        <w:sz w:val="16"/>
        <w:szCs w:val="16"/>
      </w:rPr>
      <w:t>1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79C" w:rsidRDefault="00BF779C">
      <w:r>
        <w:separator/>
      </w:r>
    </w:p>
  </w:footnote>
  <w:footnote w:type="continuationSeparator" w:id="0">
    <w:p w:rsidR="00BF779C" w:rsidRDefault="00BF7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168"/>
      <w:gridCol w:w="4141"/>
      <w:gridCol w:w="2544"/>
    </w:tblGrid>
    <w:tr w:rsidR="00B82A8A" w:rsidRPr="00F729B5" w:rsidTr="00F729B5">
      <w:trPr>
        <w:trHeight w:val="740"/>
      </w:trPr>
      <w:tc>
        <w:tcPr>
          <w:tcW w:w="3168" w:type="dxa"/>
          <w:shd w:val="clear" w:color="auto" w:fill="auto"/>
        </w:tcPr>
        <w:p w:rsidR="00B82A8A" w:rsidRPr="00F729B5" w:rsidRDefault="00C53932" w:rsidP="00F729B5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4141" w:type="dxa"/>
          <w:vMerge w:val="restart"/>
          <w:vAlign w:val="center"/>
        </w:tcPr>
        <w:p w:rsidR="00541E50" w:rsidRPr="00F729B5" w:rsidRDefault="00541E50" w:rsidP="00F729B5">
          <w:pPr>
            <w:jc w:val="center"/>
            <w:rPr>
              <w:rFonts w:ascii="Arial" w:hAnsi="Arial" w:cs="Arial"/>
              <w:b/>
              <w:sz w:val="28"/>
            </w:rPr>
          </w:pPr>
          <w:r w:rsidRPr="00F729B5">
            <w:rPr>
              <w:rFonts w:ascii="Arial" w:hAnsi="Arial" w:cs="Arial"/>
              <w:b/>
              <w:sz w:val="28"/>
            </w:rPr>
            <w:t xml:space="preserve">U s t a n o v e n í  </w:t>
          </w:r>
        </w:p>
        <w:p w:rsidR="00B82A8A" w:rsidRPr="00F729B5" w:rsidRDefault="00541E50" w:rsidP="00F729B5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F729B5">
            <w:rPr>
              <w:rFonts w:ascii="Arial" w:hAnsi="Arial" w:cs="Arial"/>
              <w:b/>
              <w:sz w:val="28"/>
            </w:rPr>
            <w:t>dílčí inventarizační komise (</w:t>
          </w:r>
          <w:r w:rsidRPr="00F729B5">
            <w:rPr>
              <w:rFonts w:ascii="Arial" w:hAnsi="Arial" w:cs="Arial"/>
              <w:b/>
              <w:bCs/>
              <w:sz w:val="28"/>
            </w:rPr>
            <w:t>DIK)</w:t>
          </w:r>
        </w:p>
      </w:tc>
      <w:tc>
        <w:tcPr>
          <w:tcW w:w="2544" w:type="dxa"/>
        </w:tcPr>
        <w:p w:rsidR="00B82A8A" w:rsidRPr="00F729B5" w:rsidRDefault="00B82A8A" w:rsidP="00F729B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41E50" w:rsidRPr="00F729B5" w:rsidRDefault="00541E50" w:rsidP="008B23B8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F729B5">
            <w:rPr>
              <w:rFonts w:ascii="Arial" w:hAnsi="Arial" w:cs="Arial"/>
              <w:i/>
              <w:sz w:val="18"/>
              <w:szCs w:val="18"/>
            </w:rPr>
            <w:t>Fm-E011-DIK-001</w:t>
          </w:r>
        </w:p>
      </w:tc>
    </w:tr>
    <w:tr w:rsidR="008B23B8" w:rsidRPr="00F729B5" w:rsidTr="0014790E">
      <w:trPr>
        <w:trHeight w:val="567"/>
      </w:trPr>
      <w:tc>
        <w:tcPr>
          <w:tcW w:w="3168" w:type="dxa"/>
          <w:shd w:val="clear" w:color="auto" w:fill="auto"/>
        </w:tcPr>
        <w:p w:rsidR="008B23B8" w:rsidRPr="00135FEC" w:rsidRDefault="008B23B8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F729B5">
            <w:rPr>
              <w:rFonts w:ascii="Arial" w:hAnsi="Arial" w:cs="Arial"/>
              <w:b/>
              <w:sz w:val="16"/>
              <w:szCs w:val="16"/>
            </w:rPr>
            <w:t xml:space="preserve">I. P. </w:t>
          </w:r>
          <w:r w:rsidRPr="00135FEC">
            <w:rPr>
              <w:rFonts w:ascii="Arial" w:hAnsi="Arial" w:cs="Arial"/>
              <w:b/>
              <w:sz w:val="16"/>
              <w:szCs w:val="16"/>
            </w:rPr>
            <w:t>Pavlova</w:t>
          </w:r>
          <w:r w:rsidR="00135FEC" w:rsidRPr="00135FEC">
            <w:rPr>
              <w:rFonts w:ascii="Arial" w:hAnsi="Arial" w:cs="Arial"/>
              <w:b/>
              <w:sz w:val="16"/>
              <w:szCs w:val="16"/>
            </w:rPr>
            <w:t xml:space="preserve"> 185/</w:t>
          </w:r>
          <w:r w:rsidRPr="00135FEC">
            <w:rPr>
              <w:rFonts w:ascii="Arial" w:hAnsi="Arial" w:cs="Arial"/>
              <w:b/>
              <w:sz w:val="16"/>
              <w:szCs w:val="16"/>
            </w:rPr>
            <w:t>6, 77</w:t>
          </w:r>
          <w:r w:rsidR="004A68A0" w:rsidRPr="00135FEC">
            <w:rPr>
              <w:rFonts w:ascii="Arial" w:hAnsi="Arial" w:cs="Arial"/>
              <w:b/>
              <w:sz w:val="16"/>
              <w:szCs w:val="16"/>
            </w:rPr>
            <w:t>9</w:t>
          </w:r>
          <w:r w:rsidRPr="00135FE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A68A0" w:rsidRPr="00135FEC">
            <w:rPr>
              <w:rFonts w:ascii="Arial" w:hAnsi="Arial" w:cs="Arial"/>
              <w:b/>
              <w:sz w:val="16"/>
              <w:szCs w:val="16"/>
            </w:rPr>
            <w:t>0</w:t>
          </w:r>
          <w:r w:rsidRPr="00135FEC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B23B8" w:rsidRPr="00F729B5" w:rsidRDefault="008B23B8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35FEC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35FEC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135FEC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8B23B8" w:rsidRPr="00F729B5" w:rsidRDefault="008B23B8" w:rsidP="00984E62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F729B5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41" w:type="dxa"/>
          <w:vMerge/>
        </w:tcPr>
        <w:p w:rsidR="008B23B8" w:rsidRPr="00F729B5" w:rsidRDefault="008B23B8" w:rsidP="00F729B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44" w:type="dxa"/>
          <w:vAlign w:val="center"/>
        </w:tcPr>
        <w:p w:rsidR="008B23B8" w:rsidRPr="00EB3F07" w:rsidRDefault="008B23B8" w:rsidP="0093475D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B3F07">
            <w:rPr>
              <w:rFonts w:ascii="Arial" w:hAnsi="Arial" w:cs="Arial"/>
              <w:i/>
            </w:rPr>
            <w:t>v</w:t>
          </w:r>
          <w:r w:rsidR="00135FEC" w:rsidRPr="00EB3F07">
            <w:rPr>
              <w:rFonts w:ascii="Arial" w:hAnsi="Arial" w:cs="Arial"/>
              <w:i/>
            </w:rPr>
            <w:t xml:space="preserve">erze č. </w:t>
          </w:r>
          <w:r w:rsidR="0093475D">
            <w:rPr>
              <w:rFonts w:ascii="Arial" w:hAnsi="Arial" w:cs="Arial"/>
              <w:i/>
            </w:rPr>
            <w:t>3</w:t>
          </w:r>
          <w:r w:rsidRPr="00EB3F07">
            <w:rPr>
              <w:rFonts w:ascii="Arial" w:hAnsi="Arial" w:cs="Arial"/>
              <w:i/>
            </w:rPr>
            <w:t>, str. 1/1</w:t>
          </w:r>
        </w:p>
      </w:tc>
    </w:tr>
  </w:tbl>
  <w:p w:rsidR="00B82A8A" w:rsidRDefault="00B82A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0174AF"/>
    <w:rsid w:val="00135FEC"/>
    <w:rsid w:val="0014790E"/>
    <w:rsid w:val="00190331"/>
    <w:rsid w:val="001B5A03"/>
    <w:rsid w:val="002358A6"/>
    <w:rsid w:val="00235930"/>
    <w:rsid w:val="00247A07"/>
    <w:rsid w:val="002C1A88"/>
    <w:rsid w:val="002C739F"/>
    <w:rsid w:val="00347737"/>
    <w:rsid w:val="0036133A"/>
    <w:rsid w:val="00365539"/>
    <w:rsid w:val="00402354"/>
    <w:rsid w:val="004979C1"/>
    <w:rsid w:val="004A68A0"/>
    <w:rsid w:val="004B583C"/>
    <w:rsid w:val="004C27D5"/>
    <w:rsid w:val="004E4AE9"/>
    <w:rsid w:val="004E6452"/>
    <w:rsid w:val="004F1917"/>
    <w:rsid w:val="004F3EB4"/>
    <w:rsid w:val="00541E50"/>
    <w:rsid w:val="00546FBF"/>
    <w:rsid w:val="00597500"/>
    <w:rsid w:val="005A3E8C"/>
    <w:rsid w:val="005F30DF"/>
    <w:rsid w:val="00611817"/>
    <w:rsid w:val="00685BED"/>
    <w:rsid w:val="00730AAD"/>
    <w:rsid w:val="007B0887"/>
    <w:rsid w:val="007F065C"/>
    <w:rsid w:val="00845573"/>
    <w:rsid w:val="00886909"/>
    <w:rsid w:val="008B23B8"/>
    <w:rsid w:val="008C57EF"/>
    <w:rsid w:val="0093475D"/>
    <w:rsid w:val="00980CE2"/>
    <w:rsid w:val="00984E62"/>
    <w:rsid w:val="00984F52"/>
    <w:rsid w:val="00A350E8"/>
    <w:rsid w:val="00A41DCA"/>
    <w:rsid w:val="00AA602A"/>
    <w:rsid w:val="00AD3EFC"/>
    <w:rsid w:val="00AF2B70"/>
    <w:rsid w:val="00B82A8A"/>
    <w:rsid w:val="00BE08D1"/>
    <w:rsid w:val="00BF779C"/>
    <w:rsid w:val="00C01A2B"/>
    <w:rsid w:val="00C53932"/>
    <w:rsid w:val="00C73759"/>
    <w:rsid w:val="00E27F7E"/>
    <w:rsid w:val="00E56977"/>
    <w:rsid w:val="00E81E41"/>
    <w:rsid w:val="00EA2000"/>
    <w:rsid w:val="00EB3F07"/>
    <w:rsid w:val="00EB5822"/>
    <w:rsid w:val="00EE77AD"/>
    <w:rsid w:val="00F21C43"/>
    <w:rsid w:val="00F24A44"/>
    <w:rsid w:val="00F37CB3"/>
    <w:rsid w:val="00F729B5"/>
    <w:rsid w:val="00F90C12"/>
    <w:rsid w:val="00FB5B9F"/>
    <w:rsid w:val="00FF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34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34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2066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2011-05-03T11:56:00Z</cp:lastPrinted>
  <dcterms:created xsi:type="dcterms:W3CDTF">2019-09-03T04:48:00Z</dcterms:created>
  <dcterms:modified xsi:type="dcterms:W3CDTF">2019-09-03T04:48:00Z</dcterms:modified>
</cp:coreProperties>
</file>