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9056E" w:rsidRDefault="00F9056E" w:rsidP="00890E7E">
      <w:pPr>
        <w:pStyle w:val="01-FNOVc"/>
      </w:pPr>
    </w:p>
    <w:p w:rsidR="005B55DB" w:rsidRPr="00A516C3" w:rsidRDefault="005B55DB" w:rsidP="00890E7E">
      <w:pPr>
        <w:pStyle w:val="01-FNOVc"/>
      </w:pPr>
      <w:r w:rsidRPr="00A516C3">
        <w:t>Komentář k využití poskytnutých finančních prostředků</w:t>
      </w:r>
      <w:r w:rsidR="00F9056E">
        <w:t xml:space="preserve"> v roce 2019 – projekt </w:t>
      </w:r>
      <w:r w:rsidR="00F9056E" w:rsidRPr="002837EF">
        <w:rPr>
          <w:rFonts w:eastAsia="Calibri"/>
          <w:lang w:eastAsia="en-US"/>
        </w:rPr>
        <w:t>Podpora paliativní péče - zvýšení dostupnosti zdravotních služeb v oblasti paliativní péče v nemocnicích akutní a následné péče</w:t>
      </w:r>
    </w:p>
    <w:p w:rsidR="00F36CD5" w:rsidRPr="00A516C3" w:rsidRDefault="00F36CD5" w:rsidP="00F36C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CD5" w:rsidRPr="00A516C3" w:rsidRDefault="00F36CD5" w:rsidP="00F36C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D6C" w:rsidRPr="002837EF" w:rsidRDefault="00C212A2" w:rsidP="006974AC">
      <w:pPr>
        <w:pStyle w:val="Normlnweb"/>
        <w:jc w:val="both"/>
        <w:rPr>
          <w:rFonts w:eastAsia="Calibri"/>
          <w:lang w:eastAsia="en-US"/>
        </w:rPr>
      </w:pPr>
      <w:r w:rsidRPr="002837EF">
        <w:rPr>
          <w:rFonts w:eastAsia="Calibri"/>
          <w:lang w:eastAsia="en-US"/>
        </w:rPr>
        <w:t>D</w:t>
      </w:r>
      <w:r w:rsidR="00876D6C" w:rsidRPr="002837EF">
        <w:rPr>
          <w:rFonts w:eastAsia="Calibri"/>
          <w:lang w:eastAsia="en-US"/>
        </w:rPr>
        <w:t xml:space="preserve">otace na podporu paliativní péče v rámci pilotního projektu s názvem </w:t>
      </w:r>
      <w:r w:rsidR="00876D6C" w:rsidRPr="002837EF">
        <w:rPr>
          <w:rFonts w:eastAsia="Calibri"/>
          <w:b/>
          <w:bCs/>
          <w:lang w:eastAsia="en-US"/>
        </w:rPr>
        <w:t>„Podpora paliativní péče - zvýšení dostupnosti zdravotních služeb v oblasti paliativní péče v nemocnicích akutní a následné péče“</w:t>
      </w:r>
      <w:r w:rsidR="00BB2856" w:rsidRPr="002837EF">
        <w:rPr>
          <w:rFonts w:eastAsia="Calibri"/>
          <w:lang w:eastAsia="en-US"/>
        </w:rPr>
        <w:t xml:space="preserve"> </w:t>
      </w:r>
      <w:r w:rsidR="00876D6C" w:rsidRPr="002837EF">
        <w:rPr>
          <w:rFonts w:eastAsia="Calibri"/>
          <w:lang w:eastAsia="en-US"/>
        </w:rPr>
        <w:t>(</w:t>
      </w:r>
      <w:proofErr w:type="spellStart"/>
      <w:r w:rsidR="00876D6C" w:rsidRPr="002837EF">
        <w:rPr>
          <w:rFonts w:eastAsia="Calibri"/>
          <w:lang w:eastAsia="en-US"/>
        </w:rPr>
        <w:t>reg</w:t>
      </w:r>
      <w:proofErr w:type="spellEnd"/>
      <w:r w:rsidR="00876D6C" w:rsidRPr="002837EF">
        <w:rPr>
          <w:rFonts w:eastAsia="Calibri"/>
          <w:lang w:eastAsia="en-US"/>
        </w:rPr>
        <w:t xml:space="preserve">. </w:t>
      </w:r>
      <w:proofErr w:type="gramStart"/>
      <w:r w:rsidR="00876D6C" w:rsidRPr="002837EF">
        <w:rPr>
          <w:rFonts w:eastAsia="Calibri"/>
          <w:lang w:eastAsia="en-US"/>
        </w:rPr>
        <w:t>č.</w:t>
      </w:r>
      <w:proofErr w:type="gramEnd"/>
      <w:r w:rsidR="00876D6C" w:rsidRPr="002837EF">
        <w:rPr>
          <w:rFonts w:eastAsia="Calibri"/>
          <w:lang w:eastAsia="en-US"/>
        </w:rPr>
        <w:t xml:space="preserve"> projektu CZ.03.2.63/0.0/0.0/15_039/0007277)</w:t>
      </w:r>
      <w:r w:rsidRPr="002837EF">
        <w:rPr>
          <w:rFonts w:eastAsia="Calibri"/>
          <w:lang w:eastAsia="en-US"/>
        </w:rPr>
        <w:t xml:space="preserve"> byla schválena dne</w:t>
      </w:r>
      <w:r w:rsidR="006974AC" w:rsidRPr="002837EF">
        <w:rPr>
          <w:rFonts w:eastAsia="Calibri"/>
          <w:lang w:eastAsia="en-US"/>
        </w:rPr>
        <w:t xml:space="preserve"> </w:t>
      </w:r>
      <w:r w:rsidR="004D1D09" w:rsidRPr="002837EF">
        <w:rPr>
          <w:rFonts w:eastAsia="Calibri"/>
          <w:lang w:eastAsia="en-US"/>
        </w:rPr>
        <w:t>30. 4. 2019 formou dopisu, který FNOL obdržela dne 6. 5. 2019.</w:t>
      </w:r>
      <w:r w:rsidRPr="002837EF">
        <w:rPr>
          <w:rFonts w:eastAsia="Calibri"/>
          <w:lang w:eastAsia="en-US"/>
        </w:rPr>
        <w:t xml:space="preserve"> Rozhodnutí o poskytnutí dotace bylo vydáno dne</w:t>
      </w:r>
      <w:r w:rsidR="004D1D09" w:rsidRPr="002837EF">
        <w:rPr>
          <w:rFonts w:eastAsia="Calibri"/>
          <w:lang w:eastAsia="en-US"/>
        </w:rPr>
        <w:t xml:space="preserve"> 7. 8. 2019, do FNOL bylo doručeno dne 15. 8. 2019</w:t>
      </w:r>
      <w:r w:rsidR="00876D6C" w:rsidRPr="002837EF">
        <w:rPr>
          <w:rFonts w:eastAsia="Calibri"/>
          <w:lang w:eastAsia="en-US"/>
        </w:rPr>
        <w:t xml:space="preserve">. Tento projekt je realizován Ministerstvem zdravotnictví ČR v rámci </w:t>
      </w:r>
      <w:r w:rsidR="00876D6C" w:rsidRPr="002837EF">
        <w:rPr>
          <w:rFonts w:eastAsia="Calibri"/>
          <w:b/>
          <w:bCs/>
          <w:lang w:eastAsia="en-US"/>
        </w:rPr>
        <w:t>Operačního programu Zaměstnanost</w:t>
      </w:r>
      <w:r w:rsidR="00876D6C" w:rsidRPr="002837EF">
        <w:rPr>
          <w:rFonts w:eastAsia="Calibri"/>
          <w:lang w:eastAsia="en-US"/>
        </w:rPr>
        <w:t xml:space="preserve"> financovaného z Evropského sociálního fondu a státního rozpočtu ČR.</w:t>
      </w:r>
    </w:p>
    <w:p w:rsidR="002837EF" w:rsidRPr="002837EF" w:rsidRDefault="00876D6C" w:rsidP="00C212A2">
      <w:pPr>
        <w:pStyle w:val="Normlnweb"/>
        <w:jc w:val="both"/>
        <w:rPr>
          <w:rFonts w:eastAsia="Calibri"/>
          <w:lang w:eastAsia="en-US"/>
        </w:rPr>
      </w:pPr>
      <w:r w:rsidRPr="002837EF">
        <w:rPr>
          <w:rFonts w:eastAsia="Calibri"/>
          <w:lang w:eastAsia="en-US"/>
        </w:rPr>
        <w:t xml:space="preserve">Pilotní provoz na zvýšení </w:t>
      </w:r>
      <w:r w:rsidR="00F9056E">
        <w:rPr>
          <w:rFonts w:eastAsia="Calibri"/>
          <w:lang w:eastAsia="en-US"/>
        </w:rPr>
        <w:t xml:space="preserve">dostupnosti paliativní péče ve FN Olomouc probíhá od </w:t>
      </w:r>
      <w:r w:rsidR="009A6E8D" w:rsidRPr="002837EF">
        <w:rPr>
          <w:rFonts w:eastAsia="Calibri"/>
          <w:lang w:eastAsia="en-US"/>
        </w:rPr>
        <w:t xml:space="preserve">1. 6. 2019 </w:t>
      </w:r>
      <w:r w:rsidR="00F9056E">
        <w:rPr>
          <w:rFonts w:eastAsia="Calibri"/>
          <w:lang w:eastAsia="en-US"/>
        </w:rPr>
        <w:t xml:space="preserve">a bude probíhat </w:t>
      </w:r>
      <w:r w:rsidR="00F9056E" w:rsidRPr="002837EF">
        <w:rPr>
          <w:rFonts w:eastAsia="Calibri"/>
          <w:lang w:eastAsia="en-US"/>
        </w:rPr>
        <w:t xml:space="preserve">po dobu 21 měsíců </w:t>
      </w:r>
      <w:r w:rsidR="00F9056E">
        <w:rPr>
          <w:rFonts w:eastAsia="Calibri"/>
          <w:lang w:eastAsia="en-US"/>
        </w:rPr>
        <w:t>až do</w:t>
      </w:r>
      <w:r w:rsidR="009A6E8D" w:rsidRPr="002837EF">
        <w:rPr>
          <w:rFonts w:eastAsia="Calibri"/>
          <w:lang w:eastAsia="en-US"/>
        </w:rPr>
        <w:t xml:space="preserve"> 28. 2. 2021</w:t>
      </w:r>
      <w:r w:rsidR="00F9056E">
        <w:rPr>
          <w:rFonts w:eastAsia="Calibri"/>
          <w:lang w:eastAsia="en-US"/>
        </w:rPr>
        <w:t>. S</w:t>
      </w:r>
      <w:r w:rsidRPr="002837EF">
        <w:rPr>
          <w:rFonts w:eastAsia="Calibri"/>
          <w:lang w:eastAsia="en-US"/>
        </w:rPr>
        <w:t xml:space="preserve">počívat v zavedení konziliárního týmu paliativní péče složeného z odborníků na pozicích vedoucí lékař, lékař, všeobecná sestra, zdravotně-sociální pracovník a klinický psycholog. Tento odborný tým je doplněn o duchovního a povinně rovněž o pracovníka pro sběr dat. Konziliární tým paliativní péče </w:t>
      </w:r>
      <w:r w:rsidR="00F9056E">
        <w:rPr>
          <w:rFonts w:eastAsia="Calibri"/>
          <w:lang w:eastAsia="en-US"/>
        </w:rPr>
        <w:t>je</w:t>
      </w:r>
      <w:r w:rsidRPr="002837EF">
        <w:rPr>
          <w:rFonts w:eastAsia="Calibri"/>
          <w:lang w:eastAsia="en-US"/>
        </w:rPr>
        <w:t xml:space="preserve"> poradním orgánem v indikaci a nastavení pa</w:t>
      </w:r>
      <w:r w:rsidR="00F9056E">
        <w:rPr>
          <w:rFonts w:eastAsia="Calibri"/>
          <w:lang w:eastAsia="en-US"/>
        </w:rPr>
        <w:t>liativní péče, jeho činnost zahrnuje</w:t>
      </w:r>
      <w:r w:rsidRPr="002837EF">
        <w:rPr>
          <w:rFonts w:eastAsia="Calibri"/>
          <w:lang w:eastAsia="en-US"/>
        </w:rPr>
        <w:t xml:space="preserve"> poskytování konzilií, konzultací, intervencí či doporučení ohledně další péče.</w:t>
      </w:r>
      <w:r w:rsidR="006974AC" w:rsidRPr="002837EF">
        <w:rPr>
          <w:rFonts w:eastAsia="Calibri"/>
          <w:lang w:eastAsia="en-US"/>
        </w:rPr>
        <w:t xml:space="preserve"> </w:t>
      </w:r>
    </w:p>
    <w:p w:rsidR="00876D6C" w:rsidRPr="002837EF" w:rsidRDefault="00876D6C" w:rsidP="00C212A2">
      <w:pPr>
        <w:pStyle w:val="Normlnweb"/>
        <w:jc w:val="both"/>
        <w:rPr>
          <w:rFonts w:eastAsia="Calibri"/>
          <w:lang w:eastAsia="en-US"/>
        </w:rPr>
      </w:pPr>
      <w:r w:rsidRPr="002837EF">
        <w:rPr>
          <w:rFonts w:eastAsia="Calibri"/>
          <w:lang w:eastAsia="en-US"/>
        </w:rPr>
        <w:t>Cílov</w:t>
      </w:r>
      <w:r w:rsidR="00C212A2" w:rsidRPr="002837EF">
        <w:rPr>
          <w:rFonts w:eastAsia="Calibri"/>
          <w:lang w:eastAsia="en-US"/>
        </w:rPr>
        <w:t>o</w:t>
      </w:r>
      <w:r w:rsidRPr="002837EF">
        <w:rPr>
          <w:rFonts w:eastAsia="Calibri"/>
          <w:lang w:eastAsia="en-US"/>
        </w:rPr>
        <w:t>u skupinou projektu jsou pacienti v pokročilém či konečném stádiu onemocnění, jejichž zdravotní stav je vyhodnocen jako nezvratný, jejich rodinní příslušníci, blízké a pečující osoby.</w:t>
      </w:r>
      <w:bookmarkStart w:id="0" w:name="_GoBack"/>
      <w:bookmarkEnd w:id="0"/>
    </w:p>
    <w:p w:rsidR="00C212A2" w:rsidRPr="002837EF" w:rsidRDefault="00876D6C" w:rsidP="00D46AD6">
      <w:pPr>
        <w:pStyle w:val="Normlnweb"/>
        <w:jc w:val="both"/>
        <w:rPr>
          <w:rFonts w:eastAsia="Calibri"/>
          <w:lang w:eastAsia="en-US"/>
        </w:rPr>
      </w:pPr>
      <w:r w:rsidRPr="002837EF">
        <w:rPr>
          <w:rFonts w:eastAsia="Calibri"/>
          <w:lang w:eastAsia="en-US"/>
        </w:rPr>
        <w:t xml:space="preserve">Fyzická realizace pilotního provozu byla zahájena dne 1. 6. 2019. Dotační prostředky, které pokryjí osobní náklady členů týmu, byly schváleny ve výši </w:t>
      </w:r>
      <w:r w:rsidRPr="002837EF">
        <w:rPr>
          <w:rFonts w:eastAsia="Calibri"/>
          <w:bCs/>
          <w:lang w:eastAsia="en-US"/>
        </w:rPr>
        <w:t>4 935 504 Kč</w:t>
      </w:r>
      <w:r w:rsidRPr="002837EF">
        <w:rPr>
          <w:rFonts w:eastAsia="Calibri"/>
          <w:lang w:eastAsia="en-US"/>
        </w:rPr>
        <w:t>.</w:t>
      </w:r>
      <w:r w:rsidR="00C212A2" w:rsidRPr="002837EF">
        <w:rPr>
          <w:rFonts w:eastAsia="Calibri"/>
          <w:lang w:eastAsia="en-US"/>
        </w:rPr>
        <w:t xml:space="preserve"> FNOL obdržela</w:t>
      </w:r>
      <w:r w:rsidR="00414371" w:rsidRPr="002837EF">
        <w:rPr>
          <w:rFonts w:eastAsia="Calibri"/>
          <w:lang w:eastAsia="en-US"/>
        </w:rPr>
        <w:t xml:space="preserve"> zálohovou platbu ve výši 2 467 752 Kč, což činí 50 % dotace. K</w:t>
      </w:r>
      <w:r w:rsidR="00C212A2" w:rsidRPr="002837EF">
        <w:rPr>
          <w:rFonts w:eastAsia="Calibri" w:hint="eastAsia"/>
          <w:lang w:eastAsia="en-US"/>
        </w:rPr>
        <w:t> </w:t>
      </w:r>
      <w:r w:rsidR="00C212A2" w:rsidRPr="002837EF">
        <w:rPr>
          <w:rFonts w:eastAsia="Calibri"/>
          <w:lang w:eastAsia="en-US"/>
        </w:rPr>
        <w:t>3</w:t>
      </w:r>
      <w:r w:rsidR="00F9056E">
        <w:rPr>
          <w:rFonts w:eastAsia="Calibri"/>
          <w:lang w:eastAsia="en-US"/>
        </w:rPr>
        <w:t>1</w:t>
      </w:r>
      <w:r w:rsidR="00C212A2" w:rsidRPr="002837EF">
        <w:rPr>
          <w:rFonts w:eastAsia="Calibri"/>
          <w:lang w:eastAsia="en-US"/>
        </w:rPr>
        <w:t>.</w:t>
      </w:r>
      <w:r w:rsidR="006974AC" w:rsidRPr="002837EF">
        <w:rPr>
          <w:rFonts w:eastAsia="Calibri"/>
          <w:lang w:eastAsia="en-US"/>
        </w:rPr>
        <w:t xml:space="preserve"> </w:t>
      </w:r>
      <w:r w:rsidR="00F9056E">
        <w:rPr>
          <w:rFonts w:eastAsia="Calibri"/>
          <w:lang w:eastAsia="en-US"/>
        </w:rPr>
        <w:t>12</w:t>
      </w:r>
      <w:r w:rsidR="00C212A2" w:rsidRPr="002837EF">
        <w:rPr>
          <w:rFonts w:eastAsia="Calibri"/>
          <w:lang w:eastAsia="en-US"/>
        </w:rPr>
        <w:t>.</w:t>
      </w:r>
      <w:r w:rsidR="006974AC" w:rsidRPr="002837EF">
        <w:rPr>
          <w:rFonts w:eastAsia="Calibri"/>
          <w:lang w:eastAsia="en-US"/>
        </w:rPr>
        <w:t xml:space="preserve"> </w:t>
      </w:r>
      <w:r w:rsidR="00414371" w:rsidRPr="002837EF">
        <w:rPr>
          <w:rFonts w:eastAsia="Calibri"/>
          <w:lang w:eastAsia="en-US"/>
        </w:rPr>
        <w:t xml:space="preserve">2019 bylo </w:t>
      </w:r>
      <w:r w:rsidR="00594714" w:rsidRPr="002837EF">
        <w:rPr>
          <w:rFonts w:eastAsia="Calibri"/>
          <w:lang w:eastAsia="en-US"/>
        </w:rPr>
        <w:t xml:space="preserve">z dotace </w:t>
      </w:r>
      <w:r w:rsidR="00414371" w:rsidRPr="002837EF">
        <w:rPr>
          <w:rFonts w:eastAsia="Calibri"/>
          <w:lang w:eastAsia="en-US"/>
        </w:rPr>
        <w:t xml:space="preserve">čerpáno </w:t>
      </w:r>
      <w:r w:rsidR="00F9056E">
        <w:rPr>
          <w:rFonts w:eastAsia="Calibri"/>
          <w:lang w:eastAsia="en-US"/>
        </w:rPr>
        <w:t>1 611 702,09</w:t>
      </w:r>
      <w:r w:rsidR="00D16641">
        <w:rPr>
          <w:rFonts w:eastAsia="Calibri"/>
          <w:lang w:eastAsia="en-US"/>
        </w:rPr>
        <w:t xml:space="preserve"> Kč. Nedočerpaná částka se nevrací zpět poskytovateli, přechází do roku 2020.</w:t>
      </w:r>
    </w:p>
    <w:p w:rsidR="00C212A2" w:rsidRDefault="00C212A2" w:rsidP="006857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D6C" w:rsidRPr="00876D6C" w:rsidRDefault="00876D6C" w:rsidP="00876D6C">
      <w:pPr>
        <w:shd w:val="clear" w:color="auto" w:fill="FFFFFF"/>
        <w:spacing w:after="16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A51" w:rsidRPr="00876D6C" w:rsidRDefault="007E3A51" w:rsidP="006857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E3A51" w:rsidRPr="00876D6C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0A" w:rsidRDefault="0020210A" w:rsidP="00FD042F">
      <w:pPr>
        <w:spacing w:after="0" w:line="240" w:lineRule="auto"/>
      </w:pPr>
      <w:r>
        <w:separator/>
      </w:r>
    </w:p>
  </w:endnote>
  <w:end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A" w:rsidRPr="006C5BA2" w:rsidRDefault="00D46AD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 w14:anchorId="5AD08FD0">
        <v:line id="Line 3" o:spid="_x0000_s10243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 w14:anchorId="7BC971F9">
        <v:line id="Line 2" o:spid="_x0000_s10242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 w14:anchorId="2D59C8C4">
        <v:line id="Line 1" o:spid="_x0000_s10241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20210A" w:rsidRPr="006C5BA2">
      <w:rPr>
        <w:rFonts w:ascii="Calibri" w:hAnsi="Calibri"/>
        <w:color w:val="706F6F"/>
        <w:sz w:val="15"/>
      </w:rPr>
      <w:t>I. P. Pavlova 185/6</w:t>
    </w:r>
    <w:r w:rsidR="0020210A" w:rsidRPr="006C5BA2">
      <w:rPr>
        <w:rFonts w:ascii="Calibri" w:hAnsi="Calibri"/>
        <w:color w:val="1D1D1B"/>
        <w:sz w:val="15"/>
      </w:rPr>
      <w:t xml:space="preserve"> 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 xml:space="preserve">fax: </w:t>
    </w:r>
    <w:r w:rsidR="0020210A" w:rsidRPr="006C5BA2">
      <w:rPr>
        <w:rFonts w:ascii="Calibri" w:hAnsi="Calibri"/>
        <w:color w:val="706F6F"/>
        <w:sz w:val="15"/>
      </w:rPr>
      <w:t>+420 585 413 841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>Bankovní spojení:</w:t>
    </w:r>
    <w:r w:rsidR="0020210A" w:rsidRPr="006C5BA2">
      <w:rPr>
        <w:rFonts w:ascii="Calibri" w:hAnsi="Calibri"/>
        <w:b/>
        <w:color w:val="5CA6C0"/>
        <w:sz w:val="15"/>
      </w:rPr>
      <w:tab/>
      <w:t xml:space="preserve">IČ: </w:t>
    </w:r>
    <w:r w:rsidR="0020210A" w:rsidRPr="006C5BA2">
      <w:rPr>
        <w:rFonts w:ascii="Calibri" w:hAnsi="Calibri"/>
        <w:color w:val="706F6F"/>
        <w:sz w:val="15"/>
      </w:rPr>
      <w:t>00098892</w:t>
    </w:r>
  </w:p>
  <w:p w:rsidR="0020210A" w:rsidRPr="006C5BA2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0210A" w:rsidRPr="00FD042F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0A" w:rsidRDefault="0020210A" w:rsidP="00FD042F">
      <w:pPr>
        <w:spacing w:after="0" w:line="240" w:lineRule="auto"/>
      </w:pPr>
      <w:r>
        <w:separator/>
      </w:r>
    </w:p>
  </w:footnote>
  <w:foot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A" w:rsidRDefault="0020210A">
    <w:pPr>
      <w:pStyle w:val="Zhlav"/>
    </w:pPr>
  </w:p>
  <w:p w:rsidR="0020210A" w:rsidRDefault="002021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89A"/>
    <w:multiLevelType w:val="hybridMultilevel"/>
    <w:tmpl w:val="C87834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67C"/>
    <w:multiLevelType w:val="hybridMultilevel"/>
    <w:tmpl w:val="C27E0A0E"/>
    <w:lvl w:ilvl="0" w:tplc="DAA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714"/>
    <w:multiLevelType w:val="hybridMultilevel"/>
    <w:tmpl w:val="2F3C7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3BF"/>
    <w:multiLevelType w:val="hybridMultilevel"/>
    <w:tmpl w:val="2948314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61B42"/>
    <w:multiLevelType w:val="hybridMultilevel"/>
    <w:tmpl w:val="E2FA4228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712F1"/>
    <w:multiLevelType w:val="hybridMultilevel"/>
    <w:tmpl w:val="E7240D1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22A"/>
    <w:multiLevelType w:val="hybridMultilevel"/>
    <w:tmpl w:val="36BACA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64DC"/>
    <w:multiLevelType w:val="hybridMultilevel"/>
    <w:tmpl w:val="8D6293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51BE"/>
    <w:multiLevelType w:val="hybridMultilevel"/>
    <w:tmpl w:val="50541B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7110"/>
    <w:multiLevelType w:val="hybridMultilevel"/>
    <w:tmpl w:val="11844C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B5FB3"/>
    <w:multiLevelType w:val="hybridMultilevel"/>
    <w:tmpl w:val="41DCE5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B0162"/>
    <w:multiLevelType w:val="hybridMultilevel"/>
    <w:tmpl w:val="63D4445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75C98"/>
    <w:multiLevelType w:val="hybridMultilevel"/>
    <w:tmpl w:val="1BA0257C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A5AFD"/>
    <w:multiLevelType w:val="hybridMultilevel"/>
    <w:tmpl w:val="A55685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46DD"/>
    <w:multiLevelType w:val="hybridMultilevel"/>
    <w:tmpl w:val="B4EEA8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42F"/>
    <w:rsid w:val="00000C67"/>
    <w:rsid w:val="00006F5C"/>
    <w:rsid w:val="00014450"/>
    <w:rsid w:val="00031C42"/>
    <w:rsid w:val="000469B1"/>
    <w:rsid w:val="000521F1"/>
    <w:rsid w:val="00052FBD"/>
    <w:rsid w:val="00071B57"/>
    <w:rsid w:val="00080E3A"/>
    <w:rsid w:val="00082D3A"/>
    <w:rsid w:val="000953AD"/>
    <w:rsid w:val="000A0989"/>
    <w:rsid w:val="000B4542"/>
    <w:rsid w:val="000D1781"/>
    <w:rsid w:val="000E0C12"/>
    <w:rsid w:val="000E0CE3"/>
    <w:rsid w:val="000F1791"/>
    <w:rsid w:val="000F7588"/>
    <w:rsid w:val="00106424"/>
    <w:rsid w:val="001108C2"/>
    <w:rsid w:val="00122294"/>
    <w:rsid w:val="00130580"/>
    <w:rsid w:val="0013471D"/>
    <w:rsid w:val="001409C6"/>
    <w:rsid w:val="00160512"/>
    <w:rsid w:val="00165C0D"/>
    <w:rsid w:val="00186853"/>
    <w:rsid w:val="00194109"/>
    <w:rsid w:val="00196F83"/>
    <w:rsid w:val="001A0E15"/>
    <w:rsid w:val="001B5834"/>
    <w:rsid w:val="001C583F"/>
    <w:rsid w:val="001E5067"/>
    <w:rsid w:val="0020000C"/>
    <w:rsid w:val="00201327"/>
    <w:rsid w:val="0020210A"/>
    <w:rsid w:val="00204A87"/>
    <w:rsid w:val="00206097"/>
    <w:rsid w:val="00210D9F"/>
    <w:rsid w:val="00220EB3"/>
    <w:rsid w:val="002226A2"/>
    <w:rsid w:val="00225B7D"/>
    <w:rsid w:val="0023615F"/>
    <w:rsid w:val="00244448"/>
    <w:rsid w:val="002507DA"/>
    <w:rsid w:val="00252641"/>
    <w:rsid w:val="002568C0"/>
    <w:rsid w:val="00264189"/>
    <w:rsid w:val="00272E30"/>
    <w:rsid w:val="00274E2D"/>
    <w:rsid w:val="0027671D"/>
    <w:rsid w:val="002837EF"/>
    <w:rsid w:val="002B7EB0"/>
    <w:rsid w:val="002E4DAE"/>
    <w:rsid w:val="002E7122"/>
    <w:rsid w:val="002F7269"/>
    <w:rsid w:val="00304CDE"/>
    <w:rsid w:val="003065DA"/>
    <w:rsid w:val="00327769"/>
    <w:rsid w:val="00340E6C"/>
    <w:rsid w:val="0035056C"/>
    <w:rsid w:val="0035747C"/>
    <w:rsid w:val="003641C5"/>
    <w:rsid w:val="0038494D"/>
    <w:rsid w:val="0039721E"/>
    <w:rsid w:val="003C7149"/>
    <w:rsid w:val="003D12AC"/>
    <w:rsid w:val="00403192"/>
    <w:rsid w:val="00414371"/>
    <w:rsid w:val="004441D0"/>
    <w:rsid w:val="004604CC"/>
    <w:rsid w:val="00472079"/>
    <w:rsid w:val="004B68DC"/>
    <w:rsid w:val="004D1D09"/>
    <w:rsid w:val="004E1170"/>
    <w:rsid w:val="00501F08"/>
    <w:rsid w:val="00504BCA"/>
    <w:rsid w:val="00506FC6"/>
    <w:rsid w:val="0051226D"/>
    <w:rsid w:val="005153C5"/>
    <w:rsid w:val="00515853"/>
    <w:rsid w:val="0056405A"/>
    <w:rsid w:val="005741F3"/>
    <w:rsid w:val="00583598"/>
    <w:rsid w:val="00594714"/>
    <w:rsid w:val="005A4AB3"/>
    <w:rsid w:val="005B55DB"/>
    <w:rsid w:val="005D4758"/>
    <w:rsid w:val="005D6870"/>
    <w:rsid w:val="005E377B"/>
    <w:rsid w:val="005E6912"/>
    <w:rsid w:val="006411F4"/>
    <w:rsid w:val="0066109C"/>
    <w:rsid w:val="00682B2E"/>
    <w:rsid w:val="006833CF"/>
    <w:rsid w:val="006849BF"/>
    <w:rsid w:val="00684BCD"/>
    <w:rsid w:val="00685796"/>
    <w:rsid w:val="00685B2B"/>
    <w:rsid w:val="0068613F"/>
    <w:rsid w:val="006974AC"/>
    <w:rsid w:val="006B2E11"/>
    <w:rsid w:val="006C7BFE"/>
    <w:rsid w:val="006E1BA7"/>
    <w:rsid w:val="007017B1"/>
    <w:rsid w:val="0071591E"/>
    <w:rsid w:val="00727210"/>
    <w:rsid w:val="00736CB3"/>
    <w:rsid w:val="00752B60"/>
    <w:rsid w:val="007A508D"/>
    <w:rsid w:val="007B6E87"/>
    <w:rsid w:val="007D3783"/>
    <w:rsid w:val="007D7BE0"/>
    <w:rsid w:val="007E3754"/>
    <w:rsid w:val="007E3A51"/>
    <w:rsid w:val="007E4FD1"/>
    <w:rsid w:val="00820A2E"/>
    <w:rsid w:val="00830EFB"/>
    <w:rsid w:val="008450D9"/>
    <w:rsid w:val="008474B4"/>
    <w:rsid w:val="00856AFA"/>
    <w:rsid w:val="00867E60"/>
    <w:rsid w:val="0087200A"/>
    <w:rsid w:val="00876D6C"/>
    <w:rsid w:val="00881664"/>
    <w:rsid w:val="00890E7E"/>
    <w:rsid w:val="008A12ED"/>
    <w:rsid w:val="008B6655"/>
    <w:rsid w:val="008C0AC5"/>
    <w:rsid w:val="008F69CB"/>
    <w:rsid w:val="009134BE"/>
    <w:rsid w:val="00932A56"/>
    <w:rsid w:val="00933A62"/>
    <w:rsid w:val="00944134"/>
    <w:rsid w:val="00952B6F"/>
    <w:rsid w:val="00954F8D"/>
    <w:rsid w:val="009607E1"/>
    <w:rsid w:val="00966BB9"/>
    <w:rsid w:val="009874CB"/>
    <w:rsid w:val="0098780E"/>
    <w:rsid w:val="009A54AD"/>
    <w:rsid w:val="009A6E8D"/>
    <w:rsid w:val="009D6D10"/>
    <w:rsid w:val="009D7F34"/>
    <w:rsid w:val="009E2375"/>
    <w:rsid w:val="009E756F"/>
    <w:rsid w:val="00A148F3"/>
    <w:rsid w:val="00A26261"/>
    <w:rsid w:val="00A516C3"/>
    <w:rsid w:val="00A57304"/>
    <w:rsid w:val="00A753BC"/>
    <w:rsid w:val="00A91B9A"/>
    <w:rsid w:val="00AA3FDF"/>
    <w:rsid w:val="00AA5990"/>
    <w:rsid w:val="00AC7273"/>
    <w:rsid w:val="00B0441A"/>
    <w:rsid w:val="00B0475F"/>
    <w:rsid w:val="00B24D95"/>
    <w:rsid w:val="00BB2856"/>
    <w:rsid w:val="00BC341C"/>
    <w:rsid w:val="00BC3461"/>
    <w:rsid w:val="00BD67BA"/>
    <w:rsid w:val="00BE7AE6"/>
    <w:rsid w:val="00BF0676"/>
    <w:rsid w:val="00C070D2"/>
    <w:rsid w:val="00C07E20"/>
    <w:rsid w:val="00C10C5F"/>
    <w:rsid w:val="00C212A2"/>
    <w:rsid w:val="00C24C52"/>
    <w:rsid w:val="00C37937"/>
    <w:rsid w:val="00C5229C"/>
    <w:rsid w:val="00C666E3"/>
    <w:rsid w:val="00C75EC9"/>
    <w:rsid w:val="00C80950"/>
    <w:rsid w:val="00C87D26"/>
    <w:rsid w:val="00C9088C"/>
    <w:rsid w:val="00C912F5"/>
    <w:rsid w:val="00CA743C"/>
    <w:rsid w:val="00CB5559"/>
    <w:rsid w:val="00CD6D2B"/>
    <w:rsid w:val="00D02523"/>
    <w:rsid w:val="00D07B01"/>
    <w:rsid w:val="00D10A96"/>
    <w:rsid w:val="00D13DA3"/>
    <w:rsid w:val="00D16641"/>
    <w:rsid w:val="00D34D31"/>
    <w:rsid w:val="00D4587E"/>
    <w:rsid w:val="00D46AD6"/>
    <w:rsid w:val="00D970E6"/>
    <w:rsid w:val="00DD00AB"/>
    <w:rsid w:val="00DE4181"/>
    <w:rsid w:val="00DF7A2C"/>
    <w:rsid w:val="00E22898"/>
    <w:rsid w:val="00E4704D"/>
    <w:rsid w:val="00E530F7"/>
    <w:rsid w:val="00E63EF0"/>
    <w:rsid w:val="00E731F2"/>
    <w:rsid w:val="00E876A8"/>
    <w:rsid w:val="00E926A8"/>
    <w:rsid w:val="00EA1AC0"/>
    <w:rsid w:val="00EB13CD"/>
    <w:rsid w:val="00EB5DC7"/>
    <w:rsid w:val="00EF0DE2"/>
    <w:rsid w:val="00F15368"/>
    <w:rsid w:val="00F246F9"/>
    <w:rsid w:val="00F34E33"/>
    <w:rsid w:val="00F351BF"/>
    <w:rsid w:val="00F36CD5"/>
    <w:rsid w:val="00F417C7"/>
    <w:rsid w:val="00F46126"/>
    <w:rsid w:val="00F530C9"/>
    <w:rsid w:val="00F550C3"/>
    <w:rsid w:val="00F67C1A"/>
    <w:rsid w:val="00F81A44"/>
    <w:rsid w:val="00F84377"/>
    <w:rsid w:val="00F9056E"/>
    <w:rsid w:val="00F928AF"/>
    <w:rsid w:val="00FA0326"/>
    <w:rsid w:val="00FB2DD9"/>
    <w:rsid w:val="00FB5EF0"/>
    <w:rsid w:val="00FD042F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5:docId w15:val="{9D00CFFC-8B01-4B7E-A9A5-DA351CDD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1-FNOVc">
    <w:name w:val="01 - FNO Věc"/>
    <w:basedOn w:val="Normln"/>
    <w:next w:val="Normln"/>
    <w:autoRedefine/>
    <w:rsid w:val="00890E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A74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CA743C"/>
    <w:pPr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5B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5B55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5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ps">
    <w:name w:val="hps"/>
    <w:uiPriority w:val="99"/>
    <w:rsid w:val="005B55DB"/>
    <w:rPr>
      <w:rFonts w:cs="Times New Roman"/>
    </w:rPr>
  </w:style>
  <w:style w:type="paragraph" w:styleId="Zkladntext">
    <w:name w:val="Body Text"/>
    <w:basedOn w:val="Normln"/>
    <w:link w:val="ZkladntextChar"/>
    <w:rsid w:val="001108C2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08C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1108C2"/>
    <w:pPr>
      <w:ind w:left="720"/>
      <w:contextualSpacing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BC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B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D00AB"/>
  </w:style>
  <w:style w:type="character" w:styleId="Siln">
    <w:name w:val="Strong"/>
    <w:basedOn w:val="Standardnpsmoodstavce"/>
    <w:uiPriority w:val="22"/>
    <w:qFormat/>
    <w:rsid w:val="00876D6C"/>
    <w:rPr>
      <w:b/>
      <w:bCs/>
    </w:rPr>
  </w:style>
  <w:style w:type="paragraph" w:styleId="Normlnweb">
    <w:name w:val="Normal (Web)"/>
    <w:basedOn w:val="Normln"/>
    <w:uiPriority w:val="99"/>
    <w:unhideWhenUsed/>
    <w:rsid w:val="00876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3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76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C83E-B87D-424B-BCBA-22F4280C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Foukalová Petra, Mgr.</cp:lastModifiedBy>
  <cp:revision>13</cp:revision>
  <cp:lastPrinted>2019-02-20T12:19:00Z</cp:lastPrinted>
  <dcterms:created xsi:type="dcterms:W3CDTF">2019-10-15T07:32:00Z</dcterms:created>
  <dcterms:modified xsi:type="dcterms:W3CDTF">2020-02-13T13:38:00Z</dcterms:modified>
</cp:coreProperties>
</file>