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78F8A61D" w:rsidR="00200C74" w:rsidRPr="007D56E4" w:rsidRDefault="00EB0166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Fakultní nemocnice Olomouc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2BD44C0C" w14:textId="77777777" w:rsidR="00EB0166" w:rsidRPr="00DD249A" w:rsidRDefault="00A150A8" w:rsidP="00EB0166">
            <w:pPr>
              <w:shd w:val="clear" w:color="auto" w:fill="FFFFFF"/>
              <w:rPr>
                <w:rFonts w:ascii="Arial" w:hAnsi="Arial" w:cs="Arial"/>
                <w:bCs/>
                <w:color w:val="003E8C"/>
                <w:u w:val="single"/>
              </w:rPr>
            </w:pPr>
            <w:hyperlink r:id="rId7" w:history="1"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Establishing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of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national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cancer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mission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hubs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and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creation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of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network to support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the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Mission</w:t>
              </w:r>
              <w:proofErr w:type="spellEnd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 xml:space="preserve"> on </w:t>
              </w:r>
              <w:proofErr w:type="spellStart"/>
              <w:r w:rsidR="00EB0166" w:rsidRPr="00DD249A">
                <w:rPr>
                  <w:rStyle w:val="Hypertextovodkaz"/>
                  <w:rFonts w:ascii="Arial" w:hAnsi="Arial" w:cs="Arial"/>
                  <w:bCs/>
                  <w:color w:val="222222"/>
                  <w:bdr w:val="none" w:sz="0" w:space="0" w:color="auto" w:frame="1"/>
                </w:rPr>
                <w:t>Cancer</w:t>
              </w:r>
              <w:proofErr w:type="spellEnd"/>
            </w:hyperlink>
          </w:p>
          <w:p w14:paraId="1F5D70EA" w14:textId="449F68B5" w:rsidR="00200C74" w:rsidRPr="00441769" w:rsidRDefault="00200C74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07A995BE" w:rsidR="000B2B9D" w:rsidRPr="00441769" w:rsidRDefault="00441769" w:rsidP="0044176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441769">
              <w:rPr>
                <w:rFonts w:ascii="Arial" w:hAnsi="Arial" w:cs="Arial"/>
                <w:color w:val="595959"/>
                <w:shd w:val="clear" w:color="auto" w:fill="FFFFFF"/>
              </w:rPr>
              <w:t>Horizon</w:t>
            </w:r>
            <w:proofErr w:type="spellEnd"/>
            <w:r w:rsidRPr="00441769">
              <w:rPr>
                <w:rFonts w:ascii="Arial" w:hAnsi="Arial" w:cs="Arial"/>
                <w:color w:val="595959"/>
                <w:shd w:val="clear" w:color="auto" w:fill="FFFFFF"/>
              </w:rPr>
              <w:t xml:space="preserve"> </w:t>
            </w:r>
            <w:proofErr w:type="spellStart"/>
            <w:r w:rsidRPr="00441769">
              <w:rPr>
                <w:rFonts w:ascii="Arial" w:hAnsi="Arial" w:cs="Arial"/>
                <w:color w:val="595959"/>
                <w:shd w:val="clear" w:color="auto" w:fill="FFFFFF"/>
              </w:rPr>
              <w:t>Europe</w:t>
            </w:r>
            <w:proofErr w:type="spellEnd"/>
            <w:r w:rsidR="00234845">
              <w:rPr>
                <w:rFonts w:ascii="Helvetica" w:hAnsi="Helvetica" w:cs="Helvetica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4845" w:rsidRPr="000E2F13">
              <w:rPr>
                <w:rStyle w:val="Siln"/>
                <w:rFonts w:ascii="Helvetica" w:hAnsi="Helvetica" w:cs="Helvetica"/>
                <w:b w:val="0"/>
                <w:bdr w:val="none" w:sz="0" w:space="0" w:color="auto" w:frame="1"/>
                <w:shd w:val="clear" w:color="auto" w:fill="FFFFFF"/>
              </w:rPr>
              <w:t>Framework</w:t>
            </w:r>
            <w:r w:rsidR="000E2F13" w:rsidRPr="000E2F13">
              <w:rPr>
                <w:rStyle w:val="Siln"/>
                <w:rFonts w:ascii="Helvetica" w:hAnsi="Helvetica" w:cs="Helvetica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0E2F13" w:rsidRPr="000E2F13">
              <w:rPr>
                <w:rStyle w:val="Siln"/>
                <w:rFonts w:ascii="Helvetica" w:hAnsi="Helvetica" w:cs="Helvetica"/>
                <w:b w:val="0"/>
                <w:bdr w:val="none" w:sz="0" w:space="0" w:color="auto" w:frame="1"/>
                <w:shd w:val="clear" w:color="auto" w:fill="FFFFFF"/>
              </w:rPr>
              <w:t>Programme</w:t>
            </w:r>
            <w:proofErr w:type="spellEnd"/>
            <w:r w:rsidRPr="00441769">
              <w:rPr>
                <w:rFonts w:ascii="Arial" w:hAnsi="Arial" w:cs="Arial"/>
                <w:color w:val="595959"/>
                <w:shd w:val="clear" w:color="auto" w:fill="FFFFFF"/>
              </w:rPr>
              <w:t xml:space="preserve"> (HORIZON)</w:t>
            </w:r>
          </w:p>
        </w:tc>
      </w:tr>
      <w:tr w:rsidR="00200C74" w:rsidRPr="007D56E4" w14:paraId="79BD0BEE" w14:textId="77777777" w:rsidTr="009D1F6A">
        <w:trPr>
          <w:trHeight w:val="5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41657766" w:rsidR="00200C74" w:rsidRPr="007D56E4" w:rsidRDefault="005C5E97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proti rakovině (</w:t>
            </w:r>
            <w:proofErr w:type="spellStart"/>
            <w:r>
              <w:rPr>
                <w:rFonts w:ascii="Arial" w:hAnsi="Arial" w:cs="Arial"/>
              </w:rPr>
              <w:t>Mission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Cancer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356867BF" w:rsidR="00200C74" w:rsidRPr="007D56E4" w:rsidRDefault="005C5E97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 proti nádorovým onemocněním</w:t>
            </w: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07122A7A" w14:textId="77777777" w:rsidR="00441769" w:rsidRPr="00EB0166" w:rsidRDefault="00441769" w:rsidP="00441769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EB0166">
              <w:rPr>
                <w:rStyle w:val="ux-u-font-size-h7"/>
                <w:rFonts w:ascii="Arial" w:hAnsi="Arial" w:cs="Arial"/>
                <w:bCs/>
                <w:bdr w:val="none" w:sz="0" w:space="0" w:color="auto" w:frame="1"/>
              </w:rPr>
              <w:t>HORIZON-MISS-2022-CANCER-01-05</w:t>
            </w:r>
          </w:p>
          <w:p w14:paraId="4D714E5E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245234BF" w:rsidR="00DE273C" w:rsidRPr="00395EDE" w:rsidRDefault="00395EDE" w:rsidP="00395EDE">
            <w:pPr>
              <w:spacing w:line="276" w:lineRule="auto"/>
              <w:rPr>
                <w:rFonts w:ascii="Arial" w:hAnsi="Arial" w:cs="Arial"/>
              </w:rPr>
            </w:pPr>
            <w:r w:rsidRPr="00395EDE">
              <w:rPr>
                <w:rFonts w:ascii="Arial" w:hAnsi="Arial" w:cs="Arial"/>
                <w:color w:val="000000"/>
                <w:shd w:val="clear" w:color="auto" w:fill="F5F5F5"/>
              </w:rPr>
              <w:t>V každém členském státě a přidružené zemi bude zřízeno národní centrum mise pro boj proti rakovině. Její činnosti budou zahrnovat zvyšování povědomí a koordinaci činností mise mezi příslušnými aktéry v národním, regionálním nebo místním výzkumu a inovacích a zdravotnických systémech a s nimi, a zároveň vytvářet a využívat synergie s evropským plánem boje proti rakovině, a tím podporovat posílený politický dialog o rakovině kontroly na národní, regionální nebo místní úrovni. Činnosti tedy budou doplňovat činnosti národních kontaktních míst, která se zaměřují na pracovní programy Horizontu Evropa. Národní centra proti</w:t>
            </w:r>
            <w:r w:rsidR="005C5E97">
              <w:rPr>
                <w:rFonts w:ascii="Arial" w:hAnsi="Arial" w:cs="Arial"/>
                <w:color w:val="000000"/>
                <w:shd w:val="clear" w:color="auto" w:fill="F5F5F5"/>
              </w:rPr>
              <w:t>nádor</w:t>
            </w:r>
            <w:r w:rsidRPr="00395EDE">
              <w:rPr>
                <w:rFonts w:ascii="Arial" w:hAnsi="Arial" w:cs="Arial"/>
                <w:color w:val="000000"/>
                <w:shd w:val="clear" w:color="auto" w:fill="F5F5F5"/>
              </w:rPr>
              <w:t>ových misí budou zřízena buď na základě stávajících struktur (např. zrcadlové skupiny), nebo vytvořením nových.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395EDE" w:rsidRDefault="00200C74" w:rsidP="00214250">
            <w:pPr>
              <w:rPr>
                <w:rFonts w:ascii="Arial" w:hAnsi="Arial" w:cs="Arial"/>
              </w:rPr>
            </w:pPr>
          </w:p>
          <w:p w14:paraId="101D0492" w14:textId="48B122A9" w:rsidR="000B2B9D" w:rsidRPr="00395EDE" w:rsidRDefault="0057241C" w:rsidP="0057241C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395EDE">
              <w:rPr>
                <w:rFonts w:ascii="Arial" w:hAnsi="Arial" w:cs="Arial"/>
                <w:shd w:val="clear" w:color="auto" w:fill="F5F5F5"/>
              </w:rPr>
              <w:t>Usnadnit integraci aktivit Mise proti rakovině na národní, regionální a místní úrovni, např. identifikace synergií mezi evropskými, vnitrostátními, regionálními a místními politikami a iniciativami souvisejícími s rakovinou; Usnadnit zapojení příslušných aktérů a zúčastněných stran na celostátní, regionální nebo místní úrovni nad rámec výzkumných a inovačních a zdravotnických systémů s cílem pokrýt všechny relevantní oblasti kontroly rakoviny a podporovat politické dialogy o rakovině (příklady zahrnují zaměstnanost, vzdělávání, socioekonomické aspekty); Podporovat aktivity zapojení občanů na národní, regionální a místní úrovni, včetně nových participativních formátů.</w:t>
            </w:r>
          </w:p>
          <w:p w14:paraId="5AB9C499" w14:textId="74F257BE" w:rsidR="000B2B9D" w:rsidRPr="00395EDE" w:rsidRDefault="000B2B9D" w:rsidP="00214250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53C69218" w14:textId="75214A5B" w:rsidR="00DE273C" w:rsidRPr="007D56E4" w:rsidRDefault="00885A77" w:rsidP="0021425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Networking</w:t>
            </w:r>
            <w:proofErr w:type="spellEnd"/>
            <w:r>
              <w:rPr>
                <w:rFonts w:ascii="Arial" w:hAnsi="Arial" w:cs="Arial"/>
              </w:rPr>
              <w:t xml:space="preserve"> v rámci boje proti rakovině v rámci České republiky i Evropské Unie a přidružených států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  <w:p w14:paraId="2E16C771" w14:textId="77777777" w:rsidR="000B2B9D" w:rsidRPr="007D56E4" w:rsidRDefault="000B2B9D" w:rsidP="00214250">
            <w:pPr>
              <w:rPr>
                <w:rFonts w:ascii="Arial" w:hAnsi="Arial" w:cs="Arial"/>
              </w:rPr>
            </w:pPr>
          </w:p>
          <w:p w14:paraId="1800DF20" w14:textId="0E5355FF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lastRenderedPageBreak/>
        <w:t>Financování projektu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B17CE4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164EBF5A" w14:textId="77777777" w:rsidR="00577095" w:rsidRPr="007D56E4" w:rsidRDefault="00577095" w:rsidP="00214250">
            <w:pPr>
              <w:rPr>
                <w:rFonts w:ascii="Arial" w:hAnsi="Arial" w:cs="Arial"/>
              </w:rPr>
            </w:pPr>
          </w:p>
        </w:tc>
      </w:tr>
      <w:tr w:rsidR="00577095" w:rsidRPr="007D56E4" w14:paraId="0CC68607" w14:textId="77777777" w:rsidTr="00B17CE4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558D122D" w:rsidR="00577095" w:rsidRPr="007D56E4" w:rsidRDefault="00B17CE4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100 % </w:t>
            </w:r>
            <w:r w:rsidR="00CA6B62">
              <w:rPr>
                <w:rFonts w:ascii="Arial" w:hAnsi="Arial" w:cs="Arial"/>
              </w:rPr>
              <w:t>EU</w:t>
            </w:r>
          </w:p>
        </w:tc>
      </w:tr>
      <w:tr w:rsidR="00577095" w:rsidRPr="007D56E4" w14:paraId="02A059C1" w14:textId="77777777" w:rsidTr="00B17CE4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727ACE20" w:rsidR="00577095" w:rsidRPr="007D56E4" w:rsidRDefault="00B17CE4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</w:t>
            </w:r>
          </w:p>
        </w:tc>
      </w:tr>
      <w:tr w:rsidR="00B17CE4" w:rsidRPr="007D56E4" w14:paraId="4E075E55" w14:textId="77777777" w:rsidTr="00F424B6">
        <w:trPr>
          <w:trHeight w:val="770"/>
        </w:trPr>
        <w:tc>
          <w:tcPr>
            <w:tcW w:w="3261" w:type="dxa"/>
            <w:vAlign w:val="center"/>
          </w:tcPr>
          <w:p w14:paraId="37106C9D" w14:textId="0473D72B" w:rsidR="00B17CE4" w:rsidRPr="00911D1F" w:rsidRDefault="00B17CE4" w:rsidP="00B17CE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C23A1EB" w14:textId="341004D7" w:rsidR="00F424B6" w:rsidRPr="007D56E4" w:rsidRDefault="00885A77" w:rsidP="00262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Rovnoměrně po celou dobu projektu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195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  <w:gridCol w:w="9782"/>
      </w:tblGrid>
      <w:tr w:rsidR="00F424B6" w:rsidRPr="007D56E4" w14:paraId="3A9EB610" w14:textId="4BD6A1C9" w:rsidTr="00F424B6">
        <w:trPr>
          <w:trHeight w:val="1460"/>
        </w:trPr>
        <w:tc>
          <w:tcPr>
            <w:tcW w:w="9782" w:type="dxa"/>
            <w:vAlign w:val="center"/>
          </w:tcPr>
          <w:p w14:paraId="0D6D7142" w14:textId="32F57E37" w:rsidR="00F424B6" w:rsidRPr="007D56E4" w:rsidRDefault="00F424B6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1.5.2023 – </w:t>
            </w:r>
            <w:r w:rsidRPr="00F424B6">
              <w:rPr>
                <w:rFonts w:ascii="Arial" w:hAnsi="Arial" w:cs="Arial"/>
              </w:rPr>
              <w:t>30.4.2026</w:t>
            </w:r>
          </w:p>
        </w:tc>
        <w:tc>
          <w:tcPr>
            <w:tcW w:w="9782" w:type="dxa"/>
          </w:tcPr>
          <w:p w14:paraId="04097689" w14:textId="77777777" w:rsidR="00F424B6" w:rsidRDefault="00F424B6" w:rsidP="00214250">
            <w:pPr>
              <w:rPr>
                <w:rFonts w:ascii="Arial" w:hAnsi="Arial" w:cs="Arial"/>
              </w:rPr>
            </w:pP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2ADA97C9" w:rsidR="00FE3C2B" w:rsidRPr="007D56E4" w:rsidRDefault="00885A77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je zaměřen na jednu ze dvou nejčastějších příčin úmrtí, nádorová onemocnění. Integruje snahy v této oblasti, včetně Strategického rámce rozvoje péče o zdraví.</w:t>
            </w:r>
          </w:p>
        </w:tc>
      </w:tr>
      <w:tr w:rsidR="00FE3C2B" w:rsidRPr="007D56E4" w14:paraId="0141BE31" w14:textId="77777777" w:rsidTr="009D1F6A">
        <w:trPr>
          <w:trHeight w:val="788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1FF88234" w:rsidR="00FE3C2B" w:rsidRPr="007D56E4" w:rsidRDefault="00885A77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rotože je p</w:t>
            </w:r>
            <w:r>
              <w:rPr>
                <w:rFonts w:ascii="Arial" w:hAnsi="Arial" w:cs="Arial"/>
              </w:rPr>
              <w:t>rogram je zaměřen na jednu ze dvou nejčastějších příčin úmrtí, nádorová onemocnění</w:t>
            </w:r>
            <w:r>
              <w:rPr>
                <w:rFonts w:ascii="Arial" w:hAnsi="Arial" w:cs="Arial"/>
              </w:rPr>
              <w:t>, je relevantní i pro další koncepční dokumenty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4E4A9B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935F8FD" w:rsidR="0070518A" w:rsidRPr="00651681" w:rsidRDefault="0070518A" w:rsidP="0070518A">
            <w:pPr>
              <w:spacing w:before="240"/>
              <w:rPr>
                <w:rFonts w:ascii="Arial" w:hAnsi="Arial" w:cs="Arial"/>
                <w:b/>
                <w:bCs/>
                <w:strike/>
              </w:rPr>
            </w:pPr>
            <w:r w:rsidRPr="007D56E4">
              <w:rPr>
                <w:rFonts w:ascii="Arial" w:hAnsi="Arial" w:cs="Arial"/>
                <w:b/>
                <w:bCs/>
              </w:rPr>
              <w:t>ANO/</w:t>
            </w:r>
            <w:r w:rsidRPr="00651681">
              <w:rPr>
                <w:rFonts w:ascii="Arial" w:hAnsi="Arial" w:cs="Arial"/>
                <w:b/>
                <w:bCs/>
                <w:strike/>
              </w:rPr>
              <w:t>NE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4E4A9B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7A2E3F1F" w14:textId="77777777" w:rsidR="0070518A" w:rsidRDefault="00651681" w:rsidP="0070518A">
            <w:pPr>
              <w:spacing w:before="2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FNOL - </w:t>
            </w:r>
            <w:proofErr w:type="spellStart"/>
            <w:r>
              <w:rPr>
                <w:rFonts w:ascii="Arial" w:hAnsi="Arial" w:cs="Arial"/>
              </w:rPr>
              <w:t>spolupříjemce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592C885" w14:textId="77777777" w:rsidR="00651681" w:rsidRDefault="00651681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ČR další </w:t>
            </w:r>
            <w:proofErr w:type="spellStart"/>
            <w:r>
              <w:rPr>
                <w:rFonts w:ascii="Arial" w:hAnsi="Arial" w:cs="Arial"/>
              </w:rPr>
              <w:t>spolupříjemci</w:t>
            </w:r>
            <w:proofErr w:type="spellEnd"/>
            <w:r>
              <w:rPr>
                <w:rFonts w:ascii="Arial" w:hAnsi="Arial" w:cs="Arial"/>
              </w:rPr>
              <w:t xml:space="preserve"> ÚHKT Praha a FNUSA Brno</w:t>
            </w:r>
          </w:p>
          <w:p w14:paraId="58668D79" w14:textId="7906D127" w:rsidR="00651681" w:rsidRPr="007D56E4" w:rsidRDefault="00651681" w:rsidP="0070518A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1E69" w14:textId="77777777" w:rsidR="00A150A8" w:rsidRDefault="00A150A8" w:rsidP="00E33D09">
      <w:pPr>
        <w:spacing w:after="0" w:line="240" w:lineRule="auto"/>
      </w:pPr>
      <w:r>
        <w:separator/>
      </w:r>
    </w:p>
  </w:endnote>
  <w:endnote w:type="continuationSeparator" w:id="0">
    <w:p w14:paraId="6467FBAE" w14:textId="77777777" w:rsidR="00A150A8" w:rsidRDefault="00A150A8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BCB3" w14:textId="77777777" w:rsidR="002F4BCF" w:rsidRDefault="002F4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8D9E" w14:textId="77777777" w:rsidR="002F4BCF" w:rsidRDefault="002F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C058B" w14:textId="77777777" w:rsidR="00A150A8" w:rsidRDefault="00A150A8" w:rsidP="00E33D09">
      <w:pPr>
        <w:spacing w:after="0" w:line="240" w:lineRule="auto"/>
      </w:pPr>
      <w:r>
        <w:separator/>
      </w:r>
    </w:p>
  </w:footnote>
  <w:footnote w:type="continuationSeparator" w:id="0">
    <w:p w14:paraId="0AD3A75E" w14:textId="77777777" w:rsidR="00A150A8" w:rsidRDefault="00A150A8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B8D" w14:textId="77777777" w:rsidR="002F4BCF" w:rsidRDefault="002F4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776514FC" w14:textId="77777777" w:rsidR="007D56E4" w:rsidRPr="00356C22" w:rsidRDefault="007D56E4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E30666" w14:textId="77777777" w:rsidR="007D56E4" w:rsidRPr="00356C22" w:rsidRDefault="007D56E4" w:rsidP="007D56E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56C22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56C22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F7964D3" w14:textId="77777777" w:rsidR="007D56E4" w:rsidRDefault="007D56E4" w:rsidP="007D56E4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223A8"/>
    <w:rsid w:val="000B2B9D"/>
    <w:rsid w:val="000E2F13"/>
    <w:rsid w:val="0010399D"/>
    <w:rsid w:val="00121063"/>
    <w:rsid w:val="001A1D97"/>
    <w:rsid w:val="00200C74"/>
    <w:rsid w:val="00234845"/>
    <w:rsid w:val="00262ABE"/>
    <w:rsid w:val="00271549"/>
    <w:rsid w:val="002F4BCF"/>
    <w:rsid w:val="00301698"/>
    <w:rsid w:val="00340BE9"/>
    <w:rsid w:val="00366D5C"/>
    <w:rsid w:val="00395EDE"/>
    <w:rsid w:val="003B3148"/>
    <w:rsid w:val="00441769"/>
    <w:rsid w:val="0047530B"/>
    <w:rsid w:val="00497B5F"/>
    <w:rsid w:val="004B223B"/>
    <w:rsid w:val="004B6792"/>
    <w:rsid w:val="004E4A9B"/>
    <w:rsid w:val="0057241C"/>
    <w:rsid w:val="00572621"/>
    <w:rsid w:val="00577095"/>
    <w:rsid w:val="005C5E97"/>
    <w:rsid w:val="005D58E3"/>
    <w:rsid w:val="00651681"/>
    <w:rsid w:val="0070518A"/>
    <w:rsid w:val="00793E5F"/>
    <w:rsid w:val="007D56E4"/>
    <w:rsid w:val="00885A77"/>
    <w:rsid w:val="00911D1F"/>
    <w:rsid w:val="009D0F50"/>
    <w:rsid w:val="009D1F6A"/>
    <w:rsid w:val="00A00B5C"/>
    <w:rsid w:val="00A150A8"/>
    <w:rsid w:val="00B17CE4"/>
    <w:rsid w:val="00B31DFE"/>
    <w:rsid w:val="00BF3F4A"/>
    <w:rsid w:val="00C17DF6"/>
    <w:rsid w:val="00C62957"/>
    <w:rsid w:val="00CA6B62"/>
    <w:rsid w:val="00D07983"/>
    <w:rsid w:val="00D207AC"/>
    <w:rsid w:val="00D20EDA"/>
    <w:rsid w:val="00D3782C"/>
    <w:rsid w:val="00DC24FF"/>
    <w:rsid w:val="00DD249A"/>
    <w:rsid w:val="00DE273C"/>
    <w:rsid w:val="00DF653C"/>
    <w:rsid w:val="00E33D09"/>
    <w:rsid w:val="00EB0166"/>
    <w:rsid w:val="00EC7378"/>
    <w:rsid w:val="00F424B6"/>
    <w:rsid w:val="00F60774"/>
    <w:rsid w:val="00F66C6A"/>
    <w:rsid w:val="00FA0A4F"/>
    <w:rsid w:val="00FB0911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character" w:customStyle="1" w:styleId="ux-u-font-size-h7">
    <w:name w:val="ux-u-font-size-h7"/>
    <w:basedOn w:val="Standardnpsmoodstavce"/>
    <w:rsid w:val="00EB0166"/>
  </w:style>
  <w:style w:type="character" w:styleId="Siln">
    <w:name w:val="Strong"/>
    <w:basedOn w:val="Standardnpsmoodstavce"/>
    <w:uiPriority w:val="22"/>
    <w:qFormat/>
    <w:rsid w:val="00234845"/>
    <w:rPr>
      <w:b/>
      <w:bCs/>
    </w:rPr>
  </w:style>
  <w:style w:type="paragraph" w:styleId="Bezmezer">
    <w:name w:val="No Spacing"/>
    <w:uiPriority w:val="1"/>
    <w:qFormat/>
    <w:rsid w:val="00572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horizon-miss-2022-cancer-01-05;callCode=HORIZON-MISS-2022-CANCER-01;freeTextSearchKeyword=;matchWholeText=true;typeCodes=1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callTopicSearchTableSta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Melichar Bohuslav, prof. MUDr., Ph.D.</cp:lastModifiedBy>
  <cp:revision>4</cp:revision>
  <dcterms:created xsi:type="dcterms:W3CDTF">2022-09-01T15:02:00Z</dcterms:created>
  <dcterms:modified xsi:type="dcterms:W3CDTF">2022-09-01T15:09:00Z</dcterms:modified>
</cp:coreProperties>
</file>