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BA7732" w14:textId="397045FA" w:rsidR="003B78A1" w:rsidRPr="00845556" w:rsidRDefault="003B78A1" w:rsidP="003B78A1">
      <w:pPr>
        <w:pStyle w:val="NormalWeb"/>
        <w:rPr>
          <w:b/>
          <w:bCs/>
          <w:color w:val="000000"/>
          <w:sz w:val="24"/>
          <w:szCs w:val="24"/>
        </w:rPr>
      </w:pPr>
      <w:r w:rsidRPr="00845556">
        <w:rPr>
          <w:b/>
          <w:bCs/>
          <w:color w:val="000000"/>
          <w:sz w:val="24"/>
          <w:szCs w:val="24"/>
        </w:rPr>
        <w:t>Žádost o navýšení systemizovaných míst LFRO, FNOL, 10.4.2022</w:t>
      </w:r>
    </w:p>
    <w:p w14:paraId="276352CF" w14:textId="77777777" w:rsidR="003B78A1" w:rsidRDefault="003B78A1" w:rsidP="003B78A1">
      <w:pPr>
        <w:pStyle w:val="NormalWeb"/>
        <w:rPr>
          <w:color w:val="000000"/>
          <w:sz w:val="24"/>
          <w:szCs w:val="24"/>
        </w:rPr>
      </w:pPr>
    </w:p>
    <w:p w14:paraId="39B76F4F" w14:textId="757BBF35" w:rsidR="003B78A1" w:rsidRDefault="003B78A1" w:rsidP="003B78A1">
      <w:pPr>
        <w:pStyle w:val="NormalWeb"/>
        <w:rPr>
          <w:color w:val="000000"/>
          <w:sz w:val="24"/>
          <w:szCs w:val="24"/>
        </w:rPr>
      </w:pPr>
      <w:r>
        <w:rPr>
          <w:color w:val="000000"/>
          <w:sz w:val="24"/>
          <w:szCs w:val="24"/>
        </w:rPr>
        <w:t>Radioterapie:</w:t>
      </w:r>
    </w:p>
    <w:p w14:paraId="4D35FDC5" w14:textId="77777777" w:rsidR="003B78A1" w:rsidRDefault="003B78A1" w:rsidP="003B78A1">
      <w:pPr>
        <w:pStyle w:val="NormalWeb"/>
        <w:rPr>
          <w:color w:val="000000"/>
          <w:sz w:val="24"/>
          <w:szCs w:val="24"/>
        </w:rPr>
      </w:pPr>
    </w:p>
    <w:p w14:paraId="2B5540C4" w14:textId="77777777" w:rsidR="003B78A1" w:rsidRDefault="003B78A1" w:rsidP="003B78A1">
      <w:pPr>
        <w:pStyle w:val="NormalWeb"/>
        <w:rPr>
          <w:color w:val="000000"/>
          <w:sz w:val="24"/>
          <w:szCs w:val="24"/>
        </w:rPr>
      </w:pPr>
      <w:r>
        <w:rPr>
          <w:color w:val="000000"/>
          <w:sz w:val="24"/>
          <w:szCs w:val="24"/>
        </w:rPr>
        <w:t>1) Oproti předchozímu stavu s dvojicí lineárních urychlovačů Elekta již došlo a se zaváděním nových ozařovacích technik ještě dojde k navýšení objemu pravidelně prováděných testů o zhruba 25 %. K tomu je potřeba připočítat, že nyní má FNOL v provozu urychlovače již tři. Testy je nutné nejen udělat, ale také vyhodnotit. Časově je to v poměru přibližně 2:1. Pro všechny urychlovače to odhadujeme na 36 hodin / měsíc.</w:t>
      </w:r>
    </w:p>
    <w:p w14:paraId="00A25CA6" w14:textId="77777777" w:rsidR="003B78A1" w:rsidRDefault="003B78A1" w:rsidP="003B78A1">
      <w:pPr>
        <w:pStyle w:val="NormalWeb"/>
        <w:rPr>
          <w:color w:val="000000"/>
          <w:sz w:val="24"/>
          <w:szCs w:val="24"/>
        </w:rPr>
      </w:pPr>
    </w:p>
    <w:p w14:paraId="6FC8FDAE" w14:textId="77777777" w:rsidR="003B78A1" w:rsidRDefault="003B78A1" w:rsidP="003B78A1">
      <w:pPr>
        <w:pStyle w:val="NormalWeb"/>
        <w:rPr>
          <w:color w:val="000000"/>
          <w:sz w:val="24"/>
          <w:szCs w:val="24"/>
        </w:rPr>
      </w:pPr>
      <w:r>
        <w:rPr>
          <w:color w:val="000000"/>
          <w:sz w:val="24"/>
          <w:szCs w:val="24"/>
        </w:rPr>
        <w:t>2) V rámci ozařování se provádí in-vivo dozimetrie. Tento úkon je spojen s dodatečnou kalibrací měřící aparatury, přípravy plánu pro in-vivo dozimetrii a samozřejmě vyhodnocením. Zatím to při 10 nových pacientech týdně vhodných k in-vivo dozimetrii a jednom měření na pacienta vychází na 0,5 h / pacienta, čili asi 23 hodin / měsíc. Je ale nutné podotknout, že toto platí pro provádění jednoho in-vivo měření během celého radioterapeutického kurzu. Pojišťovny tušíme hradí až tři, čili je otázka, zda toho nemocnice časem nezačne využívat.</w:t>
      </w:r>
    </w:p>
    <w:p w14:paraId="0CB8F0F4" w14:textId="77777777" w:rsidR="003B78A1" w:rsidRDefault="003B78A1" w:rsidP="003B78A1">
      <w:pPr>
        <w:pStyle w:val="NormalWeb"/>
        <w:rPr>
          <w:color w:val="000000"/>
          <w:sz w:val="24"/>
          <w:szCs w:val="24"/>
        </w:rPr>
      </w:pPr>
    </w:p>
    <w:p w14:paraId="2E007F82" w14:textId="77777777" w:rsidR="003B78A1" w:rsidRDefault="003B78A1" w:rsidP="003B78A1">
      <w:pPr>
        <w:pStyle w:val="NormalWeb"/>
        <w:rPr>
          <w:color w:val="000000"/>
          <w:sz w:val="24"/>
          <w:szCs w:val="24"/>
        </w:rPr>
      </w:pPr>
      <w:r>
        <w:rPr>
          <w:color w:val="000000"/>
          <w:sz w:val="24"/>
          <w:szCs w:val="24"/>
        </w:rPr>
        <w:t>3) Nová technika adaptivní radioterapie (Velocity) - jedná se o deformabilní registrace s cílem zachytit změny velikosti a uložení cílového objemu v rámci celého kurzu radioterapie a tím zvýšit účinnost léčby a snížit nežádoucí účinky. Zatím nemáme úplně jasno, jaká bude zátěž, ale odhadujeme na 1-2 hodiny na pacienta, čili 20 - 40 hodin měsíčně. Pracoviště v Pardubicích, kde byl doc. Doležel zaměstnán před příchodem do FNOL, výhradně k tomuto účelu využívá 1,0 úvazku.</w:t>
      </w:r>
    </w:p>
    <w:p w14:paraId="642860E9" w14:textId="77777777" w:rsidR="003B78A1" w:rsidRDefault="003B78A1" w:rsidP="003B78A1">
      <w:pPr>
        <w:pStyle w:val="NormalWeb"/>
        <w:rPr>
          <w:color w:val="000000"/>
          <w:sz w:val="24"/>
          <w:szCs w:val="24"/>
        </w:rPr>
      </w:pPr>
    </w:p>
    <w:p w14:paraId="7C1ABDCE" w14:textId="77777777" w:rsidR="003B78A1" w:rsidRDefault="003B78A1" w:rsidP="003B78A1">
      <w:pPr>
        <w:pStyle w:val="NormalWeb"/>
        <w:rPr>
          <w:color w:val="000000"/>
          <w:sz w:val="24"/>
          <w:szCs w:val="24"/>
        </w:rPr>
      </w:pPr>
      <w:r>
        <w:rPr>
          <w:color w:val="000000"/>
          <w:sz w:val="24"/>
          <w:szCs w:val="24"/>
        </w:rPr>
        <w:t>4) Nový CT simulátor vyžaduje pravidelné testy nad rámec běžných, včetně kontroly laserových zaměřovačů - 4 h / měsíc.</w:t>
      </w:r>
    </w:p>
    <w:p w14:paraId="28F08F02" w14:textId="77777777" w:rsidR="003B78A1" w:rsidRDefault="003B78A1" w:rsidP="003B78A1">
      <w:pPr>
        <w:pStyle w:val="NormalWeb"/>
        <w:rPr>
          <w:color w:val="000000"/>
          <w:sz w:val="24"/>
          <w:szCs w:val="24"/>
        </w:rPr>
      </w:pPr>
    </w:p>
    <w:p w14:paraId="2FAB0D47" w14:textId="77777777" w:rsidR="003B78A1" w:rsidRDefault="003B78A1" w:rsidP="003B78A1">
      <w:pPr>
        <w:pStyle w:val="NormalWeb"/>
        <w:rPr>
          <w:color w:val="000000"/>
          <w:sz w:val="24"/>
          <w:szCs w:val="24"/>
        </w:rPr>
      </w:pPr>
      <w:r>
        <w:rPr>
          <w:color w:val="000000"/>
          <w:sz w:val="24"/>
          <w:szCs w:val="24"/>
        </w:rPr>
        <w:t>5) ZDS na všech lineárních urychlovačích chceme provádět vlastními silami. Jedna ZDS na jednom urychlovači zabere 24 h. Průměrně tedy na všech třech 6 h / měsíc.</w:t>
      </w:r>
    </w:p>
    <w:p w14:paraId="5029368E" w14:textId="77777777" w:rsidR="003B78A1" w:rsidRDefault="003B78A1" w:rsidP="003B78A1">
      <w:pPr>
        <w:pStyle w:val="NormalWeb"/>
        <w:rPr>
          <w:color w:val="000000"/>
          <w:sz w:val="24"/>
          <w:szCs w:val="24"/>
        </w:rPr>
      </w:pPr>
    </w:p>
    <w:p w14:paraId="581ED6A7" w14:textId="77777777" w:rsidR="003B78A1" w:rsidRDefault="003B78A1" w:rsidP="003B78A1">
      <w:pPr>
        <w:pStyle w:val="NormalWeb"/>
        <w:rPr>
          <w:color w:val="000000"/>
          <w:sz w:val="24"/>
          <w:szCs w:val="24"/>
        </w:rPr>
      </w:pPr>
      <w:r>
        <w:rPr>
          <w:color w:val="000000"/>
          <w:sz w:val="24"/>
          <w:szCs w:val="24"/>
        </w:rPr>
        <w:t>6) Výše uvedené činnosti, v součtu kolem 100 hodin / měsíc, při počtu 1000 pacientů za rok, jsou činnostmi novými.</w:t>
      </w:r>
    </w:p>
    <w:p w14:paraId="321DA22E" w14:textId="77777777" w:rsidR="003B78A1" w:rsidRDefault="003B78A1" w:rsidP="003B78A1">
      <w:pPr>
        <w:pStyle w:val="NormalWeb"/>
        <w:rPr>
          <w:color w:val="000000"/>
          <w:sz w:val="24"/>
          <w:szCs w:val="24"/>
        </w:rPr>
      </w:pPr>
    </w:p>
    <w:p w14:paraId="35E38C90" w14:textId="77777777" w:rsidR="003B78A1" w:rsidRDefault="003B78A1" w:rsidP="003B78A1">
      <w:pPr>
        <w:pStyle w:val="NormalWeb"/>
        <w:rPr>
          <w:color w:val="000000"/>
          <w:sz w:val="24"/>
          <w:szCs w:val="24"/>
        </w:rPr>
      </w:pPr>
      <w:r>
        <w:rPr>
          <w:color w:val="000000"/>
          <w:sz w:val="24"/>
          <w:szCs w:val="24"/>
        </w:rPr>
        <w:t>7) Kromě toho samozřejmě trvá příprava ozařovacích plánů teleradioterapie i brachyterapie (samo o sobě váže dva úvazky denně), fůzování dat, skripting pro podporu radioterapie, dohled nad radiační ochranou, rozvoj metodik provádění zkoušek a obecně všech činností LFRO v této oblasti, výuku radiologických asistentů a radiologických fyziků v rámci specializace, zapojení do činností kliniky - společné schvalování plánů, opravy přístrojů, ...</w:t>
      </w:r>
    </w:p>
    <w:p w14:paraId="75943F95" w14:textId="77777777" w:rsidR="003B78A1" w:rsidRDefault="003B78A1" w:rsidP="003B78A1">
      <w:pPr>
        <w:pStyle w:val="NormalWeb"/>
        <w:rPr>
          <w:color w:val="000000"/>
          <w:sz w:val="24"/>
          <w:szCs w:val="24"/>
        </w:rPr>
      </w:pPr>
    </w:p>
    <w:p w14:paraId="53583E13" w14:textId="77777777" w:rsidR="003B78A1" w:rsidRDefault="003B78A1" w:rsidP="003B78A1">
      <w:pPr>
        <w:pStyle w:val="NormalWeb"/>
        <w:rPr>
          <w:color w:val="000000"/>
          <w:sz w:val="24"/>
          <w:szCs w:val="24"/>
        </w:rPr>
      </w:pPr>
      <w:r>
        <w:rPr>
          <w:color w:val="000000"/>
          <w:sz w:val="24"/>
          <w:szCs w:val="24"/>
        </w:rPr>
        <w:t>Radiodiagnostika:</w:t>
      </w:r>
    </w:p>
    <w:p w14:paraId="7B523DFC" w14:textId="77777777" w:rsidR="003B78A1" w:rsidRDefault="003B78A1" w:rsidP="003B78A1">
      <w:pPr>
        <w:pStyle w:val="NormalWeb"/>
        <w:rPr>
          <w:color w:val="000000"/>
          <w:sz w:val="24"/>
          <w:szCs w:val="24"/>
        </w:rPr>
      </w:pPr>
    </w:p>
    <w:p w14:paraId="1D20D9A5" w14:textId="77777777" w:rsidR="003B78A1" w:rsidRDefault="003B78A1" w:rsidP="003B78A1">
      <w:pPr>
        <w:pStyle w:val="NormalWeb"/>
        <w:rPr>
          <w:color w:val="000000"/>
          <w:sz w:val="24"/>
          <w:szCs w:val="24"/>
        </w:rPr>
      </w:pPr>
      <w:r>
        <w:rPr>
          <w:color w:val="000000"/>
          <w:sz w:val="24"/>
          <w:szCs w:val="24"/>
        </w:rPr>
        <w:t xml:space="preserve">1) Samotné základní a zákonem předepsané testování všech více než 50 rentgenových přístrojů ve FNOL zabere včetně vyhodnocení kolem 90 hodin / měsíc. Na rozdíl od radioterapie, kde mají kolegové přístroje rovnou v budově, je v radiodiagnostice nutné procházet celou nemocnici. Čili celková zátěž je větší kvůli cestě tam a zpátky, domluvě s daným pracovištěm, marným cestám, apod. Většinou je snaha obejít více přístrojů najednou, </w:t>
      </w:r>
      <w:r>
        <w:rPr>
          <w:color w:val="000000"/>
          <w:sz w:val="24"/>
          <w:szCs w:val="24"/>
        </w:rPr>
        <w:lastRenderedPageBreak/>
        <w:t>ale není to vždy možné. Odhadem bych zde připočetl minimálně třetinu času. Cesta na ortopedickou kliniku a zpět nebo na zubní kliniku do města zabere dost času sama o sobě.</w:t>
      </w:r>
    </w:p>
    <w:p w14:paraId="104A5467" w14:textId="77777777" w:rsidR="003B78A1" w:rsidRDefault="003B78A1" w:rsidP="003B78A1">
      <w:pPr>
        <w:pStyle w:val="NormalWeb"/>
        <w:rPr>
          <w:color w:val="000000"/>
          <w:sz w:val="24"/>
          <w:szCs w:val="24"/>
        </w:rPr>
      </w:pPr>
    </w:p>
    <w:p w14:paraId="0E94B582" w14:textId="77777777" w:rsidR="003B78A1" w:rsidRDefault="003B78A1" w:rsidP="003B78A1">
      <w:pPr>
        <w:pStyle w:val="NormalWeb"/>
        <w:rPr>
          <w:color w:val="000000"/>
          <w:sz w:val="24"/>
          <w:szCs w:val="24"/>
        </w:rPr>
      </w:pPr>
      <w:r>
        <w:rPr>
          <w:color w:val="000000"/>
          <w:sz w:val="24"/>
          <w:szCs w:val="24"/>
        </w:rPr>
        <w:t>2) Do zobrazovacího řetězce v radiodiagnostice dříve patřily filmy a negatoskopy. Vše bylo řádně testováno. V dnešní době jsou to diagnostické monitory. Tady máme ve FNOL velký problém, který se zatím nepodařilo především z personálního hlediska vyřešit. Pokusili jsme se zainteresovat Oddělení biomedicínského inženýrství, avšak spolupráce s nimi není, asi díky jejich vytížení jinými úkoly, vůbec dobrá. Testy budeme muset provádět vlastními silami. Ve FNOL je cca. 100 ks diagnostických monitorů k testování. Test trvá asi 1 hodinu, provádí se čtvrtletně. Opět je nutné připočítat čas na přesun na místo a při nespolupráci pracoviště ještě čas minimálně 30 minut na zahřátí monitoru. Testování se nedělá a zrovna zapnutém přístroji.</w:t>
      </w:r>
    </w:p>
    <w:p w14:paraId="7A03F7A4" w14:textId="77777777" w:rsidR="003B78A1" w:rsidRDefault="003B78A1" w:rsidP="003B78A1">
      <w:pPr>
        <w:pStyle w:val="NormalWeb"/>
        <w:rPr>
          <w:color w:val="000000"/>
          <w:sz w:val="24"/>
          <w:szCs w:val="24"/>
        </w:rPr>
      </w:pPr>
    </w:p>
    <w:p w14:paraId="0540505C" w14:textId="77777777" w:rsidR="003B78A1" w:rsidRDefault="003B78A1" w:rsidP="003B78A1">
      <w:pPr>
        <w:pStyle w:val="NormalWeb"/>
        <w:rPr>
          <w:color w:val="000000"/>
          <w:sz w:val="24"/>
          <w:szCs w:val="24"/>
        </w:rPr>
      </w:pPr>
      <w:r>
        <w:rPr>
          <w:color w:val="000000"/>
          <w:sz w:val="24"/>
          <w:szCs w:val="24"/>
        </w:rPr>
        <w:t xml:space="preserve">3) Optimalizace kvality obrazu ve FNOL je dlouhodobý a časové velmi náročný úkol. Měl by probíhat ve všech nemocnicích, ale nedělám si iluze, že by tomu tak skutečně bylo. Ve FNOL zatím probíhal spíše okrajově, ale nové přístroje k tomu přímo vybízí. Máme dvojici nových CT, trojici nových angiolinek, a podle prvních odhadů se radiační zátěž spíše zvýšila než naopak. Je to dáno vzájemnou zpětnou nekompatibilitou vyšetřovacích protokolů, zavedením nových přednastavených od výrobců a fascinací nádhernými obrazy. Optimalizace je pozvolný proces, který vyžaduje kontinuální zapojení fyziků a lékařů. Zatím to bylo brzděno především nepříliš úzkou spoluprací s lékaři, obtížností "vnutit" se jim do pozornosti, aby s námi začali počítat jako s členy týmu. Kolegovi Kozákovi se zatím poměrně úspěšně daří seznamovat se s lékaři a radiologickými asistenty, edukovat a snad i ovlivňovat jejich myšlení. Je to systematická práce, kterou nelze dobře kvantifikovat. Optimalizace je nicméně proces, který má začátek, ale teoreticky by neměl mít konec. </w:t>
      </w:r>
    </w:p>
    <w:p w14:paraId="0F577D9E" w14:textId="77777777" w:rsidR="003B78A1" w:rsidRDefault="003B78A1" w:rsidP="003B78A1">
      <w:pPr>
        <w:pStyle w:val="NormalWeb"/>
        <w:rPr>
          <w:color w:val="000000"/>
          <w:sz w:val="24"/>
          <w:szCs w:val="24"/>
        </w:rPr>
      </w:pPr>
    </w:p>
    <w:p w14:paraId="2A7ABF9C" w14:textId="77777777" w:rsidR="003B78A1" w:rsidRDefault="003B78A1" w:rsidP="003B78A1">
      <w:pPr>
        <w:pStyle w:val="NormalWeb"/>
        <w:rPr>
          <w:color w:val="000000"/>
          <w:sz w:val="24"/>
          <w:szCs w:val="24"/>
        </w:rPr>
      </w:pPr>
      <w:r>
        <w:rPr>
          <w:color w:val="000000"/>
          <w:sz w:val="24"/>
          <w:szCs w:val="24"/>
        </w:rPr>
        <w:t>4) Navýšení personálu v oblasti radiodiagnostiky na tři nám umožní více se zapojit do klinického provozu, stát se spolehlivými partnery pro lékaře, kteří si na ně vždy najdou čas. Zatím to tak úplně nefunguje, kvůli velkému množství rutinních úkolů. Opět se to těžko kvantifikuje, ale je to servis, podpora dalších pracovišť. Zvláště velké manko máme ve FNOL vůči intervenčním postupům v radiologii a kardiologii. To chceme narovnat.</w:t>
      </w:r>
    </w:p>
    <w:p w14:paraId="421599C4" w14:textId="77777777" w:rsidR="003B78A1" w:rsidRDefault="003B78A1" w:rsidP="003B78A1">
      <w:pPr>
        <w:pStyle w:val="NormalWeb"/>
        <w:rPr>
          <w:color w:val="000000"/>
          <w:sz w:val="24"/>
          <w:szCs w:val="24"/>
        </w:rPr>
      </w:pPr>
    </w:p>
    <w:p w14:paraId="51B8C2BA" w14:textId="77777777" w:rsidR="003B78A1" w:rsidRDefault="003B78A1" w:rsidP="003B78A1">
      <w:pPr>
        <w:pStyle w:val="NormalWeb"/>
        <w:rPr>
          <w:color w:val="000000"/>
          <w:sz w:val="24"/>
          <w:szCs w:val="24"/>
        </w:rPr>
      </w:pPr>
      <w:r>
        <w:rPr>
          <w:color w:val="000000"/>
          <w:sz w:val="24"/>
          <w:szCs w:val="24"/>
        </w:rPr>
        <w:t>5) Radiodiagnostiku chceme ve FNOL rozvíjet a kultivovat. Pracoviště LFRO má ambice stát se "centrem" radiologické fyziky pro tuto oblast minimálně pro oblast Moravy, nejlépe však pro celou ČR. Konkurence je především v IKEM Praha, ostatní pracoviště spíše okrajově, protože se zabývají převážně testováním přístrojů bez dalšího hlubokého zapojení do praxe. Toto chceme změnit a myslím si, že tandem Kozák+Jonášová a osoba, která jim bude pomáhat, na to má.</w:t>
      </w:r>
    </w:p>
    <w:p w14:paraId="38134132" w14:textId="77777777" w:rsidR="003B78A1" w:rsidRDefault="003B78A1" w:rsidP="003B78A1">
      <w:pPr>
        <w:pStyle w:val="NormalWeb"/>
        <w:rPr>
          <w:color w:val="000000"/>
          <w:sz w:val="24"/>
          <w:szCs w:val="24"/>
        </w:rPr>
      </w:pPr>
    </w:p>
    <w:p w14:paraId="55B8FD05" w14:textId="77777777" w:rsidR="003B78A1" w:rsidRDefault="003B78A1" w:rsidP="003B78A1">
      <w:pPr>
        <w:pStyle w:val="NormalWeb"/>
        <w:rPr>
          <w:color w:val="000000"/>
          <w:sz w:val="24"/>
          <w:szCs w:val="24"/>
        </w:rPr>
      </w:pPr>
      <w:r>
        <w:rPr>
          <w:color w:val="000000"/>
          <w:sz w:val="24"/>
          <w:szCs w:val="24"/>
        </w:rPr>
        <w:t>Obecně:</w:t>
      </w:r>
    </w:p>
    <w:p w14:paraId="34CF8B33" w14:textId="77777777" w:rsidR="003B78A1" w:rsidRDefault="003B78A1" w:rsidP="003B78A1">
      <w:pPr>
        <w:pStyle w:val="NormalWeb"/>
        <w:rPr>
          <w:color w:val="000000"/>
          <w:sz w:val="24"/>
          <w:szCs w:val="24"/>
        </w:rPr>
      </w:pPr>
    </w:p>
    <w:p w14:paraId="191BE9F6" w14:textId="23395A78" w:rsidR="003B78A1" w:rsidRDefault="003B78A1" w:rsidP="003B78A1">
      <w:pPr>
        <w:pStyle w:val="NormalWeb"/>
        <w:rPr>
          <w:color w:val="000000"/>
          <w:sz w:val="24"/>
          <w:szCs w:val="24"/>
        </w:rPr>
      </w:pPr>
      <w:r>
        <w:rPr>
          <w:color w:val="000000"/>
          <w:sz w:val="24"/>
          <w:szCs w:val="24"/>
        </w:rPr>
        <w:t>Pro radioterapii se počítá s radiologickým fyzikem. Pro radiodiagnostiku s radiologickým asistentem. Je tam, byť ne úplně velký, rozdíl v tabulkových platech. Další radiologický fyzik pro radiodiagnostiku není potřeba. Vzhledem k úkolům, které budou na nového zaměstnance v této oblasti směřovány, by to bylo plýtvání talentem a penězi.</w:t>
      </w:r>
    </w:p>
    <w:p w14:paraId="6A506E7B" w14:textId="5DC7453F" w:rsidR="003B78A1" w:rsidRDefault="003B78A1" w:rsidP="003B78A1">
      <w:pPr>
        <w:pStyle w:val="NormalWeb"/>
        <w:rPr>
          <w:color w:val="000000"/>
          <w:sz w:val="24"/>
          <w:szCs w:val="24"/>
        </w:rPr>
      </w:pPr>
    </w:p>
    <w:p w14:paraId="568E4482" w14:textId="6F8EE94F" w:rsidR="00291A43" w:rsidRPr="003B78A1" w:rsidRDefault="003B78A1" w:rsidP="003B78A1">
      <w:pPr>
        <w:pStyle w:val="NormalWeb"/>
      </w:pPr>
      <w:r>
        <w:rPr>
          <w:color w:val="000000"/>
          <w:sz w:val="24"/>
          <w:szCs w:val="24"/>
        </w:rPr>
        <w:t xml:space="preserve">Vypracoval ing. Ptáček, Ph.D. </w:t>
      </w:r>
    </w:p>
    <w:sectPr w:rsidR="00291A43" w:rsidRPr="003B78A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F24EE6"/>
    <w:multiLevelType w:val="hybridMultilevel"/>
    <w:tmpl w:val="0DCEE30A"/>
    <w:lvl w:ilvl="0" w:tplc="04050011">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 w15:restartNumberingAfterBreak="0">
    <w:nsid w:val="22A26743"/>
    <w:multiLevelType w:val="hybridMultilevel"/>
    <w:tmpl w:val="22325D2C"/>
    <w:lvl w:ilvl="0" w:tplc="04050011">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 w15:restartNumberingAfterBreak="0">
    <w:nsid w:val="65F415D3"/>
    <w:multiLevelType w:val="hybridMultilevel"/>
    <w:tmpl w:val="E27EA49E"/>
    <w:lvl w:ilvl="0" w:tplc="04050011">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 w15:restartNumberingAfterBreak="0">
    <w:nsid w:val="762B2322"/>
    <w:multiLevelType w:val="hybridMultilevel"/>
    <w:tmpl w:val="DFCE7030"/>
    <w:lvl w:ilvl="0" w:tplc="04050011">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4" w15:restartNumberingAfterBreak="0">
    <w:nsid w:val="76E46572"/>
    <w:multiLevelType w:val="hybridMultilevel"/>
    <w:tmpl w:val="8662E604"/>
    <w:lvl w:ilvl="0" w:tplc="04050011">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num w:numId="1" w16cid:durableId="119854018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5202127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7020068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88383548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46932086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2026"/>
    <w:rsid w:val="0018425A"/>
    <w:rsid w:val="00291A43"/>
    <w:rsid w:val="0036146B"/>
    <w:rsid w:val="003B78A1"/>
    <w:rsid w:val="00765DFD"/>
    <w:rsid w:val="00845556"/>
    <w:rsid w:val="0088202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B708A9"/>
  <w15:chartTrackingRefBased/>
  <w15:docId w15:val="{8C213458-85B2-4752-81D7-E14FA3CFE0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2026"/>
    <w:pPr>
      <w:spacing w:after="0" w:line="240" w:lineRule="auto"/>
    </w:pPr>
    <w:rPr>
      <w:rFonts w:ascii="Calibri" w:hAnsi="Calibri" w:cs="Calibri"/>
      <w:lang w:eastAsia="cs-CZ"/>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82026"/>
    <w:rPr>
      <w:color w:val="0563C1" w:themeColor="hyperlink"/>
      <w:u w:val="single"/>
    </w:rPr>
  </w:style>
  <w:style w:type="paragraph" w:styleId="NormalWeb">
    <w:name w:val="Normal (Web)"/>
    <w:basedOn w:val="Normal"/>
    <w:uiPriority w:val="99"/>
    <w:unhideWhenUsed/>
    <w:rsid w:val="00882026"/>
  </w:style>
  <w:style w:type="paragraph" w:styleId="ListParagraph">
    <w:name w:val="List Paragraph"/>
    <w:basedOn w:val="Normal"/>
    <w:uiPriority w:val="34"/>
    <w:qFormat/>
    <w:rsid w:val="00765DFD"/>
    <w:pPr>
      <w:ind w:left="720"/>
    </w:pPr>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1449650">
      <w:bodyDiv w:val="1"/>
      <w:marLeft w:val="0"/>
      <w:marRight w:val="0"/>
      <w:marTop w:val="0"/>
      <w:marBottom w:val="0"/>
      <w:divBdr>
        <w:top w:val="none" w:sz="0" w:space="0" w:color="auto"/>
        <w:left w:val="none" w:sz="0" w:space="0" w:color="auto"/>
        <w:bottom w:val="none" w:sz="0" w:space="0" w:color="auto"/>
        <w:right w:val="none" w:sz="0" w:space="0" w:color="auto"/>
      </w:divBdr>
    </w:div>
    <w:div w:id="1070494754">
      <w:bodyDiv w:val="1"/>
      <w:marLeft w:val="0"/>
      <w:marRight w:val="0"/>
      <w:marTop w:val="0"/>
      <w:marBottom w:val="0"/>
      <w:divBdr>
        <w:top w:val="none" w:sz="0" w:space="0" w:color="auto"/>
        <w:left w:val="none" w:sz="0" w:space="0" w:color="auto"/>
        <w:bottom w:val="none" w:sz="0" w:space="0" w:color="auto"/>
        <w:right w:val="none" w:sz="0" w:space="0" w:color="auto"/>
      </w:divBdr>
    </w:div>
    <w:div w:id="1696081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176</TotalTime>
  <Pages>2</Pages>
  <Words>874</Words>
  <Characters>5160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Lhoťan Jaroslav, Mgr.</dc:creator>
  <cp:keywords/>
  <dc:description/>
  <cp:lastModifiedBy>Lhoťan Jaroslav, Mgr.</cp:lastModifiedBy>
  <cp:revision>5</cp:revision>
  <dcterms:created xsi:type="dcterms:W3CDTF">2022-03-25T05:08:00Z</dcterms:created>
  <dcterms:modified xsi:type="dcterms:W3CDTF">2022-04-19T07:41:00Z</dcterms:modified>
</cp:coreProperties>
</file>