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05C" w:rsidRDefault="00A0205C" w:rsidP="00204CA5">
      <w:pPr>
        <w:jc w:val="center"/>
        <w:rPr>
          <w:b/>
        </w:rPr>
      </w:pPr>
    </w:p>
    <w:p w:rsidR="001A459F" w:rsidRPr="00DF4033" w:rsidRDefault="000B1726" w:rsidP="00204CA5">
      <w:pPr>
        <w:jc w:val="center"/>
        <w:rPr>
          <w:b/>
        </w:rPr>
      </w:pPr>
      <w:r w:rsidRPr="00DF4033">
        <w:rPr>
          <w:b/>
        </w:rPr>
        <w:t xml:space="preserve">FN Olomouc – </w:t>
      </w:r>
      <w:r w:rsidR="00F920E0">
        <w:rPr>
          <w:b/>
        </w:rPr>
        <w:t>přeložky inženýrských sítí</w:t>
      </w:r>
    </w:p>
    <w:p w:rsidR="001A459F" w:rsidRDefault="001A459F" w:rsidP="00204CA5">
      <w:pPr>
        <w:jc w:val="center"/>
        <w:rPr>
          <w:b/>
        </w:rPr>
      </w:pPr>
      <w:r w:rsidRPr="00DF4033">
        <w:rPr>
          <w:b/>
        </w:rPr>
        <w:t>Identif</w:t>
      </w:r>
      <w:r w:rsidR="000B1726" w:rsidRPr="00DF4033">
        <w:rPr>
          <w:b/>
        </w:rPr>
        <w:t xml:space="preserve">ikační číslo akce </w:t>
      </w:r>
      <w:r w:rsidR="00F920E0" w:rsidRPr="00F920E0">
        <w:rPr>
          <w:b/>
        </w:rPr>
        <w:t>335V114002103</w:t>
      </w:r>
    </w:p>
    <w:p w:rsidR="007E330A" w:rsidRPr="00DF4033" w:rsidRDefault="007E330A" w:rsidP="00204CA5">
      <w:pPr>
        <w:jc w:val="center"/>
        <w:rPr>
          <w:b/>
        </w:rPr>
      </w:pPr>
    </w:p>
    <w:p w:rsidR="000C5496" w:rsidRDefault="000B2F34" w:rsidP="00532253">
      <w:pPr>
        <w:spacing w:before="200" w:after="200" w:line="300" w:lineRule="exact"/>
        <w:jc w:val="both"/>
      </w:pPr>
      <w:r w:rsidRPr="00DF4033">
        <w:rPr>
          <w:u w:val="single"/>
        </w:rPr>
        <w:t>Základní charakteristika</w:t>
      </w:r>
      <w:r w:rsidR="000B1726" w:rsidRPr="00DF4033">
        <w:rPr>
          <w:u w:val="single"/>
        </w:rPr>
        <w:t xml:space="preserve"> akce</w:t>
      </w:r>
    </w:p>
    <w:p w:rsidR="009D46B6" w:rsidRDefault="009D46B6" w:rsidP="00532253">
      <w:pPr>
        <w:spacing w:before="200" w:after="200" w:line="300" w:lineRule="exact"/>
        <w:jc w:val="both"/>
      </w:pPr>
      <w:r>
        <w:t>Předmětem investiční akce byla výstavba dvou podzemních kanálů nutných pro demolici budovy Franz Josef. Tyto kanály jsou připraveny k vedení inženýrských sítí pro novostavbu hlavní budovy B.</w:t>
      </w:r>
    </w:p>
    <w:p w:rsidR="009D46B6" w:rsidRDefault="009D46B6" w:rsidP="00532253">
      <w:pPr>
        <w:spacing w:before="200" w:after="200" w:line="300" w:lineRule="exact"/>
        <w:jc w:val="both"/>
      </w:pPr>
      <w:r>
        <w:t>Součástí realizace díla byla obnova vybraných částí inženýrských sítí v areálu FN Olomouc s ohledem na změny v prostorovém uspořádání areálu nemocnice a také s ohledem na udržení provozní spolehlivosti těchto inženýrských sítí a navazujících technologií.</w:t>
      </w:r>
    </w:p>
    <w:p w:rsidR="00532F3D" w:rsidRDefault="00532F3D" w:rsidP="00532F3D">
      <w:pPr>
        <w:spacing w:before="200" w:after="200" w:line="300" w:lineRule="exact"/>
        <w:jc w:val="both"/>
      </w:pPr>
      <w:r>
        <w:t>V rámci investiční akce došlo k obnově stanice medicinálního plynu O2, která spočívala v odstranění původní stanice a výstavbě stanice nové na jiném místě v areálu FNOL. Současně byla vybudována nová stanice medicinálního plynu N2O. Do nově vybudovaných podzemních kanálů byly již umístěny rozvody potrubní pošty a teplovodu.</w:t>
      </w:r>
    </w:p>
    <w:p w:rsidR="00532F3D" w:rsidRDefault="00532F3D" w:rsidP="00532F3D">
      <w:pPr>
        <w:spacing w:before="200" w:after="200" w:line="300" w:lineRule="exact"/>
        <w:jc w:val="both"/>
      </w:pPr>
      <w:r>
        <w:t>Realizace akce byla zahájena dne 28. 1. 2022 předáním staveniště a probíhala dle stanoveného smluvního harmonogramu se zhotovitelem.</w:t>
      </w:r>
    </w:p>
    <w:p w:rsidR="00532F3D" w:rsidRDefault="00532F3D" w:rsidP="00532F3D">
      <w:pPr>
        <w:spacing w:before="200" w:after="200" w:line="300" w:lineRule="exact"/>
        <w:jc w:val="both"/>
      </w:pPr>
      <w:r>
        <w:t>Dílo bylo ukončeno a převzato dne 31. 5 2023. K tomuto dni byl současně Magistrátem města Olomouce vydán Kolaudační souhlas.</w:t>
      </w:r>
    </w:p>
    <w:p w:rsidR="007A67F4" w:rsidRDefault="007A67F4" w:rsidP="00532253">
      <w:pPr>
        <w:spacing w:before="200" w:after="200" w:line="300" w:lineRule="exact"/>
        <w:jc w:val="both"/>
        <w:rPr>
          <w:u w:val="single"/>
        </w:rPr>
      </w:pPr>
      <w:r>
        <w:rPr>
          <w:u w:val="single"/>
        </w:rPr>
        <w:t>Závazný finanční ukazatel</w:t>
      </w:r>
    </w:p>
    <w:p w:rsidR="00532F3D" w:rsidRDefault="00532F3D" w:rsidP="00532F3D">
      <w:pPr>
        <w:spacing w:before="200" w:after="200" w:line="300" w:lineRule="exact"/>
        <w:jc w:val="both"/>
      </w:pPr>
      <w:r>
        <w:t>Celkové náklady na tuto investiční akci činily 197 132 327,16 Kč.</w:t>
      </w:r>
    </w:p>
    <w:p w:rsidR="00532F3D" w:rsidRDefault="00532F3D" w:rsidP="00532F3D">
      <w:pPr>
        <w:spacing w:before="200" w:after="200" w:line="300" w:lineRule="exact"/>
        <w:jc w:val="both"/>
      </w:pPr>
      <w:r>
        <w:t>Finanční prostředky byly čerpány v souladu s Rozhodnutím o poskytnutí dotace a uzavřenými smlouvami se zhotovitelem a smlouvou o provádění autorského dozoru.</w:t>
      </w:r>
    </w:p>
    <w:p w:rsidR="00787CD5" w:rsidRDefault="00532F3D" w:rsidP="00532F3D">
      <w:pPr>
        <w:spacing w:before="200" w:after="200" w:line="300" w:lineRule="exact"/>
        <w:jc w:val="both"/>
      </w:pPr>
      <w:r>
        <w:t>Podíl státního rozpočtu na financování činil 94 657 320,54 Kč a vlastní zdroje FN Olomouc byly uhrazeny ve výši 102 475 006,62 Kč.</w:t>
      </w:r>
    </w:p>
    <w:p w:rsidR="009A11ED" w:rsidRPr="009A11ED" w:rsidRDefault="005C0BFB" w:rsidP="00532253">
      <w:pPr>
        <w:spacing w:before="200" w:after="200" w:line="300" w:lineRule="exact"/>
        <w:jc w:val="both"/>
        <w:rPr>
          <w:u w:val="single"/>
        </w:rPr>
      </w:pPr>
      <w:r w:rsidRPr="00610A6D">
        <w:rPr>
          <w:u w:val="single"/>
        </w:rPr>
        <w:t xml:space="preserve">Předpoklad realizace akce v roce </w:t>
      </w:r>
      <w:r w:rsidR="00787CD5">
        <w:rPr>
          <w:u w:val="single"/>
        </w:rPr>
        <w:t>2</w:t>
      </w:r>
      <w:r w:rsidR="00C000B5">
        <w:rPr>
          <w:u w:val="single"/>
        </w:rPr>
        <w:t>02</w:t>
      </w:r>
      <w:r w:rsidR="00532F3D">
        <w:rPr>
          <w:u w:val="single"/>
        </w:rPr>
        <w:t>4</w:t>
      </w:r>
    </w:p>
    <w:p w:rsidR="00DF0C62" w:rsidRDefault="00532F3D" w:rsidP="00532253">
      <w:pPr>
        <w:spacing w:before="200" w:after="200" w:line="300" w:lineRule="exact"/>
        <w:jc w:val="both"/>
      </w:pPr>
      <w:r>
        <w:t>Akce je ukončena, dne 25. 9. 2023 bylo vydáno Závěrečné vyhodnocení akce.</w:t>
      </w:r>
    </w:p>
    <w:p w:rsidR="00532253" w:rsidRDefault="00532253" w:rsidP="00532253">
      <w:pPr>
        <w:spacing w:before="200" w:after="200" w:line="300" w:lineRule="exact"/>
        <w:jc w:val="both"/>
      </w:pPr>
    </w:p>
    <w:p w:rsidR="001251FD" w:rsidRDefault="001251FD" w:rsidP="00532253">
      <w:pPr>
        <w:spacing w:before="200" w:after="200" w:line="300" w:lineRule="exact"/>
        <w:jc w:val="both"/>
      </w:pPr>
    </w:p>
    <w:p w:rsidR="001251FD" w:rsidRDefault="00925219" w:rsidP="00532253">
      <w:pPr>
        <w:spacing w:before="200" w:after="200" w:line="300" w:lineRule="exact"/>
        <w:jc w:val="both"/>
      </w:pPr>
      <w:r w:rsidRPr="00DF4033">
        <w:t xml:space="preserve">V Olomouci </w:t>
      </w:r>
      <w:r w:rsidR="003E64E1" w:rsidRPr="00DF4033">
        <w:t xml:space="preserve">dne: </w:t>
      </w:r>
      <w:r w:rsidR="00611874">
        <w:t xml:space="preserve">29. 12. </w:t>
      </w:r>
      <w:bookmarkStart w:id="0" w:name="_GoBack"/>
      <w:bookmarkEnd w:id="0"/>
      <w:r w:rsidR="00611874">
        <w:t>2023</w:t>
      </w:r>
    </w:p>
    <w:p w:rsidR="001251FD" w:rsidRDefault="001251FD" w:rsidP="00532253">
      <w:pPr>
        <w:spacing w:before="200" w:after="200" w:line="300" w:lineRule="exact"/>
        <w:jc w:val="both"/>
      </w:pPr>
    </w:p>
    <w:p w:rsidR="001251FD" w:rsidRDefault="001251FD" w:rsidP="00532253">
      <w:pPr>
        <w:spacing w:before="200" w:after="200" w:line="300" w:lineRule="exact"/>
        <w:jc w:val="both"/>
      </w:pPr>
    </w:p>
    <w:p w:rsidR="001251FD" w:rsidRDefault="001251FD" w:rsidP="00532253">
      <w:pPr>
        <w:spacing w:before="200" w:after="200" w:line="300" w:lineRule="exact"/>
        <w:jc w:val="both"/>
      </w:pPr>
    </w:p>
    <w:p w:rsidR="002308B3" w:rsidRDefault="002308B3" w:rsidP="00532253">
      <w:pPr>
        <w:spacing w:before="200" w:after="200" w:line="300" w:lineRule="exact"/>
        <w:jc w:val="both"/>
      </w:pPr>
    </w:p>
    <w:p w:rsidR="00ED218D" w:rsidRPr="005C0BFB" w:rsidRDefault="00ED218D" w:rsidP="00532253">
      <w:pPr>
        <w:spacing w:before="200" w:after="200" w:line="300" w:lineRule="exact"/>
        <w:jc w:val="both"/>
      </w:pPr>
      <w:r>
        <w:t xml:space="preserve">Zpracovala: </w:t>
      </w:r>
      <w:r w:rsidR="00532253">
        <w:t>Ing</w:t>
      </w:r>
      <w:r>
        <w:t>. Jitka Mokrášová</w:t>
      </w:r>
    </w:p>
    <w:sectPr w:rsidR="00ED218D" w:rsidRPr="005C0BFB" w:rsidSect="00532253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218D" w:rsidRDefault="00ED218D" w:rsidP="00A0205C">
      <w:r>
        <w:separator/>
      </w:r>
    </w:p>
  </w:endnote>
  <w:endnote w:type="continuationSeparator" w:id="0">
    <w:p w:rsidR="00ED218D" w:rsidRDefault="00ED218D" w:rsidP="00A02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218D" w:rsidRDefault="00ED218D" w:rsidP="00A0205C">
      <w:r>
        <w:separator/>
      </w:r>
    </w:p>
  </w:footnote>
  <w:footnote w:type="continuationSeparator" w:id="0">
    <w:p w:rsidR="00ED218D" w:rsidRDefault="00ED218D" w:rsidP="00A02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218D" w:rsidRDefault="00E056A4" w:rsidP="00A0205C">
    <w:pPr>
      <w:pStyle w:val="Zhlav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-172085</wp:posOffset>
          </wp:positionV>
          <wp:extent cx="927735" cy="541020"/>
          <wp:effectExtent l="0" t="0" r="5715" b="0"/>
          <wp:wrapTight wrapText="bothSides">
            <wp:wrapPolygon edited="0">
              <wp:start x="0" y="0"/>
              <wp:lineTo x="0" y="20535"/>
              <wp:lineTo x="21290" y="20535"/>
              <wp:lineTo x="21290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NOL_logo_navysku_pozitiv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7735" cy="54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3E04E3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C57"/>
    <w:rsid w:val="00014DB8"/>
    <w:rsid w:val="00061623"/>
    <w:rsid w:val="0009211B"/>
    <w:rsid w:val="000B1726"/>
    <w:rsid w:val="000B2F34"/>
    <w:rsid w:val="000C3A3A"/>
    <w:rsid w:val="000C5496"/>
    <w:rsid w:val="000C7B61"/>
    <w:rsid w:val="000F4B32"/>
    <w:rsid w:val="001010E3"/>
    <w:rsid w:val="001251FD"/>
    <w:rsid w:val="001601B5"/>
    <w:rsid w:val="00192C78"/>
    <w:rsid w:val="001A459F"/>
    <w:rsid w:val="00204CA5"/>
    <w:rsid w:val="002159DE"/>
    <w:rsid w:val="002308B3"/>
    <w:rsid w:val="00243C57"/>
    <w:rsid w:val="002455FE"/>
    <w:rsid w:val="00263D7D"/>
    <w:rsid w:val="002A0434"/>
    <w:rsid w:val="002B1FF3"/>
    <w:rsid w:val="002B4EBB"/>
    <w:rsid w:val="002D4354"/>
    <w:rsid w:val="002F5FEB"/>
    <w:rsid w:val="0032444C"/>
    <w:rsid w:val="0035627C"/>
    <w:rsid w:val="00365918"/>
    <w:rsid w:val="003827F1"/>
    <w:rsid w:val="003A5CF3"/>
    <w:rsid w:val="003E3BC8"/>
    <w:rsid w:val="003E64E1"/>
    <w:rsid w:val="00412BA8"/>
    <w:rsid w:val="004266A1"/>
    <w:rsid w:val="00477BB0"/>
    <w:rsid w:val="004940D5"/>
    <w:rsid w:val="004B3141"/>
    <w:rsid w:val="004C35C6"/>
    <w:rsid w:val="00516AC5"/>
    <w:rsid w:val="00523A78"/>
    <w:rsid w:val="00532253"/>
    <w:rsid w:val="00532F3D"/>
    <w:rsid w:val="005529F4"/>
    <w:rsid w:val="005602CE"/>
    <w:rsid w:val="00560C30"/>
    <w:rsid w:val="005631DF"/>
    <w:rsid w:val="0057267E"/>
    <w:rsid w:val="0058561E"/>
    <w:rsid w:val="00586C82"/>
    <w:rsid w:val="005A7EF7"/>
    <w:rsid w:val="005B74B4"/>
    <w:rsid w:val="005C08C7"/>
    <w:rsid w:val="005C0BFB"/>
    <w:rsid w:val="005F3115"/>
    <w:rsid w:val="005F75C2"/>
    <w:rsid w:val="00610A6D"/>
    <w:rsid w:val="00611874"/>
    <w:rsid w:val="00616A9C"/>
    <w:rsid w:val="00617AF8"/>
    <w:rsid w:val="006358E0"/>
    <w:rsid w:val="00641617"/>
    <w:rsid w:val="00645073"/>
    <w:rsid w:val="00680FC5"/>
    <w:rsid w:val="00684FE6"/>
    <w:rsid w:val="006A1622"/>
    <w:rsid w:val="006A70EE"/>
    <w:rsid w:val="006B0D94"/>
    <w:rsid w:val="006C60D6"/>
    <w:rsid w:val="006D282A"/>
    <w:rsid w:val="006E6B3A"/>
    <w:rsid w:val="006F0608"/>
    <w:rsid w:val="007200E3"/>
    <w:rsid w:val="00722D5A"/>
    <w:rsid w:val="00740631"/>
    <w:rsid w:val="00766A71"/>
    <w:rsid w:val="00787CD5"/>
    <w:rsid w:val="007A67F4"/>
    <w:rsid w:val="007E330A"/>
    <w:rsid w:val="007F5130"/>
    <w:rsid w:val="007F59F0"/>
    <w:rsid w:val="0080209D"/>
    <w:rsid w:val="00802A64"/>
    <w:rsid w:val="00824736"/>
    <w:rsid w:val="00850E34"/>
    <w:rsid w:val="00892FE0"/>
    <w:rsid w:val="00897959"/>
    <w:rsid w:val="008F10FC"/>
    <w:rsid w:val="008F244D"/>
    <w:rsid w:val="008F7DDF"/>
    <w:rsid w:val="00921695"/>
    <w:rsid w:val="00925219"/>
    <w:rsid w:val="009264E5"/>
    <w:rsid w:val="00932BFB"/>
    <w:rsid w:val="00933926"/>
    <w:rsid w:val="009428D8"/>
    <w:rsid w:val="00950721"/>
    <w:rsid w:val="009653BA"/>
    <w:rsid w:val="00975D11"/>
    <w:rsid w:val="009836B2"/>
    <w:rsid w:val="00987D10"/>
    <w:rsid w:val="009A11ED"/>
    <w:rsid w:val="009B071A"/>
    <w:rsid w:val="009C0C60"/>
    <w:rsid w:val="009D46B6"/>
    <w:rsid w:val="009F57BD"/>
    <w:rsid w:val="009F7D36"/>
    <w:rsid w:val="00A0205C"/>
    <w:rsid w:val="00A23B45"/>
    <w:rsid w:val="00A33367"/>
    <w:rsid w:val="00A34D14"/>
    <w:rsid w:val="00A4174E"/>
    <w:rsid w:val="00A723A1"/>
    <w:rsid w:val="00A86B5B"/>
    <w:rsid w:val="00A91C53"/>
    <w:rsid w:val="00AD6B32"/>
    <w:rsid w:val="00AD74D2"/>
    <w:rsid w:val="00AE55DD"/>
    <w:rsid w:val="00AF4309"/>
    <w:rsid w:val="00B01E3F"/>
    <w:rsid w:val="00B12B88"/>
    <w:rsid w:val="00B1659A"/>
    <w:rsid w:val="00B2699D"/>
    <w:rsid w:val="00B26AC2"/>
    <w:rsid w:val="00B45EBD"/>
    <w:rsid w:val="00B579DB"/>
    <w:rsid w:val="00B60FE1"/>
    <w:rsid w:val="00B6295E"/>
    <w:rsid w:val="00B6559D"/>
    <w:rsid w:val="00B6582D"/>
    <w:rsid w:val="00B80F84"/>
    <w:rsid w:val="00B911EC"/>
    <w:rsid w:val="00BA1064"/>
    <w:rsid w:val="00BA3513"/>
    <w:rsid w:val="00C000B5"/>
    <w:rsid w:val="00C410B2"/>
    <w:rsid w:val="00C416BD"/>
    <w:rsid w:val="00C83C6A"/>
    <w:rsid w:val="00CA4E55"/>
    <w:rsid w:val="00CB32CC"/>
    <w:rsid w:val="00CC49AB"/>
    <w:rsid w:val="00D01F8E"/>
    <w:rsid w:val="00D138E1"/>
    <w:rsid w:val="00D25C50"/>
    <w:rsid w:val="00D30D9E"/>
    <w:rsid w:val="00D4482D"/>
    <w:rsid w:val="00D53C82"/>
    <w:rsid w:val="00D83F5C"/>
    <w:rsid w:val="00D85347"/>
    <w:rsid w:val="00DD3026"/>
    <w:rsid w:val="00DF0C62"/>
    <w:rsid w:val="00DF4033"/>
    <w:rsid w:val="00E056A4"/>
    <w:rsid w:val="00E362AF"/>
    <w:rsid w:val="00E4196B"/>
    <w:rsid w:val="00E744F8"/>
    <w:rsid w:val="00E7717E"/>
    <w:rsid w:val="00E85553"/>
    <w:rsid w:val="00EA0912"/>
    <w:rsid w:val="00EA2878"/>
    <w:rsid w:val="00ED218D"/>
    <w:rsid w:val="00ED3D2A"/>
    <w:rsid w:val="00EE404F"/>
    <w:rsid w:val="00EF2652"/>
    <w:rsid w:val="00F231F9"/>
    <w:rsid w:val="00F55D08"/>
    <w:rsid w:val="00F62DE3"/>
    <w:rsid w:val="00F6742C"/>
    <w:rsid w:val="00F920E0"/>
    <w:rsid w:val="00FA690E"/>
    <w:rsid w:val="00FC0B2C"/>
    <w:rsid w:val="00FC40B4"/>
    <w:rsid w:val="00FD60FE"/>
    <w:rsid w:val="00FF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269027B"/>
  <w15:docId w15:val="{4F444C4F-CF51-463B-A53A-D84E00A44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F7D36"/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rsid w:val="00A33367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AE55DD"/>
    <w:rPr>
      <w:rFonts w:ascii="Tahoma" w:hAnsi="Tahoma" w:cs="Tahoma"/>
      <w:sz w:val="16"/>
      <w:szCs w:val="16"/>
    </w:rPr>
  </w:style>
  <w:style w:type="paragraph" w:styleId="Zkladntextodsazen3">
    <w:name w:val="Body Text Indent 3"/>
    <w:basedOn w:val="Normln"/>
    <w:link w:val="Zkladntextodsazen3Char"/>
    <w:rsid w:val="000C7B61"/>
    <w:pPr>
      <w:ind w:left="3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0C7B61"/>
    <w:rPr>
      <w:sz w:val="24"/>
      <w:szCs w:val="24"/>
    </w:rPr>
  </w:style>
  <w:style w:type="paragraph" w:styleId="Zhlav">
    <w:name w:val="header"/>
    <w:basedOn w:val="Normln"/>
    <w:link w:val="ZhlavChar"/>
    <w:unhideWhenUsed/>
    <w:rsid w:val="00A0205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0205C"/>
    <w:rPr>
      <w:rFonts w:ascii="Arial" w:hAnsi="Arial" w:cs="Arial"/>
    </w:rPr>
  </w:style>
  <w:style w:type="paragraph" w:styleId="Zpat">
    <w:name w:val="footer"/>
    <w:basedOn w:val="Normln"/>
    <w:link w:val="ZpatChar"/>
    <w:unhideWhenUsed/>
    <w:rsid w:val="00A0205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0205C"/>
    <w:rPr>
      <w:rFonts w:ascii="Arial" w:hAnsi="Arial" w:cs="Arial"/>
    </w:rPr>
  </w:style>
  <w:style w:type="paragraph" w:styleId="Podnadpis">
    <w:name w:val="Subtitle"/>
    <w:basedOn w:val="Normln"/>
    <w:next w:val="Normln"/>
    <w:link w:val="PodnadpisChar"/>
    <w:qFormat/>
    <w:rsid w:val="00A0205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sid w:val="00A0205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Seznamsodrkami">
    <w:name w:val="List Bullet"/>
    <w:basedOn w:val="Normln"/>
    <w:unhideWhenUsed/>
    <w:rsid w:val="00BA1064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09132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2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1</Pages>
  <Words>248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Závěrečné vyhodnocení akce</vt:lpstr>
    </vt:vector>
  </TitlesOfParts>
  <Company>Fakultní nemocnice Olomouc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Závěrečné vyhodnocení akce</dc:title>
  <dc:creator>64149</dc:creator>
  <cp:lastModifiedBy>Mokrášová Jitka, Ing.</cp:lastModifiedBy>
  <cp:revision>21</cp:revision>
  <cp:lastPrinted>2023-01-10T08:47:00Z</cp:lastPrinted>
  <dcterms:created xsi:type="dcterms:W3CDTF">2022-01-12T13:24:00Z</dcterms:created>
  <dcterms:modified xsi:type="dcterms:W3CDTF">2023-12-29T09:07:00Z</dcterms:modified>
</cp:coreProperties>
</file>