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8DAB3" w14:textId="7CE5C4F8" w:rsidR="00731878" w:rsidRPr="00E559A1" w:rsidRDefault="00731878" w:rsidP="00731878">
      <w:pPr>
        <w:rPr>
          <w:rFonts w:ascii="Calibri Light" w:hAnsi="Calibri Light" w:cs="Calibri Light"/>
          <w:szCs w:val="20"/>
        </w:rPr>
      </w:pPr>
      <w:bookmarkStart w:id="0" w:name="_GoBack"/>
      <w:bookmarkEnd w:id="0"/>
      <w:r w:rsidRPr="00E559A1">
        <w:rPr>
          <w:rFonts w:ascii="Calibri Light" w:hAnsi="Calibri Light" w:cs="Calibri Light"/>
          <w:szCs w:val="20"/>
        </w:rPr>
        <w:t xml:space="preserve">Vážená paní </w:t>
      </w:r>
    </w:p>
    <w:p w14:paraId="478AB1E9" w14:textId="77777777" w:rsidR="00731878" w:rsidRPr="00E559A1" w:rsidRDefault="00731878" w:rsidP="00731878">
      <w:pPr>
        <w:rPr>
          <w:rFonts w:ascii="Calibri Light" w:hAnsi="Calibri Light" w:cs="Calibri Light"/>
          <w:szCs w:val="20"/>
        </w:rPr>
      </w:pPr>
      <w:r w:rsidRPr="00E559A1">
        <w:rPr>
          <w:rFonts w:ascii="Calibri Light" w:hAnsi="Calibri Light" w:cs="Calibri Light"/>
          <w:szCs w:val="20"/>
        </w:rPr>
        <w:t>Eva Buzková</w:t>
      </w:r>
    </w:p>
    <w:p w14:paraId="2ED809EB" w14:textId="77777777" w:rsidR="00731878" w:rsidRPr="00E559A1" w:rsidRDefault="00731878" w:rsidP="00731878">
      <w:pPr>
        <w:rPr>
          <w:rFonts w:ascii="Calibri Light" w:hAnsi="Calibri Light" w:cs="Calibri Light"/>
          <w:szCs w:val="20"/>
        </w:rPr>
      </w:pPr>
      <w:r w:rsidRPr="00E559A1">
        <w:rPr>
          <w:rFonts w:ascii="Calibri Light" w:hAnsi="Calibri Light" w:cs="Calibri Light"/>
          <w:szCs w:val="20"/>
        </w:rPr>
        <w:t xml:space="preserve">Ekonomický úsek </w:t>
      </w:r>
    </w:p>
    <w:p w14:paraId="310140C8" w14:textId="77777777" w:rsidR="00731878" w:rsidRPr="00E559A1" w:rsidRDefault="00731878" w:rsidP="00731878">
      <w:pPr>
        <w:rPr>
          <w:rFonts w:ascii="Calibri Light" w:hAnsi="Calibri Light" w:cs="Calibri Light"/>
          <w:szCs w:val="20"/>
        </w:rPr>
      </w:pPr>
      <w:r w:rsidRPr="00E559A1">
        <w:rPr>
          <w:rFonts w:ascii="Calibri Light" w:hAnsi="Calibri Light" w:cs="Calibri Light"/>
          <w:szCs w:val="20"/>
        </w:rPr>
        <w:t xml:space="preserve">FNOL </w:t>
      </w:r>
    </w:p>
    <w:p w14:paraId="181F0C47" w14:textId="77777777" w:rsidR="00731878" w:rsidRPr="00E559A1" w:rsidRDefault="00731878" w:rsidP="00731878">
      <w:pPr>
        <w:rPr>
          <w:rFonts w:ascii="Calibri Light" w:hAnsi="Calibri Light" w:cs="Calibri Light"/>
          <w:szCs w:val="20"/>
        </w:rPr>
      </w:pPr>
    </w:p>
    <w:p w14:paraId="7A26CE8A" w14:textId="77777777" w:rsidR="007D21BE" w:rsidRPr="00E559A1" w:rsidRDefault="007D21BE" w:rsidP="00731878">
      <w:pPr>
        <w:rPr>
          <w:rFonts w:ascii="Calibri Light" w:hAnsi="Calibri Light" w:cs="Calibri Light"/>
          <w:szCs w:val="20"/>
        </w:rPr>
      </w:pPr>
    </w:p>
    <w:p w14:paraId="3DCE80AA" w14:textId="28827854" w:rsidR="00F253B7" w:rsidRPr="00E559A1" w:rsidRDefault="00731878" w:rsidP="00731878">
      <w:pPr>
        <w:rPr>
          <w:rFonts w:ascii="Calibri Light" w:hAnsi="Calibri Light" w:cs="Calibri Light"/>
          <w:szCs w:val="20"/>
        </w:rPr>
      </w:pPr>
      <w:r w:rsidRPr="00E559A1">
        <w:rPr>
          <w:rFonts w:ascii="Calibri Light" w:hAnsi="Calibri Light" w:cs="Calibri Light"/>
          <w:szCs w:val="20"/>
        </w:rPr>
        <w:t>V Olomouci dne</w:t>
      </w:r>
      <w:r w:rsidR="00F13CA6" w:rsidRPr="00E559A1">
        <w:rPr>
          <w:rFonts w:ascii="Calibri Light" w:hAnsi="Calibri Light" w:cs="Calibri Light"/>
          <w:szCs w:val="20"/>
        </w:rPr>
        <w:t xml:space="preserve"> </w:t>
      </w:r>
      <w:r w:rsidR="00D70A45">
        <w:rPr>
          <w:rFonts w:ascii="Calibri Light" w:hAnsi="Calibri Light" w:cs="Calibri Light"/>
          <w:szCs w:val="20"/>
        </w:rPr>
        <w:t>18.12.2024</w:t>
      </w:r>
    </w:p>
    <w:p w14:paraId="362ACF67" w14:textId="5E93CFAF" w:rsidR="00731878" w:rsidRPr="00E559A1" w:rsidRDefault="00731878" w:rsidP="00731878">
      <w:pPr>
        <w:pStyle w:val="Nadpis5"/>
        <w:rPr>
          <w:rFonts w:ascii="Calibri Light" w:hAnsi="Calibri Light" w:cs="Calibri Light"/>
          <w:i w:val="0"/>
        </w:rPr>
      </w:pPr>
      <w:r w:rsidRPr="00E559A1">
        <w:rPr>
          <w:rFonts w:ascii="Calibri Light" w:hAnsi="Calibri Light" w:cs="Calibri Light"/>
          <w:i w:val="0"/>
          <w:u w:val="single"/>
        </w:rPr>
        <w:t>Přehled pasivních spo</w:t>
      </w:r>
      <w:r w:rsidR="007D21BE" w:rsidRPr="00E559A1">
        <w:rPr>
          <w:rFonts w:ascii="Calibri Light" w:hAnsi="Calibri Light" w:cs="Calibri Light"/>
          <w:i w:val="0"/>
          <w:u w:val="single"/>
        </w:rPr>
        <w:t xml:space="preserve">rů – proti FNO k datu </w:t>
      </w:r>
      <w:r w:rsidR="008538ED" w:rsidRPr="00E559A1">
        <w:rPr>
          <w:rFonts w:ascii="Calibri Light" w:hAnsi="Calibri Light" w:cs="Calibri Light"/>
          <w:i w:val="0"/>
          <w:u w:val="single"/>
        </w:rPr>
        <w:t>3</w:t>
      </w:r>
      <w:r w:rsidR="00B14B59" w:rsidRPr="00E559A1">
        <w:rPr>
          <w:rFonts w:ascii="Calibri Light" w:hAnsi="Calibri Light" w:cs="Calibri Light"/>
          <w:i w:val="0"/>
          <w:u w:val="single"/>
        </w:rPr>
        <w:t>1.12.</w:t>
      </w:r>
      <w:r w:rsidR="00A92772" w:rsidRPr="00E559A1">
        <w:rPr>
          <w:rFonts w:ascii="Calibri Light" w:hAnsi="Calibri Light" w:cs="Calibri Light"/>
          <w:i w:val="0"/>
          <w:u w:val="single"/>
        </w:rPr>
        <w:t>202</w:t>
      </w:r>
      <w:r w:rsidR="00D70A45">
        <w:rPr>
          <w:rFonts w:ascii="Calibri Light" w:hAnsi="Calibri Light" w:cs="Calibri Light"/>
          <w:i w:val="0"/>
          <w:u w:val="single"/>
        </w:rPr>
        <w:t>4</w:t>
      </w:r>
    </w:p>
    <w:p w14:paraId="23636D80" w14:textId="77777777" w:rsidR="00731878" w:rsidRPr="00E559A1" w:rsidRDefault="00731878" w:rsidP="00731878">
      <w:pPr>
        <w:rPr>
          <w:rFonts w:ascii="Calibri Light" w:hAnsi="Calibri Light" w:cs="Calibri Light"/>
        </w:rPr>
      </w:pPr>
    </w:p>
    <w:p w14:paraId="386C7B20" w14:textId="77777777" w:rsidR="00731878" w:rsidRPr="00E559A1" w:rsidRDefault="00731878" w:rsidP="00731878">
      <w:pPr>
        <w:rPr>
          <w:rFonts w:ascii="Calibri Light" w:hAnsi="Calibri Light" w:cs="Calibri Light"/>
        </w:rPr>
      </w:pPr>
      <w:r w:rsidRPr="00E559A1">
        <w:rPr>
          <w:rFonts w:ascii="Calibri Light" w:hAnsi="Calibri Light" w:cs="Calibri Light"/>
        </w:rPr>
        <w:t xml:space="preserve">Vážená paní Buzková, </w:t>
      </w:r>
    </w:p>
    <w:p w14:paraId="34BC5A3C" w14:textId="77777777" w:rsidR="00731878" w:rsidRPr="00E559A1" w:rsidRDefault="00731878" w:rsidP="00731878">
      <w:pPr>
        <w:rPr>
          <w:rFonts w:ascii="Calibri Light" w:hAnsi="Calibri Light" w:cs="Calibri Light"/>
        </w:rPr>
      </w:pPr>
    </w:p>
    <w:p w14:paraId="38DE80F2" w14:textId="19CD0D7D" w:rsidR="00731878" w:rsidRPr="00E559A1" w:rsidRDefault="00731878" w:rsidP="00731878">
      <w:pPr>
        <w:rPr>
          <w:rFonts w:ascii="Calibri Light" w:hAnsi="Calibri Light" w:cs="Calibri Light"/>
        </w:rPr>
      </w:pPr>
      <w:r w:rsidRPr="00E559A1">
        <w:rPr>
          <w:rFonts w:ascii="Calibri Light" w:hAnsi="Calibri Light" w:cs="Calibri Light"/>
        </w:rPr>
        <w:t>na základě Vašeho požadavku podáváme informace o pasivních sporech, ve kterých naše AK zastupuje Fakultní nemocnici Olomouc</w:t>
      </w:r>
      <w:r w:rsidR="00C159C2" w:rsidRPr="00E559A1">
        <w:rPr>
          <w:rFonts w:ascii="Calibri Light" w:hAnsi="Calibri Light" w:cs="Calibri Light"/>
        </w:rPr>
        <w:t>, aktualizované k datu 31.12.202</w:t>
      </w:r>
      <w:r w:rsidR="00D70A45">
        <w:rPr>
          <w:rFonts w:ascii="Calibri Light" w:hAnsi="Calibri Light" w:cs="Calibri Light"/>
        </w:rPr>
        <w:t>4</w:t>
      </w:r>
      <w:r w:rsidR="0011611A" w:rsidRPr="00E559A1">
        <w:rPr>
          <w:rFonts w:ascii="Calibri Light" w:hAnsi="Calibri Light" w:cs="Calibri Light"/>
        </w:rPr>
        <w:t>.</w:t>
      </w:r>
    </w:p>
    <w:p w14:paraId="2DC49177" w14:textId="77777777" w:rsidR="00C159C2" w:rsidRPr="00E559A1" w:rsidRDefault="00C159C2" w:rsidP="00731878">
      <w:pPr>
        <w:rPr>
          <w:rFonts w:ascii="Calibri Light" w:hAnsi="Calibri Light" w:cs="Calibri Light"/>
        </w:rPr>
      </w:pPr>
    </w:p>
    <w:p w14:paraId="4B0592E3" w14:textId="77777777" w:rsidR="00731878" w:rsidRPr="00E559A1" w:rsidRDefault="00731878" w:rsidP="00731878">
      <w:pPr>
        <w:pStyle w:val="Nadpis5"/>
        <w:rPr>
          <w:rFonts w:ascii="Calibri Light" w:hAnsi="Calibri Light" w:cs="Calibri Light"/>
          <w:u w:val="single"/>
        </w:rPr>
      </w:pPr>
    </w:p>
    <w:p w14:paraId="2FE0F98A" w14:textId="77777777" w:rsidR="007D21BE" w:rsidRPr="00E559A1" w:rsidRDefault="007D21BE" w:rsidP="007D21BE">
      <w:pPr>
        <w:rPr>
          <w:rFonts w:ascii="Calibri Light" w:hAnsi="Calibri Light" w:cs="Calibri Light"/>
        </w:rPr>
      </w:pPr>
      <w:r w:rsidRPr="00E559A1">
        <w:rPr>
          <w:rFonts w:ascii="Calibri Light" w:hAnsi="Calibri Light" w:cs="Calibri Light"/>
        </w:rPr>
        <w:t>JUDr. Karel Vítek</w:t>
      </w:r>
      <w:r w:rsidRPr="00E559A1">
        <w:rPr>
          <w:rFonts w:ascii="Calibri Light" w:hAnsi="Calibri Light" w:cs="Calibri Light"/>
        </w:rPr>
        <w:tab/>
      </w:r>
      <w:r w:rsidRPr="00E559A1">
        <w:rPr>
          <w:rFonts w:ascii="Calibri Light" w:hAnsi="Calibri Light" w:cs="Calibri Light"/>
        </w:rPr>
        <w:tab/>
        <w:t xml:space="preserve">                         </w:t>
      </w:r>
    </w:p>
    <w:p w14:paraId="64D1EC43" w14:textId="3ED61CA8" w:rsidR="007D21BE" w:rsidRPr="00E559A1" w:rsidRDefault="00C159C2" w:rsidP="007D21BE">
      <w:pPr>
        <w:rPr>
          <w:rFonts w:ascii="Calibri Light" w:hAnsi="Calibri Light" w:cs="Calibri Light"/>
        </w:rPr>
      </w:pPr>
      <w:r w:rsidRPr="00E559A1">
        <w:rPr>
          <w:rFonts w:ascii="Calibri Light" w:hAnsi="Calibri Light" w:cs="Calibri Light"/>
        </w:rPr>
        <w:t>A</w:t>
      </w:r>
      <w:r w:rsidR="007D21BE" w:rsidRPr="00E559A1">
        <w:rPr>
          <w:rFonts w:ascii="Calibri Light" w:hAnsi="Calibri Light" w:cs="Calibri Light"/>
        </w:rPr>
        <w:t>dvokát</w:t>
      </w:r>
    </w:p>
    <w:p w14:paraId="119999F7" w14:textId="37162084" w:rsidR="00C159C2" w:rsidRPr="00E559A1" w:rsidRDefault="00C159C2" w:rsidP="007D21BE">
      <w:pPr>
        <w:rPr>
          <w:rFonts w:ascii="Calibri Light" w:hAnsi="Calibri Light" w:cs="Calibri Light"/>
        </w:rPr>
      </w:pPr>
    </w:p>
    <w:p w14:paraId="66EA265E" w14:textId="7226DD5F" w:rsidR="00C159C2" w:rsidRPr="00E559A1" w:rsidRDefault="00C159C2" w:rsidP="007D21BE">
      <w:pPr>
        <w:rPr>
          <w:rFonts w:ascii="Calibri Light" w:hAnsi="Calibri Light" w:cs="Calibri Light"/>
        </w:rPr>
      </w:pPr>
      <w:r w:rsidRPr="00E559A1">
        <w:rPr>
          <w:rFonts w:ascii="Calibri Light" w:hAnsi="Calibri Light" w:cs="Calibri Light"/>
        </w:rPr>
        <w:t xml:space="preserve">Vyřizuje: Mgr. </w:t>
      </w:r>
      <w:r w:rsidR="008403DC" w:rsidRPr="00E559A1">
        <w:rPr>
          <w:rFonts w:ascii="Calibri Light" w:hAnsi="Calibri Light" w:cs="Calibri Light"/>
        </w:rPr>
        <w:t xml:space="preserve">Michaela </w:t>
      </w:r>
      <w:proofErr w:type="spellStart"/>
      <w:r w:rsidR="008403DC" w:rsidRPr="00E559A1">
        <w:rPr>
          <w:rFonts w:ascii="Calibri Light" w:hAnsi="Calibri Light" w:cs="Calibri Light"/>
        </w:rPr>
        <w:t>Čubíková</w:t>
      </w:r>
      <w:proofErr w:type="spellEnd"/>
    </w:p>
    <w:p w14:paraId="2726CA78" w14:textId="690D4510" w:rsidR="00C159C2" w:rsidRPr="00E559A1" w:rsidRDefault="00C159C2" w:rsidP="007D21BE">
      <w:pPr>
        <w:rPr>
          <w:rFonts w:ascii="Calibri Light" w:hAnsi="Calibri Light" w:cs="Calibri Light"/>
        </w:rPr>
      </w:pPr>
    </w:p>
    <w:p w14:paraId="3D1F77EA" w14:textId="7B482492" w:rsidR="00C159C2" w:rsidRPr="00E559A1" w:rsidRDefault="00C159C2" w:rsidP="007D21BE">
      <w:pPr>
        <w:rPr>
          <w:rFonts w:ascii="Calibri Light" w:hAnsi="Calibri Light" w:cs="Calibri Light"/>
        </w:rPr>
      </w:pPr>
    </w:p>
    <w:p w14:paraId="19AFE9B5" w14:textId="77777777" w:rsidR="00C159C2" w:rsidRPr="00E559A1" w:rsidRDefault="00C159C2" w:rsidP="007D21BE">
      <w:pPr>
        <w:rPr>
          <w:rFonts w:ascii="Calibri Light" w:hAnsi="Calibri Light" w:cs="Calibri Light"/>
        </w:rPr>
      </w:pPr>
    </w:p>
    <w:p w14:paraId="6461AAF7" w14:textId="77777777" w:rsidR="00731878" w:rsidRPr="00E559A1" w:rsidRDefault="00731878" w:rsidP="00731878">
      <w:pPr>
        <w:ind w:left="5664" w:hanging="5664"/>
        <w:jc w:val="both"/>
        <w:rPr>
          <w:rFonts w:ascii="Calibri Light" w:hAnsi="Calibri Light" w:cs="Calibri Light"/>
        </w:rPr>
      </w:pPr>
      <w:r w:rsidRPr="00E559A1">
        <w:rPr>
          <w:rFonts w:ascii="Calibri Light" w:hAnsi="Calibri Light" w:cs="Calibri Light"/>
        </w:rPr>
        <w:tab/>
      </w:r>
      <w:r w:rsidRPr="00E559A1">
        <w:rPr>
          <w:rFonts w:ascii="Calibri Light" w:hAnsi="Calibri Light" w:cs="Calibri Light"/>
        </w:rPr>
        <w:tab/>
      </w:r>
      <w:r w:rsidRPr="00E559A1">
        <w:rPr>
          <w:rFonts w:ascii="Calibri Light" w:hAnsi="Calibri Light" w:cs="Calibri Light"/>
        </w:rPr>
        <w:tab/>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097"/>
        <w:gridCol w:w="1872"/>
        <w:gridCol w:w="3969"/>
      </w:tblGrid>
      <w:tr w:rsidR="008C5FDA" w:rsidRPr="00E559A1" w14:paraId="455D078D" w14:textId="77777777" w:rsidTr="00F659A7">
        <w:tc>
          <w:tcPr>
            <w:tcW w:w="851" w:type="dxa"/>
          </w:tcPr>
          <w:p w14:paraId="1FE5361F" w14:textId="77777777" w:rsidR="008C5FDA" w:rsidRPr="00E559A1" w:rsidRDefault="008C5FDA"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0963C717" w14:textId="67F43D6C" w:rsidR="008C5FDA" w:rsidRPr="00E559A1" w:rsidRDefault="008C5FDA" w:rsidP="002B28A4">
            <w:pPr>
              <w:jc w:val="both"/>
              <w:rPr>
                <w:rFonts w:ascii="Calibri Light" w:hAnsi="Calibri Light" w:cs="Calibri Light"/>
                <w:b/>
              </w:rPr>
            </w:pPr>
            <w:r w:rsidRPr="00E559A1">
              <w:rPr>
                <w:rFonts w:ascii="Calibri Light" w:hAnsi="Calibri Light" w:cs="Calibri Light"/>
                <w:b/>
              </w:rPr>
              <w:t xml:space="preserve">Denisa </w:t>
            </w:r>
            <w:proofErr w:type="spellStart"/>
            <w:r w:rsidRPr="00E559A1">
              <w:rPr>
                <w:rFonts w:ascii="Calibri Light" w:hAnsi="Calibri Light" w:cs="Calibri Light"/>
                <w:b/>
              </w:rPr>
              <w:t>Haicová</w:t>
            </w:r>
            <w:proofErr w:type="spellEnd"/>
            <w:r w:rsidRPr="00E559A1">
              <w:rPr>
                <w:rFonts w:ascii="Calibri Light" w:hAnsi="Calibri Light" w:cs="Calibri Light"/>
                <w:b/>
              </w:rPr>
              <w:t xml:space="preserve"> + Adéla </w:t>
            </w:r>
            <w:proofErr w:type="spellStart"/>
            <w:r w:rsidRPr="00E559A1">
              <w:rPr>
                <w:rFonts w:ascii="Calibri Light" w:hAnsi="Calibri Light" w:cs="Calibri Light"/>
                <w:b/>
              </w:rPr>
              <w:t>Haicová</w:t>
            </w:r>
            <w:proofErr w:type="spellEnd"/>
            <w:r w:rsidRPr="00E559A1">
              <w:rPr>
                <w:rFonts w:ascii="Calibri Light" w:hAnsi="Calibri Light" w:cs="Calibri Light"/>
                <w:b/>
              </w:rPr>
              <w:t xml:space="preserve"> – </w:t>
            </w:r>
            <w:r w:rsidRPr="00E559A1">
              <w:rPr>
                <w:rFonts w:ascii="Calibri Light" w:hAnsi="Calibri Light" w:cs="Calibri Light"/>
              </w:rPr>
              <w:t xml:space="preserve">náhrada škody za duševní útrapy pozůstalých – úmrtí onkologicky nemocného pacienta </w:t>
            </w:r>
            <w:proofErr w:type="spellStart"/>
            <w:r w:rsidRPr="00E559A1">
              <w:rPr>
                <w:rFonts w:ascii="Calibri Light" w:hAnsi="Calibri Light" w:cs="Calibri Light"/>
              </w:rPr>
              <w:t>R.Haice</w:t>
            </w:r>
            <w:proofErr w:type="spellEnd"/>
            <w:r w:rsidRPr="00E559A1">
              <w:rPr>
                <w:rFonts w:ascii="Calibri Light" w:hAnsi="Calibri Light" w:cs="Calibri Light"/>
              </w:rPr>
              <w:t xml:space="preserve"> na UROL klinice, FNOL zavinění odmítá</w:t>
            </w:r>
          </w:p>
        </w:tc>
        <w:tc>
          <w:tcPr>
            <w:tcW w:w="1872" w:type="dxa"/>
            <w:shd w:val="clear" w:color="auto" w:fill="auto"/>
          </w:tcPr>
          <w:p w14:paraId="53D96D62" w14:textId="77777777" w:rsidR="008C5FDA" w:rsidRPr="00E559A1" w:rsidRDefault="008C5FDA" w:rsidP="00731878">
            <w:pPr>
              <w:pStyle w:val="Default"/>
              <w:rPr>
                <w:rFonts w:ascii="Calibri Light" w:hAnsi="Calibri Light" w:cs="Calibri Light"/>
              </w:rPr>
            </w:pPr>
            <w:r w:rsidRPr="00E559A1">
              <w:rPr>
                <w:rFonts w:ascii="Calibri Light" w:hAnsi="Calibri Light" w:cs="Calibri Light"/>
              </w:rPr>
              <w:t>2.980.000,- Kč</w:t>
            </w:r>
          </w:p>
          <w:p w14:paraId="57463300" w14:textId="77777777" w:rsidR="008C5FDA" w:rsidRPr="00E559A1" w:rsidRDefault="008C5FDA" w:rsidP="00731878">
            <w:pPr>
              <w:pStyle w:val="Default"/>
              <w:rPr>
                <w:rFonts w:ascii="Calibri Light" w:hAnsi="Calibri Light" w:cs="Calibri Light"/>
              </w:rPr>
            </w:pPr>
            <w:r w:rsidRPr="00E559A1">
              <w:rPr>
                <w:rFonts w:ascii="Calibri Light" w:hAnsi="Calibri Light" w:cs="Calibri Light"/>
              </w:rPr>
              <w:t xml:space="preserve">(manželka + </w:t>
            </w:r>
            <w:proofErr w:type="spellStart"/>
            <w:r w:rsidRPr="00E559A1">
              <w:rPr>
                <w:rFonts w:ascii="Calibri Light" w:hAnsi="Calibri Light" w:cs="Calibri Light"/>
              </w:rPr>
              <w:t>nezl</w:t>
            </w:r>
            <w:proofErr w:type="spellEnd"/>
            <w:r w:rsidRPr="00E559A1">
              <w:rPr>
                <w:rFonts w:ascii="Calibri Light" w:hAnsi="Calibri Light" w:cs="Calibri Light"/>
              </w:rPr>
              <w:t>. dcera)</w:t>
            </w:r>
          </w:p>
        </w:tc>
        <w:tc>
          <w:tcPr>
            <w:tcW w:w="3969" w:type="dxa"/>
            <w:shd w:val="clear" w:color="auto" w:fill="auto"/>
          </w:tcPr>
          <w:p w14:paraId="3B1F5E24" w14:textId="77777777" w:rsidR="008C5FDA" w:rsidRPr="00E559A1" w:rsidRDefault="008C5FDA" w:rsidP="002B28A4">
            <w:pPr>
              <w:jc w:val="both"/>
              <w:rPr>
                <w:rFonts w:ascii="Calibri Light" w:hAnsi="Calibri Light" w:cs="Calibri Light"/>
              </w:rPr>
            </w:pPr>
            <w:r w:rsidRPr="00E559A1">
              <w:rPr>
                <w:rFonts w:ascii="Calibri Light" w:hAnsi="Calibri Light" w:cs="Calibri Light"/>
              </w:rPr>
              <w:t>Probíhá prvostupňové řízení,</w:t>
            </w:r>
          </w:p>
          <w:p w14:paraId="3D6B6E6F" w14:textId="77777777" w:rsidR="008C5FDA" w:rsidRPr="00E559A1" w:rsidRDefault="008C5FDA" w:rsidP="00FA1668">
            <w:pPr>
              <w:jc w:val="both"/>
              <w:rPr>
                <w:rFonts w:ascii="Calibri Light" w:hAnsi="Calibri Light" w:cs="Calibri Light"/>
              </w:rPr>
            </w:pPr>
            <w:r w:rsidRPr="00E559A1">
              <w:rPr>
                <w:rFonts w:ascii="Calibri Light" w:hAnsi="Calibri Light" w:cs="Calibri Light"/>
              </w:rPr>
              <w:t xml:space="preserve">FNOL odpovědnost jednoznačně odmítá, </w:t>
            </w:r>
          </w:p>
          <w:p w14:paraId="5D786C9E" w14:textId="78730EC4" w:rsidR="008C5FDA" w:rsidRPr="00E559A1" w:rsidRDefault="008C5FDA" w:rsidP="002B28A4">
            <w:pPr>
              <w:jc w:val="both"/>
              <w:rPr>
                <w:rFonts w:ascii="Calibri Light" w:hAnsi="Calibri Light" w:cs="Calibri Light"/>
                <w:highlight w:val="yellow"/>
              </w:rPr>
            </w:pPr>
            <w:r w:rsidRPr="00E559A1">
              <w:rPr>
                <w:rFonts w:ascii="Calibri Light" w:hAnsi="Calibri Light" w:cs="Calibri Light"/>
              </w:rPr>
              <w:t xml:space="preserve">Vypracován FNOL znalecký posudek, postup v zásadě hodnocen lege </w:t>
            </w:r>
            <w:proofErr w:type="spellStart"/>
            <w:r w:rsidRPr="00E559A1">
              <w:rPr>
                <w:rFonts w:ascii="Calibri Light" w:hAnsi="Calibri Light" w:cs="Calibri Light"/>
              </w:rPr>
              <w:t>artis</w:t>
            </w:r>
            <w:proofErr w:type="spellEnd"/>
            <w:r w:rsidRPr="00E559A1">
              <w:rPr>
                <w:rFonts w:ascii="Calibri Light" w:hAnsi="Calibri Light" w:cs="Calibri Light"/>
              </w:rPr>
              <w:t xml:space="preserve">, soudní znalecký posudek vyhotoven, postup hodnocen lege </w:t>
            </w:r>
            <w:proofErr w:type="spellStart"/>
            <w:r w:rsidRPr="00E559A1">
              <w:rPr>
                <w:rFonts w:ascii="Calibri Light" w:hAnsi="Calibri Light" w:cs="Calibri Light"/>
              </w:rPr>
              <w:t>artis</w:t>
            </w:r>
            <w:proofErr w:type="spellEnd"/>
            <w:r w:rsidR="00C86FBA" w:rsidRPr="00E559A1">
              <w:rPr>
                <w:rFonts w:ascii="Calibri Light" w:hAnsi="Calibri Light" w:cs="Calibri Light"/>
              </w:rPr>
              <w:t>, žaloba prvostupňovým soudem zamítnuta, podáno odvolání</w:t>
            </w:r>
            <w:r w:rsidR="002A286C" w:rsidRPr="00E559A1">
              <w:rPr>
                <w:rFonts w:ascii="Calibri Light" w:hAnsi="Calibri Light" w:cs="Calibri Light"/>
              </w:rPr>
              <w:t>,</w:t>
            </w:r>
            <w:r w:rsidR="002A286C" w:rsidRPr="00E559A1">
              <w:rPr>
                <w:rFonts w:ascii="Calibri Light" w:hAnsi="Calibri Light" w:cs="Calibri Light"/>
                <w:highlight w:val="yellow"/>
              </w:rPr>
              <w:t xml:space="preserve"> věc vrácena k OS</w:t>
            </w:r>
          </w:p>
          <w:p w14:paraId="6FEBD07F" w14:textId="77777777" w:rsidR="008C5FDA" w:rsidRPr="00E559A1" w:rsidRDefault="008C5FDA" w:rsidP="002B28A4">
            <w:pPr>
              <w:jc w:val="both"/>
              <w:rPr>
                <w:rFonts w:ascii="Calibri Light" w:hAnsi="Calibri Light" w:cs="Calibri Light"/>
                <w:highlight w:val="yellow"/>
              </w:rPr>
            </w:pPr>
          </w:p>
          <w:p w14:paraId="44AA95F1" w14:textId="77777777" w:rsidR="008C5FDA" w:rsidRPr="00E559A1" w:rsidRDefault="008C5FDA" w:rsidP="002B28A4">
            <w:pPr>
              <w:jc w:val="both"/>
              <w:rPr>
                <w:rFonts w:ascii="Calibri Light" w:hAnsi="Calibri Light" w:cs="Calibri Light"/>
                <w:b/>
                <w:bCs/>
              </w:rPr>
            </w:pPr>
            <w:r w:rsidRPr="00E559A1">
              <w:rPr>
                <w:rFonts w:ascii="Calibri Light" w:hAnsi="Calibri Light" w:cs="Calibri Light"/>
                <w:b/>
                <w:bCs/>
                <w:highlight w:val="yellow"/>
              </w:rPr>
              <w:t>Řízení trvá</w:t>
            </w:r>
          </w:p>
          <w:p w14:paraId="5F47177D" w14:textId="77777777" w:rsidR="008C5FDA" w:rsidRPr="00E559A1" w:rsidRDefault="008C5FDA" w:rsidP="002B28A4">
            <w:pPr>
              <w:jc w:val="both"/>
              <w:rPr>
                <w:rFonts w:ascii="Calibri Light" w:hAnsi="Calibri Light" w:cs="Calibri Light"/>
                <w:highlight w:val="yellow"/>
              </w:rPr>
            </w:pPr>
          </w:p>
        </w:tc>
      </w:tr>
      <w:tr w:rsidR="008C5FDA" w:rsidRPr="00E559A1" w14:paraId="5193EBA3" w14:textId="77777777" w:rsidTr="00F659A7">
        <w:tc>
          <w:tcPr>
            <w:tcW w:w="851" w:type="dxa"/>
          </w:tcPr>
          <w:p w14:paraId="0EC3D570" w14:textId="77777777" w:rsidR="008C5FDA" w:rsidRPr="00E559A1" w:rsidRDefault="008C5FDA"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50C549E9" w14:textId="4523F03B" w:rsidR="008C5FDA" w:rsidRPr="00E559A1" w:rsidRDefault="008C5FDA" w:rsidP="00855090">
            <w:pPr>
              <w:jc w:val="both"/>
              <w:rPr>
                <w:rFonts w:ascii="Calibri Light" w:hAnsi="Calibri Light" w:cs="Calibri Light"/>
                <w:b/>
              </w:rPr>
            </w:pPr>
            <w:r w:rsidRPr="00E559A1">
              <w:rPr>
                <w:rFonts w:ascii="Calibri Light" w:hAnsi="Calibri Light" w:cs="Calibri Light"/>
                <w:b/>
              </w:rPr>
              <w:t>SKY</w:t>
            </w:r>
            <w:r w:rsidRPr="00E559A1">
              <w:rPr>
                <w:rFonts w:ascii="Calibri Light" w:hAnsi="Calibri Light" w:cs="Calibri Light"/>
                <w:b/>
                <w:lang w:val="en-US"/>
              </w:rPr>
              <w:t xml:space="preserve"> &amp;</w:t>
            </w:r>
            <w:r w:rsidRPr="00E559A1">
              <w:rPr>
                <w:rFonts w:ascii="Calibri Light" w:hAnsi="Calibri Light" w:cs="Calibri Light"/>
                <w:b/>
              </w:rPr>
              <w:t xml:space="preserve"> FACILITY s.r.o.</w:t>
            </w:r>
          </w:p>
        </w:tc>
        <w:tc>
          <w:tcPr>
            <w:tcW w:w="1872" w:type="dxa"/>
            <w:shd w:val="clear" w:color="auto" w:fill="auto"/>
          </w:tcPr>
          <w:p w14:paraId="3BB1455D" w14:textId="77777777" w:rsidR="008C5FDA" w:rsidRPr="00E559A1" w:rsidRDefault="008C5FDA" w:rsidP="00855090">
            <w:pPr>
              <w:pStyle w:val="Default"/>
              <w:rPr>
                <w:rFonts w:ascii="Calibri Light" w:hAnsi="Calibri Light" w:cs="Calibri Light"/>
                <w:b/>
              </w:rPr>
            </w:pPr>
            <w:r w:rsidRPr="00E559A1">
              <w:rPr>
                <w:rFonts w:ascii="Calibri Light" w:hAnsi="Calibri Light" w:cs="Calibri Light"/>
                <w:b/>
              </w:rPr>
              <w:t>439.084,80 Kč s přísl.</w:t>
            </w:r>
          </w:p>
        </w:tc>
        <w:tc>
          <w:tcPr>
            <w:tcW w:w="3969" w:type="dxa"/>
            <w:shd w:val="clear" w:color="auto" w:fill="auto"/>
          </w:tcPr>
          <w:p w14:paraId="1ABED2D6" w14:textId="77777777" w:rsidR="008C5FDA" w:rsidRPr="00E559A1" w:rsidRDefault="008C5FDA" w:rsidP="00855090">
            <w:pPr>
              <w:jc w:val="both"/>
              <w:rPr>
                <w:rFonts w:ascii="Calibri Light" w:hAnsi="Calibri Light" w:cs="Calibri Light"/>
                <w:highlight w:val="yellow"/>
              </w:rPr>
            </w:pPr>
            <w:r w:rsidRPr="00E559A1">
              <w:rPr>
                <w:rFonts w:ascii="Calibri Light" w:hAnsi="Calibri Light" w:cs="Calibri Light"/>
              </w:rPr>
              <w:t>Žaloba podána k Okresnímu soudu v Olomouci. Předmětem žaloby je nárok na zaplacení ceny za dodávky infuzních setů, které dodala společnost První chráněná dílna s.r.o. Tyto pohledávky dle svého tvrzení žalobce získal koupí části závodu První chráněné dílny. FNOL nárok neuznává, protože neuznává přechod pohledávek na žalobce a namítá rovněž započtení žalovaných pohledávek vůči svým jiným pohledávkám za První chráněnou dílnou s.r.o. Soud vydal platební rozkaz, proti kterému podala FNOL odpor a aktuálně je zpracováváno vyjádření k žalobě. FNOL ve vyjádření k žalobě nároky odmítla.</w:t>
            </w:r>
          </w:p>
          <w:p w14:paraId="310DC4AD" w14:textId="77777777" w:rsidR="00E559A1" w:rsidRDefault="002146B6" w:rsidP="00DE4346">
            <w:pPr>
              <w:jc w:val="both"/>
              <w:rPr>
                <w:rFonts w:ascii="Calibri Light" w:hAnsi="Calibri Light" w:cs="Calibri Light"/>
              </w:rPr>
            </w:pPr>
            <w:r w:rsidRPr="00E559A1">
              <w:rPr>
                <w:rFonts w:ascii="Calibri Light" w:hAnsi="Calibri Light" w:cs="Calibri Light"/>
              </w:rPr>
              <w:t xml:space="preserve">Proběhlo několik soudních jednání, </w:t>
            </w:r>
            <w:r w:rsidR="00DD4008" w:rsidRPr="00E559A1">
              <w:rPr>
                <w:rFonts w:ascii="Calibri Light" w:hAnsi="Calibri Light" w:cs="Calibri Light"/>
              </w:rPr>
              <w:t xml:space="preserve">prvostupňový </w:t>
            </w:r>
            <w:r w:rsidRPr="00E559A1">
              <w:rPr>
                <w:rFonts w:ascii="Calibri Light" w:hAnsi="Calibri Light" w:cs="Calibri Light"/>
              </w:rPr>
              <w:t>rozsudek zatím nebyl vydán</w:t>
            </w:r>
            <w:r w:rsidR="00F66B88" w:rsidRPr="00E559A1">
              <w:rPr>
                <w:rFonts w:ascii="Calibri Light" w:hAnsi="Calibri Light" w:cs="Calibri Light"/>
              </w:rPr>
              <w:t xml:space="preserve">. Byl vydán prvostupňový rozsudek, který částečně žalobě vyhověl, avšak obě strany se odvolaly. </w:t>
            </w:r>
            <w:r w:rsidR="00237F69" w:rsidRPr="00E559A1">
              <w:rPr>
                <w:rFonts w:ascii="Calibri Light" w:hAnsi="Calibri Light" w:cs="Calibri Light"/>
              </w:rPr>
              <w:t>Odvolací soud změnil výrok prvostupňového rozsudku ve prospěch FNOL tak,</w:t>
            </w:r>
            <w:r w:rsidR="008F3260" w:rsidRPr="00E559A1">
              <w:rPr>
                <w:rFonts w:ascii="Calibri Light" w:hAnsi="Calibri Light" w:cs="Calibri Light"/>
              </w:rPr>
              <w:t xml:space="preserve"> že</w:t>
            </w:r>
            <w:r w:rsidR="00237F69" w:rsidRPr="00E559A1">
              <w:rPr>
                <w:rFonts w:ascii="Calibri Light" w:hAnsi="Calibri Light" w:cs="Calibri Light"/>
              </w:rPr>
              <w:t xml:space="preserve"> </w:t>
            </w:r>
            <w:r w:rsidR="008F3260" w:rsidRPr="00E559A1">
              <w:rPr>
                <w:rFonts w:ascii="Calibri Light" w:hAnsi="Calibri Light" w:cs="Calibri Light"/>
              </w:rPr>
              <w:t xml:space="preserve">uložil FNOL zaplatit </w:t>
            </w:r>
            <w:proofErr w:type="gramStart"/>
            <w:r w:rsidR="008F3260" w:rsidRPr="00E559A1">
              <w:rPr>
                <w:rFonts w:ascii="Calibri Light" w:hAnsi="Calibri Light" w:cs="Calibri Light"/>
              </w:rPr>
              <w:t>částku  91.084</w:t>
            </w:r>
            <w:proofErr w:type="gramEnd"/>
            <w:r w:rsidR="008F3260" w:rsidRPr="00E559A1">
              <w:rPr>
                <w:rFonts w:ascii="Calibri Light" w:hAnsi="Calibri Light" w:cs="Calibri Light"/>
              </w:rPr>
              <w:t>,80 Kč s úrokem z</w:t>
            </w:r>
            <w:r w:rsidR="00AA0590" w:rsidRPr="00E559A1">
              <w:rPr>
                <w:rFonts w:ascii="Calibri Light" w:hAnsi="Calibri Light" w:cs="Calibri Light"/>
              </w:rPr>
              <w:t> </w:t>
            </w:r>
            <w:r w:rsidR="008F3260" w:rsidRPr="00E559A1">
              <w:rPr>
                <w:rFonts w:ascii="Calibri Light" w:hAnsi="Calibri Light" w:cs="Calibri Light"/>
              </w:rPr>
              <w:t>prodlení</w:t>
            </w:r>
            <w:r w:rsidR="00AA0590" w:rsidRPr="00E559A1">
              <w:rPr>
                <w:rFonts w:ascii="Calibri Light" w:hAnsi="Calibri Light" w:cs="Calibri Light"/>
              </w:rPr>
              <w:t xml:space="preserve">, </w:t>
            </w:r>
            <w:r w:rsidR="008F3260" w:rsidRPr="00E559A1">
              <w:rPr>
                <w:rFonts w:ascii="Calibri Light" w:hAnsi="Calibri Light" w:cs="Calibri Light"/>
              </w:rPr>
              <w:t>do částky 348.000 Kč s úrokem z prodlení žalobu zamít</w:t>
            </w:r>
            <w:r w:rsidR="00AA0590" w:rsidRPr="00E559A1">
              <w:rPr>
                <w:rFonts w:ascii="Calibri Light" w:hAnsi="Calibri Light" w:cs="Calibri Light"/>
              </w:rPr>
              <w:t>l a přiznal FNOL část nákladů řízení dle poměru úspěchu ve věci</w:t>
            </w:r>
            <w:r w:rsidR="00AA0590" w:rsidRPr="00E559A1">
              <w:rPr>
                <w:rFonts w:ascii="Calibri Light" w:hAnsi="Calibri Light" w:cs="Calibri Light"/>
                <w:b/>
                <w:bCs/>
              </w:rPr>
              <w:t xml:space="preserve">. </w:t>
            </w:r>
            <w:r w:rsidR="00AA0590" w:rsidRPr="00E559A1">
              <w:rPr>
                <w:rFonts w:ascii="Calibri Light" w:hAnsi="Calibri Light" w:cs="Calibri Light"/>
              </w:rPr>
              <w:t>FNOL podala dovolání do části rozsudku, podle níž byla povinna uhradit 91.084,80 Kč s úrokem z</w:t>
            </w:r>
            <w:r w:rsidR="009C76CA" w:rsidRPr="00E559A1">
              <w:rPr>
                <w:rFonts w:ascii="Calibri Light" w:hAnsi="Calibri Light" w:cs="Calibri Light"/>
              </w:rPr>
              <w:t> </w:t>
            </w:r>
            <w:r w:rsidR="00AA0590" w:rsidRPr="00E559A1">
              <w:rPr>
                <w:rFonts w:ascii="Calibri Light" w:hAnsi="Calibri Light" w:cs="Calibri Light"/>
              </w:rPr>
              <w:t>prodlení</w:t>
            </w:r>
            <w:r w:rsidR="009C76CA" w:rsidRPr="00E559A1">
              <w:rPr>
                <w:rFonts w:ascii="Calibri Light" w:hAnsi="Calibri Light" w:cs="Calibri Light"/>
              </w:rPr>
              <w:t xml:space="preserve">. O dovolání nebylo zatím rozhodnuto. </w:t>
            </w:r>
          </w:p>
          <w:p w14:paraId="2DDB4FDF" w14:textId="5010D6D0" w:rsidR="008C5FDA" w:rsidRPr="00E559A1" w:rsidRDefault="009C76CA" w:rsidP="00DE4346">
            <w:pPr>
              <w:jc w:val="both"/>
              <w:rPr>
                <w:rFonts w:ascii="Calibri Light" w:hAnsi="Calibri Light" w:cs="Calibri Light"/>
                <w:b/>
                <w:bCs/>
              </w:rPr>
            </w:pPr>
            <w:r w:rsidRPr="00E559A1">
              <w:rPr>
                <w:rFonts w:ascii="Calibri Light" w:hAnsi="Calibri Light" w:cs="Calibri Light"/>
                <w:b/>
                <w:bCs/>
                <w:highlight w:val="yellow"/>
              </w:rPr>
              <w:t>V této části</w:t>
            </w:r>
            <w:r w:rsidR="00AA0590" w:rsidRPr="00E559A1">
              <w:rPr>
                <w:rFonts w:ascii="Calibri Light" w:hAnsi="Calibri Light" w:cs="Calibri Light"/>
                <w:b/>
                <w:bCs/>
                <w:highlight w:val="yellow"/>
              </w:rPr>
              <w:t xml:space="preserve"> </w:t>
            </w:r>
            <w:r w:rsidRPr="00E559A1">
              <w:rPr>
                <w:rFonts w:ascii="Calibri Light" w:hAnsi="Calibri Light" w:cs="Calibri Light"/>
                <w:b/>
                <w:bCs/>
                <w:highlight w:val="yellow"/>
              </w:rPr>
              <w:t>ř</w:t>
            </w:r>
            <w:r w:rsidR="008C5FDA" w:rsidRPr="00E559A1">
              <w:rPr>
                <w:rFonts w:ascii="Calibri Light" w:hAnsi="Calibri Light" w:cs="Calibri Light"/>
                <w:b/>
                <w:bCs/>
                <w:highlight w:val="yellow"/>
              </w:rPr>
              <w:t>ízení trv</w:t>
            </w:r>
            <w:r w:rsidRPr="00E559A1">
              <w:rPr>
                <w:rFonts w:ascii="Calibri Light" w:hAnsi="Calibri Light" w:cs="Calibri Light"/>
                <w:b/>
                <w:bCs/>
                <w:highlight w:val="yellow"/>
              </w:rPr>
              <w:t>á</w:t>
            </w:r>
            <w:r w:rsidR="008C5FDA" w:rsidRPr="00E559A1">
              <w:rPr>
                <w:rFonts w:ascii="Calibri Light" w:hAnsi="Calibri Light" w:cs="Calibri Light"/>
                <w:b/>
                <w:bCs/>
                <w:highlight w:val="yellow"/>
              </w:rPr>
              <w:t>.</w:t>
            </w:r>
          </w:p>
        </w:tc>
      </w:tr>
      <w:tr w:rsidR="008C5FDA" w:rsidRPr="00E559A1" w14:paraId="0CB036CB" w14:textId="77777777" w:rsidTr="00F659A7">
        <w:tc>
          <w:tcPr>
            <w:tcW w:w="851" w:type="dxa"/>
          </w:tcPr>
          <w:p w14:paraId="425D76B2" w14:textId="77777777" w:rsidR="008C5FDA" w:rsidRPr="00E559A1" w:rsidRDefault="008C5FDA"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3E9C9F24" w14:textId="1397D1EF" w:rsidR="008C5FDA" w:rsidRPr="00E559A1" w:rsidRDefault="008C5FDA" w:rsidP="00C2603F">
            <w:pPr>
              <w:jc w:val="both"/>
              <w:rPr>
                <w:rFonts w:ascii="Calibri Light" w:hAnsi="Calibri Light" w:cs="Calibri Light"/>
                <w:b/>
              </w:rPr>
            </w:pPr>
            <w:r w:rsidRPr="00E559A1">
              <w:rPr>
                <w:rFonts w:ascii="Calibri Light" w:hAnsi="Calibri Light" w:cs="Calibri Light"/>
                <w:b/>
              </w:rPr>
              <w:t xml:space="preserve">Romana </w:t>
            </w:r>
            <w:proofErr w:type="spellStart"/>
            <w:r w:rsidRPr="00E559A1">
              <w:rPr>
                <w:rFonts w:ascii="Calibri Light" w:hAnsi="Calibri Light" w:cs="Calibri Light"/>
                <w:b/>
              </w:rPr>
              <w:t>Kočařová</w:t>
            </w:r>
            <w:proofErr w:type="spellEnd"/>
          </w:p>
        </w:tc>
        <w:tc>
          <w:tcPr>
            <w:tcW w:w="1872" w:type="dxa"/>
            <w:shd w:val="clear" w:color="auto" w:fill="auto"/>
          </w:tcPr>
          <w:p w14:paraId="1991FD59" w14:textId="77777777" w:rsidR="008C5FDA" w:rsidRPr="00E559A1" w:rsidRDefault="008C5FDA" w:rsidP="00C2603F">
            <w:pPr>
              <w:pStyle w:val="Default"/>
              <w:rPr>
                <w:rFonts w:ascii="Calibri Light" w:hAnsi="Calibri Light" w:cs="Calibri Light"/>
                <w:b/>
              </w:rPr>
            </w:pPr>
            <w:r w:rsidRPr="00E559A1">
              <w:rPr>
                <w:rFonts w:ascii="Calibri Light" w:hAnsi="Calibri Light" w:cs="Calibri Light"/>
                <w:b/>
              </w:rPr>
              <w:t>300.000,-Kč</w:t>
            </w:r>
          </w:p>
          <w:p w14:paraId="10B10DEF" w14:textId="77777777" w:rsidR="008C5FDA" w:rsidRPr="00E559A1" w:rsidRDefault="008C5FDA" w:rsidP="00C2603F">
            <w:pPr>
              <w:pStyle w:val="Default"/>
              <w:rPr>
                <w:rFonts w:ascii="Calibri Light" w:hAnsi="Calibri Light" w:cs="Calibri Light"/>
                <w:b/>
              </w:rPr>
            </w:pPr>
            <w:r w:rsidRPr="00E559A1">
              <w:rPr>
                <w:rFonts w:ascii="Calibri Light" w:hAnsi="Calibri Light" w:cs="Calibri Light"/>
                <w:b/>
              </w:rPr>
              <w:t xml:space="preserve">S přísl. </w:t>
            </w:r>
          </w:p>
        </w:tc>
        <w:tc>
          <w:tcPr>
            <w:tcW w:w="3969" w:type="dxa"/>
            <w:shd w:val="clear" w:color="auto" w:fill="auto"/>
          </w:tcPr>
          <w:p w14:paraId="2A0FC8AA" w14:textId="7968D09A" w:rsidR="008C5FDA" w:rsidRPr="00E559A1" w:rsidRDefault="00D70A45" w:rsidP="00C2603F">
            <w:pPr>
              <w:jc w:val="both"/>
              <w:rPr>
                <w:rFonts w:ascii="Calibri Light" w:hAnsi="Calibri Light" w:cs="Calibri Light"/>
                <w:b/>
                <w:bCs/>
              </w:rPr>
            </w:pPr>
            <w:r>
              <w:rPr>
                <w:rFonts w:ascii="Calibri Light" w:hAnsi="Calibri Light" w:cs="Calibri Light"/>
                <w:b/>
                <w:bCs/>
              </w:rPr>
              <w:t xml:space="preserve"> </w:t>
            </w:r>
            <w:r w:rsidRPr="00D70A45">
              <w:rPr>
                <w:rFonts w:ascii="Calibri Light" w:hAnsi="Calibri Light" w:cs="Calibri Light"/>
                <w:b/>
                <w:bCs/>
                <w:highlight w:val="yellow"/>
              </w:rPr>
              <w:t>Skončeno</w:t>
            </w:r>
          </w:p>
          <w:p w14:paraId="3A91F6A7" w14:textId="77777777" w:rsidR="008C5FDA" w:rsidRPr="00E559A1" w:rsidRDefault="008C5FDA" w:rsidP="00C2603F">
            <w:pPr>
              <w:jc w:val="both"/>
              <w:rPr>
                <w:rFonts w:ascii="Calibri Light" w:hAnsi="Calibri Light" w:cs="Calibri Light"/>
              </w:rPr>
            </w:pPr>
          </w:p>
        </w:tc>
      </w:tr>
      <w:tr w:rsidR="008C5FDA" w:rsidRPr="00E559A1" w14:paraId="0FBFC574" w14:textId="77777777" w:rsidTr="00F659A7">
        <w:tc>
          <w:tcPr>
            <w:tcW w:w="851" w:type="dxa"/>
          </w:tcPr>
          <w:p w14:paraId="4C905C21" w14:textId="77777777" w:rsidR="008C5FDA" w:rsidRPr="00E559A1" w:rsidRDefault="008C5FDA"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594A1DA2" w14:textId="0E7228B5" w:rsidR="008C5FDA" w:rsidRPr="00E559A1" w:rsidRDefault="008C5FDA" w:rsidP="00C2603F">
            <w:pPr>
              <w:jc w:val="both"/>
              <w:rPr>
                <w:rFonts w:ascii="Calibri Light" w:hAnsi="Calibri Light" w:cs="Calibri Light"/>
                <w:b/>
              </w:rPr>
            </w:pPr>
            <w:r w:rsidRPr="00E559A1">
              <w:rPr>
                <w:rFonts w:ascii="Calibri Light" w:hAnsi="Calibri Light" w:cs="Calibri Light"/>
                <w:b/>
              </w:rPr>
              <w:t>Zdenka Domesová</w:t>
            </w:r>
          </w:p>
        </w:tc>
        <w:tc>
          <w:tcPr>
            <w:tcW w:w="1872" w:type="dxa"/>
            <w:shd w:val="clear" w:color="auto" w:fill="auto"/>
          </w:tcPr>
          <w:p w14:paraId="46C65FDA" w14:textId="77777777" w:rsidR="008C5FDA" w:rsidRPr="00E559A1" w:rsidRDefault="008C5FDA" w:rsidP="00C2603F">
            <w:pPr>
              <w:pStyle w:val="Default"/>
              <w:rPr>
                <w:rFonts w:ascii="Calibri Light" w:hAnsi="Calibri Light" w:cs="Calibri Light"/>
                <w:b/>
              </w:rPr>
            </w:pPr>
            <w:r w:rsidRPr="00E559A1">
              <w:rPr>
                <w:rFonts w:ascii="Calibri Light" w:hAnsi="Calibri Light" w:cs="Calibri Light"/>
                <w:b/>
              </w:rPr>
              <w:t>1,559.256,21 Kč</w:t>
            </w:r>
          </w:p>
          <w:p w14:paraId="258DC42D" w14:textId="77777777" w:rsidR="008C5FDA" w:rsidRPr="00E559A1" w:rsidRDefault="008C5FDA" w:rsidP="00C2603F">
            <w:pPr>
              <w:pStyle w:val="Default"/>
              <w:rPr>
                <w:rFonts w:ascii="Calibri Light" w:hAnsi="Calibri Light" w:cs="Calibri Light"/>
                <w:b/>
              </w:rPr>
            </w:pPr>
            <w:r w:rsidRPr="00E559A1">
              <w:rPr>
                <w:rFonts w:ascii="Calibri Light" w:hAnsi="Calibri Light" w:cs="Calibri Light"/>
                <w:b/>
              </w:rPr>
              <w:t>297.561,-</w:t>
            </w:r>
          </w:p>
          <w:p w14:paraId="11A29C6C" w14:textId="77777777" w:rsidR="008C5FDA" w:rsidRPr="00E559A1" w:rsidRDefault="008C5FDA" w:rsidP="00C2603F">
            <w:pPr>
              <w:pStyle w:val="Default"/>
              <w:rPr>
                <w:rFonts w:ascii="Calibri Light" w:hAnsi="Calibri Light" w:cs="Calibri Light"/>
                <w:b/>
              </w:rPr>
            </w:pPr>
            <w:r w:rsidRPr="00E559A1">
              <w:rPr>
                <w:rFonts w:ascii="Calibri Light" w:hAnsi="Calibri Light" w:cs="Calibri Light"/>
                <w:b/>
              </w:rPr>
              <w:t>(rozšíření nároku)</w:t>
            </w:r>
          </w:p>
          <w:p w14:paraId="0B46888C" w14:textId="77777777" w:rsidR="00B63E4E" w:rsidRPr="00E559A1" w:rsidRDefault="00B63E4E" w:rsidP="00C2603F">
            <w:pPr>
              <w:pStyle w:val="Default"/>
              <w:rPr>
                <w:rFonts w:ascii="Calibri Light" w:hAnsi="Calibri Light" w:cs="Calibri Light"/>
                <w:b/>
              </w:rPr>
            </w:pPr>
          </w:p>
          <w:p w14:paraId="797E7852" w14:textId="77777777" w:rsidR="00B63E4E" w:rsidRPr="00E559A1" w:rsidRDefault="00B63E4E" w:rsidP="00C2603F">
            <w:pPr>
              <w:pStyle w:val="Default"/>
              <w:rPr>
                <w:rFonts w:ascii="Calibri Light" w:hAnsi="Calibri Light" w:cs="Calibri Light"/>
                <w:b/>
              </w:rPr>
            </w:pPr>
            <w:r w:rsidRPr="00E559A1">
              <w:rPr>
                <w:rFonts w:ascii="Calibri Light" w:hAnsi="Calibri Light" w:cs="Calibri Light"/>
                <w:b/>
              </w:rPr>
              <w:t>Nový nárok:</w:t>
            </w:r>
          </w:p>
          <w:p w14:paraId="7B1BD560" w14:textId="77777777" w:rsidR="00B63E4E" w:rsidRPr="00E559A1" w:rsidRDefault="00B63E4E" w:rsidP="00C2603F">
            <w:pPr>
              <w:pStyle w:val="Default"/>
              <w:rPr>
                <w:rFonts w:ascii="Calibri Light" w:hAnsi="Calibri Light" w:cs="Calibri Light"/>
                <w:b/>
              </w:rPr>
            </w:pPr>
            <w:r w:rsidRPr="00E559A1">
              <w:rPr>
                <w:rFonts w:ascii="Calibri Light" w:hAnsi="Calibri Light" w:cs="Calibri Light"/>
                <w:b/>
              </w:rPr>
              <w:t>559.845,- Kč</w:t>
            </w:r>
          </w:p>
          <w:p w14:paraId="0B5FAB7E" w14:textId="26A942EC" w:rsidR="00B63E4E" w:rsidRPr="00E559A1" w:rsidRDefault="00B63E4E" w:rsidP="00C2603F">
            <w:pPr>
              <w:pStyle w:val="Default"/>
              <w:rPr>
                <w:rFonts w:ascii="Calibri Light" w:hAnsi="Calibri Light" w:cs="Calibri Light"/>
                <w:b/>
              </w:rPr>
            </w:pPr>
            <w:r w:rsidRPr="00E559A1">
              <w:rPr>
                <w:rFonts w:ascii="Calibri Light" w:hAnsi="Calibri Light" w:cs="Calibri Light"/>
                <w:b/>
              </w:rPr>
              <w:t>Další hotové výdaje + ošetřovné</w:t>
            </w:r>
            <w:r w:rsidRPr="00E559A1">
              <w:rPr>
                <w:rFonts w:ascii="Calibri Light" w:hAnsi="Calibri Light" w:cs="Calibri Light"/>
              </w:rPr>
              <w:t xml:space="preserve"> </w:t>
            </w:r>
          </w:p>
        </w:tc>
        <w:tc>
          <w:tcPr>
            <w:tcW w:w="3969" w:type="dxa"/>
            <w:shd w:val="clear" w:color="auto" w:fill="auto"/>
          </w:tcPr>
          <w:p w14:paraId="7042B9DE" w14:textId="77777777" w:rsidR="008C5FDA" w:rsidRPr="00E559A1" w:rsidRDefault="008C5FDA" w:rsidP="00FA1727">
            <w:pPr>
              <w:jc w:val="both"/>
              <w:rPr>
                <w:rFonts w:ascii="Calibri Light" w:hAnsi="Calibri Light" w:cs="Calibri Light"/>
              </w:rPr>
            </w:pPr>
            <w:r w:rsidRPr="00E559A1">
              <w:rPr>
                <w:rFonts w:ascii="Calibri Light" w:hAnsi="Calibri Light" w:cs="Calibri Light"/>
              </w:rPr>
              <w:t>Žaloba podána k Okresnímu soudu v Olomouci 2/2020. Předmětem žaloby je nárok na náhradu škody na zdraví – poškození nervu po gynekologické operaci.</w:t>
            </w:r>
          </w:p>
          <w:p w14:paraId="4AE16339" w14:textId="77777777" w:rsidR="008C5FDA" w:rsidRPr="00E559A1" w:rsidRDefault="008C5FDA" w:rsidP="00FA1727">
            <w:pPr>
              <w:jc w:val="both"/>
              <w:rPr>
                <w:rFonts w:ascii="Calibri Light" w:hAnsi="Calibri Light" w:cs="Calibri Light"/>
              </w:rPr>
            </w:pPr>
            <w:r w:rsidRPr="00E559A1">
              <w:rPr>
                <w:rFonts w:ascii="Calibri Light" w:hAnsi="Calibri Light" w:cs="Calibri Light"/>
              </w:rPr>
              <w:t xml:space="preserve"> </w:t>
            </w:r>
          </w:p>
          <w:p w14:paraId="43A85900" w14:textId="77777777" w:rsidR="008C5FDA" w:rsidRPr="00E559A1" w:rsidRDefault="008C5FDA" w:rsidP="00FA1727">
            <w:pPr>
              <w:jc w:val="both"/>
              <w:rPr>
                <w:rFonts w:ascii="Calibri Light" w:hAnsi="Calibri Light" w:cs="Calibri Light"/>
              </w:rPr>
            </w:pPr>
            <w:r w:rsidRPr="00E559A1">
              <w:rPr>
                <w:rFonts w:ascii="Calibri Light" w:hAnsi="Calibri Light" w:cs="Calibri Light"/>
              </w:rPr>
              <w:t xml:space="preserve">FNOL odpovědnost neodmítá, pojišťovna je připravena zákonné nároky uhradit. Spor je o výši nároku zejména na ztížení společenského </w:t>
            </w:r>
            <w:r w:rsidRPr="00E559A1">
              <w:rPr>
                <w:rFonts w:ascii="Calibri Light" w:hAnsi="Calibri Light" w:cs="Calibri Light"/>
              </w:rPr>
              <w:lastRenderedPageBreak/>
              <w:t xml:space="preserve">uplatnění a náhradu nákladů spojených s nezbytnou rekonstrukcí bytu </w:t>
            </w:r>
          </w:p>
          <w:p w14:paraId="2C6B1FEE" w14:textId="77777777" w:rsidR="008C5FDA" w:rsidRPr="00E559A1" w:rsidRDefault="008C5FDA" w:rsidP="00FA1727">
            <w:pPr>
              <w:jc w:val="both"/>
              <w:rPr>
                <w:rFonts w:ascii="Calibri Light" w:hAnsi="Calibri Light" w:cs="Calibri Light"/>
              </w:rPr>
            </w:pPr>
          </w:p>
          <w:p w14:paraId="24B4B984" w14:textId="4EC37141" w:rsidR="008C5FDA" w:rsidRPr="00E559A1" w:rsidRDefault="008C5FDA" w:rsidP="00FA1727">
            <w:pPr>
              <w:jc w:val="both"/>
              <w:rPr>
                <w:rFonts w:ascii="Calibri Light" w:hAnsi="Calibri Light" w:cs="Calibri Light"/>
              </w:rPr>
            </w:pPr>
            <w:r w:rsidRPr="00E559A1">
              <w:rPr>
                <w:rFonts w:ascii="Calibri Light" w:hAnsi="Calibri Light" w:cs="Calibri Light"/>
              </w:rPr>
              <w:t xml:space="preserve">Řízení trvá, pokud se týká nesporných nároků, tyto FNOL uznala, byl vynesen (2.6.2020) nepravomocný </w:t>
            </w:r>
            <w:proofErr w:type="gramStart"/>
            <w:r w:rsidRPr="00E559A1">
              <w:rPr>
                <w:rFonts w:ascii="Calibri Light" w:hAnsi="Calibri Light" w:cs="Calibri Light"/>
              </w:rPr>
              <w:t>rozsudek  pro</w:t>
            </w:r>
            <w:proofErr w:type="gramEnd"/>
            <w:r w:rsidRPr="00E559A1">
              <w:rPr>
                <w:rFonts w:ascii="Calibri Light" w:hAnsi="Calibri Light" w:cs="Calibri Light"/>
              </w:rPr>
              <w:t xml:space="preserve"> uznání, kdy tyto nároky budou uhrazeny prostřednictvím pojišťovny, v ostatním předpokládáme, že by mohlo dojít k dohodě.</w:t>
            </w:r>
          </w:p>
          <w:p w14:paraId="3ADCAD98" w14:textId="3EFC7809" w:rsidR="008C5FDA" w:rsidRPr="00E559A1" w:rsidRDefault="008C5FDA" w:rsidP="00FA1727">
            <w:pPr>
              <w:jc w:val="both"/>
              <w:rPr>
                <w:rFonts w:ascii="Calibri Light" w:hAnsi="Calibri Light" w:cs="Calibri Light"/>
              </w:rPr>
            </w:pPr>
          </w:p>
          <w:p w14:paraId="7695C69C" w14:textId="2F663E1B" w:rsidR="008C5FDA" w:rsidRPr="00E559A1" w:rsidRDefault="008C5FDA" w:rsidP="00FA1727">
            <w:pPr>
              <w:jc w:val="both"/>
              <w:rPr>
                <w:rFonts w:ascii="Calibri Light" w:hAnsi="Calibri Light" w:cs="Calibri Light"/>
              </w:rPr>
            </w:pPr>
            <w:r w:rsidRPr="00E559A1">
              <w:rPr>
                <w:rFonts w:ascii="Calibri Light" w:hAnsi="Calibri Light" w:cs="Calibri Light"/>
              </w:rPr>
              <w:t>Mimosoudní jednání byla ukončena z důvodu na straně žalobkyně, nicméně v současné době opětovně otevřena</w:t>
            </w:r>
          </w:p>
          <w:p w14:paraId="006963C9" w14:textId="7A9D970A" w:rsidR="00AD727C" w:rsidRPr="00E559A1" w:rsidRDefault="00AD727C" w:rsidP="00FA1727">
            <w:pPr>
              <w:jc w:val="both"/>
              <w:rPr>
                <w:rFonts w:ascii="Calibri Light" w:hAnsi="Calibri Light" w:cs="Calibri Light"/>
              </w:rPr>
            </w:pPr>
          </w:p>
          <w:p w14:paraId="0AB84752" w14:textId="6B51B940" w:rsidR="003A2445" w:rsidRPr="00E559A1" w:rsidRDefault="003A2445" w:rsidP="00FA1727">
            <w:pPr>
              <w:jc w:val="both"/>
              <w:rPr>
                <w:rFonts w:ascii="Calibri Light" w:hAnsi="Calibri Light" w:cs="Calibri Light"/>
              </w:rPr>
            </w:pPr>
            <w:r w:rsidRPr="00E559A1">
              <w:rPr>
                <w:rFonts w:ascii="Calibri Light" w:hAnsi="Calibri Light" w:cs="Calibri Light"/>
              </w:rPr>
              <w:t xml:space="preserve">Věc pravomocně skončena, žaloby bylo vyhověno částečně, úhrada prostřednictvím pojišťovny. </w:t>
            </w:r>
          </w:p>
          <w:p w14:paraId="393CB766" w14:textId="6954944D" w:rsidR="003A2445" w:rsidRPr="00E559A1" w:rsidRDefault="003A2445" w:rsidP="00FA1727">
            <w:pPr>
              <w:jc w:val="both"/>
              <w:rPr>
                <w:rFonts w:ascii="Calibri Light" w:hAnsi="Calibri Light" w:cs="Calibri Light"/>
              </w:rPr>
            </w:pPr>
          </w:p>
          <w:p w14:paraId="14E7231F" w14:textId="4D178C87" w:rsidR="008C5FDA" w:rsidRPr="00E559A1" w:rsidRDefault="00B63E4E" w:rsidP="00B63E4E">
            <w:pPr>
              <w:jc w:val="both"/>
              <w:rPr>
                <w:rFonts w:ascii="Calibri Light" w:hAnsi="Calibri Light" w:cs="Calibri Light"/>
              </w:rPr>
            </w:pPr>
            <w:r w:rsidRPr="00E559A1">
              <w:rPr>
                <w:rFonts w:ascii="Calibri Light" w:hAnsi="Calibri Light" w:cs="Calibri Light"/>
              </w:rPr>
              <w:t xml:space="preserve">Nová žaloba </w:t>
            </w:r>
            <w:proofErr w:type="gramStart"/>
            <w:r w:rsidRPr="00E559A1">
              <w:rPr>
                <w:rFonts w:ascii="Calibri Light" w:hAnsi="Calibri Light" w:cs="Calibri Light"/>
              </w:rPr>
              <w:t>o  dalších</w:t>
            </w:r>
            <w:proofErr w:type="gramEnd"/>
            <w:r w:rsidRPr="00E559A1">
              <w:rPr>
                <w:rFonts w:ascii="Calibri Light" w:hAnsi="Calibri Light" w:cs="Calibri Light"/>
              </w:rPr>
              <w:t xml:space="preserve"> hotových výdajů a ošetřovného manžela, který o pacientku dle jejich tvrzení p</w:t>
            </w:r>
            <w:r w:rsidR="00E559A1" w:rsidRPr="00E559A1">
              <w:rPr>
                <w:rFonts w:ascii="Calibri Light" w:hAnsi="Calibri Light" w:cs="Calibri Light"/>
              </w:rPr>
              <w:t>e</w:t>
            </w:r>
            <w:r w:rsidRPr="00E559A1">
              <w:rPr>
                <w:rFonts w:ascii="Calibri Light" w:hAnsi="Calibri Light" w:cs="Calibri Light"/>
              </w:rPr>
              <w:t>čuje nad rámec běžné pomoci mezi rodinnými příslušníky.</w:t>
            </w:r>
          </w:p>
          <w:p w14:paraId="3F5F849E" w14:textId="77777777" w:rsidR="00E559A1" w:rsidRPr="00E559A1" w:rsidRDefault="00E559A1" w:rsidP="00B63E4E">
            <w:pPr>
              <w:jc w:val="both"/>
              <w:rPr>
                <w:rFonts w:ascii="Calibri Light" w:hAnsi="Calibri Light" w:cs="Calibri Light"/>
              </w:rPr>
            </w:pPr>
          </w:p>
          <w:p w14:paraId="1DAA5437" w14:textId="77777777" w:rsidR="00E559A1" w:rsidRDefault="00B63E4E" w:rsidP="00B63E4E">
            <w:pPr>
              <w:jc w:val="both"/>
              <w:rPr>
                <w:rFonts w:ascii="Calibri Light" w:hAnsi="Calibri Light" w:cs="Calibri Light"/>
              </w:rPr>
            </w:pPr>
            <w:r w:rsidRPr="00E559A1">
              <w:rPr>
                <w:rFonts w:ascii="Calibri Light" w:hAnsi="Calibri Light" w:cs="Calibri Light"/>
              </w:rPr>
              <w:t>Nároky FNO</w:t>
            </w:r>
            <w:r w:rsidR="00E559A1" w:rsidRPr="00E559A1">
              <w:rPr>
                <w:rFonts w:ascii="Calibri Light" w:hAnsi="Calibri Light" w:cs="Calibri Light"/>
              </w:rPr>
              <w:t>L</w:t>
            </w:r>
            <w:r w:rsidRPr="00E559A1">
              <w:rPr>
                <w:rFonts w:ascii="Calibri Light" w:hAnsi="Calibri Light" w:cs="Calibri Light"/>
              </w:rPr>
              <w:t xml:space="preserve"> neuznává, věc je před prvostupňovým soudem</w:t>
            </w:r>
            <w:r w:rsidR="00E559A1">
              <w:rPr>
                <w:rFonts w:ascii="Calibri Light" w:hAnsi="Calibri Light" w:cs="Calibri Light"/>
              </w:rPr>
              <w:t>.</w:t>
            </w:r>
          </w:p>
          <w:p w14:paraId="7C03214E" w14:textId="2A6D8531" w:rsidR="00B63E4E" w:rsidRPr="00E559A1" w:rsidRDefault="00E559A1" w:rsidP="00B63E4E">
            <w:pPr>
              <w:jc w:val="both"/>
              <w:rPr>
                <w:rFonts w:ascii="Calibri Light" w:hAnsi="Calibri Light" w:cs="Calibri Light"/>
                <w:b/>
                <w:bCs/>
                <w:highlight w:val="yellow"/>
              </w:rPr>
            </w:pPr>
            <w:r>
              <w:rPr>
                <w:rFonts w:ascii="Calibri Light" w:hAnsi="Calibri Light" w:cs="Calibri Light"/>
                <w:b/>
                <w:bCs/>
                <w:highlight w:val="yellow"/>
              </w:rPr>
              <w:t>P</w:t>
            </w:r>
            <w:r w:rsidRPr="00E559A1">
              <w:rPr>
                <w:rFonts w:ascii="Calibri Light" w:hAnsi="Calibri Light" w:cs="Calibri Light"/>
                <w:b/>
                <w:bCs/>
                <w:highlight w:val="yellow"/>
              </w:rPr>
              <w:t>roběhlo několik soudních řízení, bude zadán znalecký posudek.</w:t>
            </w:r>
          </w:p>
          <w:p w14:paraId="443DBE71" w14:textId="2B4B1F90" w:rsidR="00E559A1" w:rsidRPr="00E559A1" w:rsidRDefault="00E559A1" w:rsidP="00B63E4E">
            <w:pPr>
              <w:jc w:val="both"/>
              <w:rPr>
                <w:rFonts w:ascii="Calibri Light" w:hAnsi="Calibri Light" w:cs="Calibri Light"/>
                <w:highlight w:val="yellow"/>
              </w:rPr>
            </w:pPr>
            <w:r w:rsidRPr="00E559A1">
              <w:rPr>
                <w:rFonts w:ascii="Calibri Light" w:hAnsi="Calibri Light" w:cs="Calibri Light"/>
                <w:b/>
                <w:bCs/>
                <w:highlight w:val="yellow"/>
              </w:rPr>
              <w:t>Řízení trvá</w:t>
            </w:r>
          </w:p>
        </w:tc>
      </w:tr>
      <w:tr w:rsidR="008C5FDA" w:rsidRPr="00E559A1" w14:paraId="47876199" w14:textId="77777777" w:rsidTr="00F659A7">
        <w:tc>
          <w:tcPr>
            <w:tcW w:w="851" w:type="dxa"/>
          </w:tcPr>
          <w:p w14:paraId="69D8B3E2" w14:textId="77777777" w:rsidR="008C5FDA" w:rsidRPr="00E559A1" w:rsidRDefault="008C5FDA"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58A033AA" w14:textId="592B368D" w:rsidR="008C5FDA" w:rsidRPr="00E559A1" w:rsidRDefault="008C5FDA" w:rsidP="00C2603F">
            <w:pPr>
              <w:jc w:val="both"/>
              <w:rPr>
                <w:rFonts w:ascii="Calibri Light" w:hAnsi="Calibri Light" w:cs="Calibri Light"/>
                <w:b/>
              </w:rPr>
            </w:pPr>
            <w:r w:rsidRPr="00E559A1">
              <w:rPr>
                <w:rFonts w:ascii="Calibri Light" w:hAnsi="Calibri Light" w:cs="Calibri Light"/>
                <w:b/>
              </w:rPr>
              <w:t xml:space="preserve">Linda Pospíšilová </w:t>
            </w:r>
          </w:p>
        </w:tc>
        <w:tc>
          <w:tcPr>
            <w:tcW w:w="1872" w:type="dxa"/>
            <w:shd w:val="clear" w:color="auto" w:fill="auto"/>
          </w:tcPr>
          <w:p w14:paraId="14EAEC82" w14:textId="77777777" w:rsidR="008C5FDA" w:rsidRPr="00E559A1" w:rsidRDefault="008C5FDA" w:rsidP="00C2603F">
            <w:pPr>
              <w:pStyle w:val="Default"/>
              <w:rPr>
                <w:rFonts w:ascii="Calibri Light" w:hAnsi="Calibri Light" w:cs="Calibri Light"/>
                <w:b/>
              </w:rPr>
            </w:pPr>
            <w:proofErr w:type="gramStart"/>
            <w:r w:rsidRPr="00E559A1">
              <w:rPr>
                <w:rFonts w:ascii="Calibri Light" w:hAnsi="Calibri Light" w:cs="Calibri Light"/>
                <w:b/>
              </w:rPr>
              <w:t>5,512.266,-</w:t>
            </w:r>
            <w:proofErr w:type="gramEnd"/>
            <w:r w:rsidRPr="00E559A1">
              <w:rPr>
                <w:rFonts w:ascii="Calibri Light" w:hAnsi="Calibri Light" w:cs="Calibri Light"/>
                <w:b/>
              </w:rPr>
              <w:t xml:space="preserve"> ZSU</w:t>
            </w:r>
          </w:p>
          <w:p w14:paraId="137FF259" w14:textId="77777777" w:rsidR="008C5FDA" w:rsidRPr="00E559A1" w:rsidRDefault="008C5FDA" w:rsidP="00C2603F">
            <w:pPr>
              <w:pStyle w:val="Default"/>
              <w:rPr>
                <w:rFonts w:ascii="Calibri Light" w:hAnsi="Calibri Light" w:cs="Calibri Light"/>
                <w:b/>
              </w:rPr>
            </w:pPr>
            <w:proofErr w:type="gramStart"/>
            <w:r w:rsidRPr="00E559A1">
              <w:rPr>
                <w:rFonts w:ascii="Calibri Light" w:hAnsi="Calibri Light" w:cs="Calibri Light"/>
                <w:b/>
              </w:rPr>
              <w:t>1,000.000,-</w:t>
            </w:r>
            <w:proofErr w:type="gramEnd"/>
            <w:r w:rsidRPr="00E559A1">
              <w:rPr>
                <w:rFonts w:ascii="Calibri Light" w:hAnsi="Calibri Light" w:cs="Calibri Light"/>
                <w:b/>
              </w:rPr>
              <w:t xml:space="preserve"> Kč nemajetková újma</w:t>
            </w:r>
          </w:p>
          <w:p w14:paraId="2E80FFDF" w14:textId="77777777" w:rsidR="008C5FDA" w:rsidRPr="00E559A1" w:rsidRDefault="008C5FDA" w:rsidP="00C2603F">
            <w:pPr>
              <w:pStyle w:val="Default"/>
              <w:rPr>
                <w:rFonts w:ascii="Calibri Light" w:hAnsi="Calibri Light" w:cs="Calibri Light"/>
                <w:b/>
              </w:rPr>
            </w:pPr>
            <w:r w:rsidRPr="00E559A1">
              <w:rPr>
                <w:rFonts w:ascii="Calibri Light" w:hAnsi="Calibri Light" w:cs="Calibri Light"/>
                <w:b/>
              </w:rPr>
              <w:t xml:space="preserve">500.000,- </w:t>
            </w:r>
          </w:p>
          <w:p w14:paraId="25E4E90D" w14:textId="77777777" w:rsidR="008C5FDA" w:rsidRPr="00E559A1" w:rsidRDefault="008C5FDA" w:rsidP="00C2603F">
            <w:pPr>
              <w:pStyle w:val="Default"/>
              <w:rPr>
                <w:rFonts w:ascii="Calibri Light" w:hAnsi="Calibri Light" w:cs="Calibri Light"/>
                <w:b/>
              </w:rPr>
            </w:pPr>
            <w:r w:rsidRPr="00E559A1">
              <w:rPr>
                <w:rFonts w:ascii="Calibri Light" w:hAnsi="Calibri Light" w:cs="Calibri Light"/>
                <w:b/>
              </w:rPr>
              <w:t xml:space="preserve">nemajetková </w:t>
            </w:r>
            <w:proofErr w:type="spellStart"/>
            <w:r w:rsidRPr="00E559A1">
              <w:rPr>
                <w:rFonts w:ascii="Calibri Light" w:hAnsi="Calibri Light" w:cs="Calibri Light"/>
                <w:b/>
              </w:rPr>
              <w:t>új</w:t>
            </w:r>
            <w:proofErr w:type="spellEnd"/>
            <w:r w:rsidRPr="00E559A1">
              <w:rPr>
                <w:rFonts w:ascii="Calibri Light" w:hAnsi="Calibri Light" w:cs="Calibri Light"/>
                <w:b/>
              </w:rPr>
              <w:t>. matka</w:t>
            </w:r>
          </w:p>
          <w:p w14:paraId="59CD65CC" w14:textId="77777777" w:rsidR="008C5FDA" w:rsidRPr="00E559A1" w:rsidRDefault="008C5FDA" w:rsidP="001904FE">
            <w:pPr>
              <w:pStyle w:val="Default"/>
              <w:rPr>
                <w:rFonts w:ascii="Calibri Light" w:hAnsi="Calibri Light" w:cs="Calibri Light"/>
                <w:b/>
              </w:rPr>
            </w:pPr>
            <w:r w:rsidRPr="00E559A1">
              <w:rPr>
                <w:rFonts w:ascii="Calibri Light" w:hAnsi="Calibri Light" w:cs="Calibri Light"/>
                <w:b/>
              </w:rPr>
              <w:t>500.000,-</w:t>
            </w:r>
          </w:p>
          <w:p w14:paraId="37C7274A" w14:textId="77777777" w:rsidR="008C5FDA" w:rsidRPr="00E559A1" w:rsidRDefault="008C5FDA" w:rsidP="001904FE">
            <w:pPr>
              <w:pStyle w:val="Default"/>
              <w:rPr>
                <w:rFonts w:ascii="Calibri Light" w:hAnsi="Calibri Light" w:cs="Calibri Light"/>
                <w:b/>
              </w:rPr>
            </w:pPr>
            <w:r w:rsidRPr="00E559A1">
              <w:rPr>
                <w:rFonts w:ascii="Calibri Light" w:hAnsi="Calibri Light" w:cs="Calibri Light"/>
                <w:b/>
              </w:rPr>
              <w:t xml:space="preserve">nemajetková </w:t>
            </w:r>
            <w:proofErr w:type="spellStart"/>
            <w:r w:rsidRPr="00E559A1">
              <w:rPr>
                <w:rFonts w:ascii="Calibri Light" w:hAnsi="Calibri Light" w:cs="Calibri Light"/>
                <w:b/>
              </w:rPr>
              <w:t>új</w:t>
            </w:r>
            <w:proofErr w:type="spellEnd"/>
            <w:r w:rsidRPr="00E559A1">
              <w:rPr>
                <w:rFonts w:ascii="Calibri Light" w:hAnsi="Calibri Light" w:cs="Calibri Light"/>
                <w:b/>
              </w:rPr>
              <w:t>. otec</w:t>
            </w:r>
          </w:p>
          <w:p w14:paraId="6E3B161A" w14:textId="77777777" w:rsidR="008C5FDA" w:rsidRPr="00E559A1" w:rsidRDefault="008C5FDA" w:rsidP="00C2603F">
            <w:pPr>
              <w:pStyle w:val="Default"/>
              <w:rPr>
                <w:rFonts w:ascii="Calibri Light" w:hAnsi="Calibri Light" w:cs="Calibri Light"/>
                <w:b/>
              </w:rPr>
            </w:pPr>
            <w:r w:rsidRPr="00E559A1">
              <w:rPr>
                <w:rFonts w:ascii="Calibri Light" w:hAnsi="Calibri Light" w:cs="Calibri Light"/>
                <w:b/>
              </w:rPr>
              <w:t>300.000,-</w:t>
            </w:r>
          </w:p>
          <w:p w14:paraId="6BCBC393" w14:textId="77777777" w:rsidR="008C5FDA" w:rsidRPr="00E559A1" w:rsidRDefault="008C5FDA" w:rsidP="001904FE">
            <w:pPr>
              <w:pStyle w:val="Default"/>
              <w:rPr>
                <w:rFonts w:ascii="Calibri Light" w:hAnsi="Calibri Light" w:cs="Calibri Light"/>
                <w:b/>
              </w:rPr>
            </w:pPr>
            <w:r w:rsidRPr="00E559A1">
              <w:rPr>
                <w:rFonts w:ascii="Calibri Light" w:hAnsi="Calibri Light" w:cs="Calibri Light"/>
                <w:b/>
              </w:rPr>
              <w:t xml:space="preserve">nemajetková </w:t>
            </w:r>
            <w:proofErr w:type="spellStart"/>
            <w:r w:rsidRPr="00E559A1">
              <w:rPr>
                <w:rFonts w:ascii="Calibri Light" w:hAnsi="Calibri Light" w:cs="Calibri Light"/>
                <w:b/>
              </w:rPr>
              <w:t>új</w:t>
            </w:r>
            <w:proofErr w:type="spellEnd"/>
            <w:r w:rsidRPr="00E559A1">
              <w:rPr>
                <w:rFonts w:ascii="Calibri Light" w:hAnsi="Calibri Light" w:cs="Calibri Light"/>
                <w:b/>
              </w:rPr>
              <w:t>. bratr</w:t>
            </w:r>
          </w:p>
          <w:p w14:paraId="031AE068" w14:textId="77777777" w:rsidR="008C5FDA" w:rsidRPr="00E559A1" w:rsidRDefault="008C5FDA" w:rsidP="00C2603F">
            <w:pPr>
              <w:pStyle w:val="Default"/>
              <w:rPr>
                <w:rFonts w:ascii="Calibri Light" w:hAnsi="Calibri Light" w:cs="Calibri Light"/>
                <w:b/>
              </w:rPr>
            </w:pPr>
          </w:p>
        </w:tc>
        <w:tc>
          <w:tcPr>
            <w:tcW w:w="3969" w:type="dxa"/>
            <w:shd w:val="clear" w:color="auto" w:fill="auto"/>
          </w:tcPr>
          <w:p w14:paraId="391FAEF4" w14:textId="77777777" w:rsidR="008C5FDA" w:rsidRPr="00E559A1" w:rsidRDefault="008C5FDA" w:rsidP="001904FE">
            <w:pPr>
              <w:pStyle w:val="Default"/>
              <w:rPr>
                <w:rFonts w:ascii="Calibri Light" w:hAnsi="Calibri Light" w:cs="Calibri Light"/>
              </w:rPr>
            </w:pPr>
            <w:r w:rsidRPr="00E559A1">
              <w:rPr>
                <w:rFonts w:ascii="Calibri Light" w:hAnsi="Calibri Light" w:cs="Calibri Light"/>
              </w:rPr>
              <w:t>Žaloba podána k Okresnímu soudu v Olomouci 2/2020. Předmětem žaloby je nárok na náhradu škody na zdraví – péče na dětské klinice</w:t>
            </w:r>
          </w:p>
          <w:p w14:paraId="0F8790D3" w14:textId="77777777" w:rsidR="008C5FDA" w:rsidRPr="00E559A1" w:rsidRDefault="008C5FDA" w:rsidP="001904FE">
            <w:pPr>
              <w:pStyle w:val="Default"/>
              <w:rPr>
                <w:rFonts w:ascii="Calibri Light" w:hAnsi="Calibri Light" w:cs="Calibri Light"/>
              </w:rPr>
            </w:pPr>
            <w:r w:rsidRPr="00E559A1">
              <w:rPr>
                <w:rFonts w:ascii="Calibri Light" w:hAnsi="Calibri Light" w:cs="Calibri Light"/>
              </w:rPr>
              <w:t>FNOL odpovědnost odmítá</w:t>
            </w:r>
          </w:p>
          <w:p w14:paraId="267F4596" w14:textId="77777777" w:rsidR="00AD727C" w:rsidRPr="00E559A1" w:rsidRDefault="008C5FDA" w:rsidP="00AD727C">
            <w:pPr>
              <w:pStyle w:val="Default"/>
              <w:rPr>
                <w:rFonts w:ascii="Calibri Light" w:hAnsi="Calibri Light" w:cs="Calibri Light"/>
              </w:rPr>
            </w:pPr>
            <w:r w:rsidRPr="00E559A1">
              <w:rPr>
                <w:rFonts w:ascii="Calibri Light" w:hAnsi="Calibri Light" w:cs="Calibri Light"/>
              </w:rPr>
              <w:t xml:space="preserve">Podána žaloba, </w:t>
            </w:r>
            <w:r w:rsidR="00AD727C" w:rsidRPr="00E559A1">
              <w:rPr>
                <w:rFonts w:ascii="Calibri Light" w:hAnsi="Calibri Light" w:cs="Calibri Light"/>
              </w:rPr>
              <w:t>věc trvá</w:t>
            </w:r>
            <w:r w:rsidR="00916AE1" w:rsidRPr="00E559A1">
              <w:rPr>
                <w:rFonts w:ascii="Calibri Light" w:hAnsi="Calibri Light" w:cs="Calibri Light"/>
              </w:rPr>
              <w:t>, proběhlo první jednání ve věci</w:t>
            </w:r>
          </w:p>
          <w:p w14:paraId="5BDE723F" w14:textId="77777777" w:rsidR="00E559A1" w:rsidRPr="00E559A1" w:rsidRDefault="00E559A1" w:rsidP="00AD727C">
            <w:pPr>
              <w:pStyle w:val="Default"/>
              <w:rPr>
                <w:rFonts w:ascii="Calibri Light" w:hAnsi="Calibri Light" w:cs="Calibri Light"/>
              </w:rPr>
            </w:pPr>
          </w:p>
          <w:p w14:paraId="2B1045F5" w14:textId="77777777" w:rsidR="00E559A1" w:rsidRPr="00E559A1" w:rsidRDefault="00E559A1" w:rsidP="00AD727C">
            <w:pPr>
              <w:pStyle w:val="Default"/>
              <w:rPr>
                <w:rFonts w:ascii="Calibri Light" w:hAnsi="Calibri Light" w:cs="Calibri Light"/>
                <w:b/>
                <w:bCs/>
                <w:highlight w:val="yellow"/>
              </w:rPr>
            </w:pPr>
            <w:r w:rsidRPr="00E559A1">
              <w:rPr>
                <w:rFonts w:ascii="Calibri Light" w:hAnsi="Calibri Light" w:cs="Calibri Light"/>
                <w:b/>
                <w:bCs/>
                <w:highlight w:val="yellow"/>
              </w:rPr>
              <w:t>Ve věci proběhlo několik soudních řízení, byly zpracovány dva znalecké posudky s opačným závěrem, soudem bude nařízen revizní posudek. Lhůta pro zpracování posudku je předpokládána cca 1-1,5roku.</w:t>
            </w:r>
          </w:p>
          <w:p w14:paraId="5ECBB263" w14:textId="7BE0517B" w:rsidR="00E559A1" w:rsidRPr="00E559A1" w:rsidRDefault="00E559A1" w:rsidP="00AD727C">
            <w:pPr>
              <w:pStyle w:val="Default"/>
              <w:rPr>
                <w:rFonts w:ascii="Calibri Light" w:hAnsi="Calibri Light" w:cs="Calibri Light"/>
              </w:rPr>
            </w:pPr>
            <w:r w:rsidRPr="00E559A1">
              <w:rPr>
                <w:rFonts w:ascii="Calibri Light" w:hAnsi="Calibri Light" w:cs="Calibri Light"/>
                <w:b/>
                <w:bCs/>
                <w:highlight w:val="yellow"/>
              </w:rPr>
              <w:t>Řízení trvá</w:t>
            </w:r>
          </w:p>
        </w:tc>
      </w:tr>
      <w:tr w:rsidR="008C5FDA" w:rsidRPr="00E559A1" w14:paraId="3FD44078" w14:textId="77777777" w:rsidTr="00F659A7">
        <w:tc>
          <w:tcPr>
            <w:tcW w:w="851" w:type="dxa"/>
          </w:tcPr>
          <w:p w14:paraId="62ABB21A" w14:textId="77777777" w:rsidR="008C5FDA" w:rsidRPr="00E559A1" w:rsidRDefault="008C5FDA"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5AC86561" w14:textId="432AF953" w:rsidR="008C5FDA" w:rsidRPr="00E559A1" w:rsidRDefault="008C5FDA" w:rsidP="00C2603F">
            <w:pPr>
              <w:jc w:val="both"/>
              <w:rPr>
                <w:rFonts w:ascii="Calibri Light" w:hAnsi="Calibri Light" w:cs="Calibri Light"/>
                <w:b/>
              </w:rPr>
            </w:pPr>
            <w:r w:rsidRPr="00E559A1">
              <w:rPr>
                <w:rFonts w:ascii="Calibri Light" w:hAnsi="Calibri Light" w:cs="Calibri Light"/>
                <w:b/>
              </w:rPr>
              <w:t>Jarmila Plačková</w:t>
            </w:r>
          </w:p>
          <w:p w14:paraId="54E61F8A" w14:textId="77777777" w:rsidR="008C5FDA" w:rsidRPr="00E559A1" w:rsidRDefault="008C5FDA" w:rsidP="00C2603F">
            <w:pPr>
              <w:jc w:val="both"/>
              <w:rPr>
                <w:rFonts w:ascii="Calibri Light" w:hAnsi="Calibri Light" w:cs="Calibri Light"/>
                <w:b/>
              </w:rPr>
            </w:pPr>
            <w:r w:rsidRPr="00E559A1">
              <w:rPr>
                <w:rFonts w:ascii="Calibri Light" w:hAnsi="Calibri Light" w:cs="Calibri Light"/>
                <w:b/>
              </w:rPr>
              <w:t>Ing. Jiří Plaček</w:t>
            </w:r>
          </w:p>
          <w:p w14:paraId="1B54E127" w14:textId="77777777" w:rsidR="008C5FDA" w:rsidRPr="00E559A1" w:rsidRDefault="008C5FDA" w:rsidP="00C2603F">
            <w:pPr>
              <w:jc w:val="both"/>
              <w:rPr>
                <w:rFonts w:ascii="Calibri Light" w:hAnsi="Calibri Light" w:cs="Calibri Light"/>
                <w:b/>
              </w:rPr>
            </w:pPr>
            <w:r w:rsidRPr="00E559A1">
              <w:rPr>
                <w:rFonts w:ascii="Calibri Light" w:hAnsi="Calibri Light" w:cs="Calibri Light"/>
                <w:b/>
              </w:rPr>
              <w:t>Ing. Lenka Šenkýřová</w:t>
            </w:r>
          </w:p>
          <w:p w14:paraId="224E5DDA" w14:textId="77777777" w:rsidR="008C5FDA" w:rsidRPr="00E559A1" w:rsidRDefault="008C5FDA" w:rsidP="00C2603F">
            <w:pPr>
              <w:jc w:val="both"/>
              <w:rPr>
                <w:rFonts w:ascii="Calibri Light" w:hAnsi="Calibri Light" w:cs="Calibri Light"/>
                <w:b/>
              </w:rPr>
            </w:pPr>
            <w:r w:rsidRPr="00E559A1">
              <w:rPr>
                <w:rFonts w:ascii="Calibri Light" w:hAnsi="Calibri Light" w:cs="Calibri Light"/>
                <w:b/>
              </w:rPr>
              <w:t>- nemajetková újma vzniklá v souvislosti s úmrtím Ing. Rostislava Plačka – vada kardiostimulátoru</w:t>
            </w:r>
          </w:p>
        </w:tc>
        <w:tc>
          <w:tcPr>
            <w:tcW w:w="1872" w:type="dxa"/>
            <w:shd w:val="clear" w:color="auto" w:fill="auto"/>
          </w:tcPr>
          <w:p w14:paraId="33732F04" w14:textId="765B5B5C" w:rsidR="008C5FDA" w:rsidRPr="00E559A1" w:rsidRDefault="008C5FDA" w:rsidP="00C2603F">
            <w:pPr>
              <w:pStyle w:val="Default"/>
              <w:rPr>
                <w:rFonts w:ascii="Calibri Light" w:hAnsi="Calibri Light" w:cs="Calibri Light"/>
                <w:b/>
              </w:rPr>
            </w:pPr>
            <w:r w:rsidRPr="00E559A1">
              <w:rPr>
                <w:rFonts w:ascii="Calibri Light" w:hAnsi="Calibri Light" w:cs="Calibri Light"/>
                <w:b/>
              </w:rPr>
              <w:t>3.6</w:t>
            </w:r>
            <w:r w:rsidR="003D04BA" w:rsidRPr="00E559A1">
              <w:rPr>
                <w:rFonts w:ascii="Calibri Light" w:hAnsi="Calibri Light" w:cs="Calibri Light"/>
                <w:b/>
              </w:rPr>
              <w:t>43.392</w:t>
            </w:r>
            <w:r w:rsidRPr="00E559A1">
              <w:rPr>
                <w:rFonts w:ascii="Calibri Light" w:hAnsi="Calibri Light" w:cs="Calibri Light"/>
                <w:b/>
              </w:rPr>
              <w:t>,-Kč</w:t>
            </w:r>
            <w:r w:rsidR="00C3571E" w:rsidRPr="00E559A1">
              <w:rPr>
                <w:rFonts w:ascii="Calibri Light" w:hAnsi="Calibri Light" w:cs="Calibri Light"/>
                <w:b/>
              </w:rPr>
              <w:t xml:space="preserve"> nemajetková újma</w:t>
            </w:r>
          </w:p>
        </w:tc>
        <w:tc>
          <w:tcPr>
            <w:tcW w:w="3969" w:type="dxa"/>
            <w:shd w:val="clear" w:color="auto" w:fill="auto"/>
          </w:tcPr>
          <w:p w14:paraId="56D597E5" w14:textId="7B5B56BE" w:rsidR="008C5FDA" w:rsidRPr="00D70A45" w:rsidRDefault="00D70A45" w:rsidP="00650E4B">
            <w:pPr>
              <w:pStyle w:val="Default"/>
              <w:rPr>
                <w:rFonts w:ascii="Calibri Light" w:hAnsi="Calibri Light" w:cs="Calibri Light"/>
                <w:highlight w:val="yellow"/>
              </w:rPr>
            </w:pPr>
            <w:r w:rsidRPr="00D70A45">
              <w:rPr>
                <w:rFonts w:ascii="Calibri Light" w:hAnsi="Calibri Light" w:cs="Calibri Light"/>
                <w:highlight w:val="yellow"/>
              </w:rPr>
              <w:t>Žaloba vzata žalobci v plném rozsahu zpět, bez plnění.</w:t>
            </w:r>
          </w:p>
          <w:p w14:paraId="4F1A524D" w14:textId="3D0C179C" w:rsidR="00D70A45" w:rsidRPr="00E559A1" w:rsidRDefault="00D70A45" w:rsidP="00650E4B">
            <w:pPr>
              <w:pStyle w:val="Default"/>
              <w:rPr>
                <w:rFonts w:ascii="Calibri Light" w:hAnsi="Calibri Light" w:cs="Calibri Light"/>
                <w:b/>
                <w:bCs/>
              </w:rPr>
            </w:pPr>
            <w:r w:rsidRPr="00D70A45">
              <w:rPr>
                <w:rFonts w:ascii="Calibri Light" w:hAnsi="Calibri Light" w:cs="Calibri Light"/>
                <w:b/>
                <w:bCs/>
                <w:highlight w:val="yellow"/>
              </w:rPr>
              <w:t>Čekáme na rozhodnutí o zastavení řízení.</w:t>
            </w:r>
            <w:r>
              <w:rPr>
                <w:rFonts w:ascii="Calibri Light" w:hAnsi="Calibri Light" w:cs="Calibri Light"/>
                <w:b/>
                <w:bCs/>
              </w:rPr>
              <w:t xml:space="preserve"> </w:t>
            </w:r>
          </w:p>
        </w:tc>
      </w:tr>
      <w:tr w:rsidR="00B63E4E" w:rsidRPr="00E559A1" w14:paraId="206BD6DC" w14:textId="77777777" w:rsidTr="00F659A7">
        <w:tc>
          <w:tcPr>
            <w:tcW w:w="851" w:type="dxa"/>
          </w:tcPr>
          <w:p w14:paraId="2155C6CC" w14:textId="0019E493" w:rsidR="00B63E4E" w:rsidRPr="00E559A1" w:rsidRDefault="00B63E4E"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72B83707" w14:textId="09E8B5E2" w:rsidR="00B63E4E" w:rsidRPr="00E559A1" w:rsidRDefault="00B63E4E" w:rsidP="00C2603F">
            <w:pPr>
              <w:jc w:val="both"/>
              <w:rPr>
                <w:rFonts w:ascii="Calibri Light" w:hAnsi="Calibri Light" w:cs="Calibri Light"/>
                <w:b/>
              </w:rPr>
            </w:pPr>
            <w:r w:rsidRPr="00E559A1">
              <w:rPr>
                <w:rFonts w:ascii="Calibri Light" w:hAnsi="Calibri Light" w:cs="Calibri Light"/>
                <w:b/>
              </w:rPr>
              <w:t>Božena Fuchsová a další</w:t>
            </w:r>
          </w:p>
        </w:tc>
        <w:tc>
          <w:tcPr>
            <w:tcW w:w="1872" w:type="dxa"/>
            <w:shd w:val="clear" w:color="auto" w:fill="auto"/>
          </w:tcPr>
          <w:p w14:paraId="20240D38" w14:textId="2AD9EC14" w:rsidR="00B63E4E" w:rsidRPr="00E559A1" w:rsidRDefault="00B63E4E" w:rsidP="00C2603F">
            <w:pPr>
              <w:pStyle w:val="Default"/>
              <w:rPr>
                <w:rFonts w:ascii="Calibri Light" w:hAnsi="Calibri Light" w:cs="Calibri Light"/>
                <w:b/>
              </w:rPr>
            </w:pPr>
            <w:r w:rsidRPr="00E559A1">
              <w:rPr>
                <w:rFonts w:ascii="Calibri Light" w:hAnsi="Calibri Light" w:cs="Calibri Light"/>
                <w:b/>
              </w:rPr>
              <w:t>12 500 000</w:t>
            </w:r>
          </w:p>
        </w:tc>
        <w:tc>
          <w:tcPr>
            <w:tcW w:w="3969" w:type="dxa"/>
            <w:shd w:val="clear" w:color="auto" w:fill="auto"/>
          </w:tcPr>
          <w:p w14:paraId="5E2D9790" w14:textId="2F498EC5" w:rsidR="00B63E4E" w:rsidRPr="00E559A1" w:rsidRDefault="00B63E4E" w:rsidP="00650E4B">
            <w:pPr>
              <w:pStyle w:val="Default"/>
              <w:rPr>
                <w:rFonts w:ascii="Calibri Light" w:hAnsi="Calibri Light" w:cs="Calibri Light"/>
              </w:rPr>
            </w:pPr>
            <w:r w:rsidRPr="00E559A1">
              <w:rPr>
                <w:rFonts w:ascii="Calibri Light" w:hAnsi="Calibri Light" w:cs="Calibri Light"/>
              </w:rPr>
              <w:t xml:space="preserve">Nároky pozůstalých po pacientovi Václavu Fuchsovi, </w:t>
            </w:r>
            <w:proofErr w:type="spellStart"/>
            <w:proofErr w:type="gramStart"/>
            <w:r w:rsidRPr="00E559A1">
              <w:rPr>
                <w:rFonts w:ascii="Calibri Light" w:hAnsi="Calibri Light" w:cs="Calibri Light"/>
              </w:rPr>
              <w:t>II.interní</w:t>
            </w:r>
            <w:proofErr w:type="spellEnd"/>
            <w:proofErr w:type="gramEnd"/>
            <w:r w:rsidRPr="00E559A1">
              <w:rPr>
                <w:rFonts w:ascii="Calibri Light" w:hAnsi="Calibri Light" w:cs="Calibri Light"/>
              </w:rPr>
              <w:t xml:space="preserve"> klinika </w:t>
            </w:r>
          </w:p>
          <w:p w14:paraId="76F6FCA9" w14:textId="77777777" w:rsidR="00B63E4E" w:rsidRPr="00E559A1" w:rsidRDefault="00B63E4E" w:rsidP="00650E4B">
            <w:pPr>
              <w:pStyle w:val="Default"/>
              <w:rPr>
                <w:rFonts w:ascii="Calibri Light" w:hAnsi="Calibri Light" w:cs="Calibri Light"/>
              </w:rPr>
            </w:pPr>
            <w:r w:rsidRPr="00E559A1">
              <w:rPr>
                <w:rFonts w:ascii="Calibri Light" w:hAnsi="Calibri Light" w:cs="Calibri Light"/>
              </w:rPr>
              <w:t>FNOL žalobní nároky odmítá s tím, že není prokázána příčinná souvislosti mezi péčí ve FNOL a smrtí pacienta</w:t>
            </w:r>
          </w:p>
          <w:p w14:paraId="661AA469" w14:textId="77777777" w:rsidR="00B63E4E" w:rsidRPr="00E559A1" w:rsidRDefault="00B63E4E" w:rsidP="00650E4B">
            <w:pPr>
              <w:pStyle w:val="Default"/>
              <w:rPr>
                <w:rFonts w:ascii="Calibri Light" w:hAnsi="Calibri Light" w:cs="Calibri Light"/>
              </w:rPr>
            </w:pPr>
            <w:r w:rsidRPr="00E559A1">
              <w:rPr>
                <w:rFonts w:ascii="Calibri Light" w:hAnsi="Calibri Light" w:cs="Calibri Light"/>
              </w:rPr>
              <w:t>Řízení je nyní před prvostupňovým soudem</w:t>
            </w:r>
          </w:p>
          <w:p w14:paraId="50506CB5" w14:textId="77777777" w:rsidR="00E559A1" w:rsidRPr="00E559A1" w:rsidRDefault="00E559A1" w:rsidP="00650E4B">
            <w:pPr>
              <w:pStyle w:val="Default"/>
              <w:rPr>
                <w:rFonts w:ascii="Calibri Light" w:hAnsi="Calibri Light" w:cs="Calibri Light"/>
                <w:b/>
                <w:bCs/>
                <w:highlight w:val="yellow"/>
              </w:rPr>
            </w:pPr>
            <w:r w:rsidRPr="00E559A1">
              <w:rPr>
                <w:rFonts w:ascii="Calibri Light" w:hAnsi="Calibri Light" w:cs="Calibri Light"/>
                <w:b/>
                <w:bCs/>
                <w:highlight w:val="yellow"/>
              </w:rPr>
              <w:t>Zadán znalecký posudek, lhůta prodloužena do 28.2.2025.</w:t>
            </w:r>
          </w:p>
          <w:p w14:paraId="221BD29F" w14:textId="19CB2A15" w:rsidR="00E559A1" w:rsidRPr="00E559A1" w:rsidRDefault="00E559A1" w:rsidP="00650E4B">
            <w:pPr>
              <w:pStyle w:val="Default"/>
              <w:rPr>
                <w:rFonts w:ascii="Calibri Light" w:hAnsi="Calibri Light" w:cs="Calibri Light"/>
                <w:b/>
                <w:bCs/>
                <w:highlight w:val="yellow"/>
              </w:rPr>
            </w:pPr>
            <w:r w:rsidRPr="00E559A1">
              <w:rPr>
                <w:rFonts w:ascii="Calibri Light" w:hAnsi="Calibri Light" w:cs="Calibri Light"/>
                <w:b/>
                <w:bCs/>
                <w:highlight w:val="yellow"/>
              </w:rPr>
              <w:t>Řízení trvá</w:t>
            </w:r>
          </w:p>
        </w:tc>
      </w:tr>
      <w:tr w:rsidR="00B63E4E" w:rsidRPr="00E559A1" w14:paraId="6DF9D652" w14:textId="77777777" w:rsidTr="00F659A7">
        <w:tc>
          <w:tcPr>
            <w:tcW w:w="851" w:type="dxa"/>
          </w:tcPr>
          <w:p w14:paraId="350928BD" w14:textId="25D34179" w:rsidR="00B63E4E" w:rsidRPr="00E559A1" w:rsidRDefault="00B63E4E"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3B6CAA3C" w14:textId="70F7DE86" w:rsidR="00B63E4E" w:rsidRPr="00E559A1" w:rsidRDefault="00B63E4E" w:rsidP="00C2603F">
            <w:pPr>
              <w:jc w:val="both"/>
              <w:rPr>
                <w:rFonts w:ascii="Calibri Light" w:hAnsi="Calibri Light" w:cs="Calibri Light"/>
                <w:b/>
              </w:rPr>
            </w:pPr>
            <w:r w:rsidRPr="00E559A1">
              <w:rPr>
                <w:rFonts w:ascii="Calibri Light" w:hAnsi="Calibri Light" w:cs="Calibri Light"/>
                <w:b/>
              </w:rPr>
              <w:t>Kania</w:t>
            </w:r>
            <w:r w:rsidR="008439E5" w:rsidRPr="00E559A1">
              <w:rPr>
                <w:rFonts w:ascii="Calibri Light" w:hAnsi="Calibri Light" w:cs="Calibri Light"/>
                <w:b/>
              </w:rPr>
              <w:t xml:space="preserve"> a.s.</w:t>
            </w:r>
          </w:p>
        </w:tc>
        <w:tc>
          <w:tcPr>
            <w:tcW w:w="1872" w:type="dxa"/>
            <w:shd w:val="clear" w:color="auto" w:fill="auto"/>
          </w:tcPr>
          <w:p w14:paraId="52CB95E3" w14:textId="64B5CDD5" w:rsidR="00B63E4E" w:rsidRPr="00E559A1" w:rsidRDefault="008439E5" w:rsidP="00C2603F">
            <w:pPr>
              <w:pStyle w:val="Default"/>
              <w:rPr>
                <w:rFonts w:ascii="Calibri Light" w:hAnsi="Calibri Light" w:cs="Calibri Light"/>
                <w:b/>
                <w:bCs/>
              </w:rPr>
            </w:pPr>
            <w:r w:rsidRPr="00E559A1">
              <w:rPr>
                <w:rFonts w:ascii="Calibri Light" w:hAnsi="Calibri Light" w:cs="Calibri Light"/>
                <w:b/>
                <w:bCs/>
              </w:rPr>
              <w:t>2 150 775 Kč</w:t>
            </w:r>
          </w:p>
        </w:tc>
        <w:tc>
          <w:tcPr>
            <w:tcW w:w="3969" w:type="dxa"/>
            <w:shd w:val="clear" w:color="auto" w:fill="auto"/>
          </w:tcPr>
          <w:p w14:paraId="5F1795F7" w14:textId="0EE6A34C" w:rsidR="00B63E4E" w:rsidRPr="00E559A1" w:rsidRDefault="008439E5" w:rsidP="00916AE1">
            <w:pPr>
              <w:pStyle w:val="Default"/>
              <w:numPr>
                <w:ilvl w:val="0"/>
                <w:numId w:val="17"/>
              </w:numPr>
              <w:ind w:left="311" w:hanging="311"/>
              <w:rPr>
                <w:rFonts w:ascii="Calibri Light" w:hAnsi="Calibri Light" w:cs="Calibri Light"/>
              </w:rPr>
            </w:pPr>
            <w:r w:rsidRPr="00E559A1">
              <w:rPr>
                <w:rFonts w:ascii="Calibri Light" w:hAnsi="Calibri Light" w:cs="Calibri Light"/>
              </w:rPr>
              <w:t>Žaloba o zaplacení ceny díla</w:t>
            </w:r>
            <w:r w:rsidR="00916AE1" w:rsidRPr="00E559A1">
              <w:rPr>
                <w:rFonts w:ascii="Calibri Light" w:hAnsi="Calibri Light" w:cs="Calibri Light"/>
              </w:rPr>
              <w:t xml:space="preserve"> ve výši 2 150 775 Kč</w:t>
            </w:r>
          </w:p>
          <w:p w14:paraId="77E7A7F8" w14:textId="77777777" w:rsidR="00916AE1" w:rsidRPr="00E559A1" w:rsidRDefault="008439E5" w:rsidP="00650E4B">
            <w:pPr>
              <w:pStyle w:val="Default"/>
              <w:rPr>
                <w:rFonts w:ascii="Calibri Light" w:hAnsi="Calibri Light" w:cs="Calibri Light"/>
              </w:rPr>
            </w:pPr>
            <w:r w:rsidRPr="00E559A1">
              <w:rPr>
                <w:rFonts w:ascii="Calibri Light" w:hAnsi="Calibri Light" w:cs="Calibri Light"/>
              </w:rPr>
              <w:t xml:space="preserve">FNOL nárok odmítá, neboť byl jednostranně započten oproti nároku na zaplacení smluvní pokuty. Spor je veden u OS Olomouc, </w:t>
            </w:r>
          </w:p>
          <w:p w14:paraId="0EEDCB0D" w14:textId="7D97F7B8" w:rsidR="008439E5" w:rsidRPr="00E559A1" w:rsidRDefault="008439E5" w:rsidP="00916AE1">
            <w:pPr>
              <w:pStyle w:val="Default"/>
              <w:numPr>
                <w:ilvl w:val="0"/>
                <w:numId w:val="17"/>
              </w:numPr>
              <w:ind w:left="311" w:hanging="284"/>
              <w:rPr>
                <w:rFonts w:ascii="Calibri Light" w:hAnsi="Calibri Light" w:cs="Calibri Light"/>
              </w:rPr>
            </w:pPr>
            <w:r w:rsidRPr="00E559A1">
              <w:rPr>
                <w:rFonts w:ascii="Calibri Light" w:hAnsi="Calibri Light" w:cs="Calibri Light"/>
              </w:rPr>
              <w:t>současně je veden mezi stejnými účastníky spor o zaplacení smluvní pokuty</w:t>
            </w:r>
            <w:r w:rsidR="00916AE1" w:rsidRPr="00E559A1">
              <w:rPr>
                <w:rFonts w:ascii="Calibri Light" w:hAnsi="Calibri Light" w:cs="Calibri Light"/>
              </w:rPr>
              <w:t xml:space="preserve"> ve výši 1 619 705,90 </w:t>
            </w:r>
            <w:proofErr w:type="gramStart"/>
            <w:r w:rsidR="00916AE1" w:rsidRPr="00E559A1">
              <w:rPr>
                <w:rFonts w:ascii="Calibri Light" w:hAnsi="Calibri Light" w:cs="Calibri Light"/>
              </w:rPr>
              <w:t xml:space="preserve">Kč </w:t>
            </w:r>
            <w:r w:rsidRPr="00E559A1">
              <w:rPr>
                <w:rFonts w:ascii="Calibri Light" w:hAnsi="Calibri Light" w:cs="Calibri Light"/>
              </w:rPr>
              <w:t xml:space="preserve"> kde</w:t>
            </w:r>
            <w:proofErr w:type="gramEnd"/>
            <w:r w:rsidRPr="00E559A1">
              <w:rPr>
                <w:rFonts w:ascii="Calibri Light" w:hAnsi="Calibri Light" w:cs="Calibri Light"/>
              </w:rPr>
              <w:t xml:space="preserve"> je žalobcem FNOL (OS Ostrava)</w:t>
            </w:r>
          </w:p>
          <w:p w14:paraId="15BCEEF0" w14:textId="77777777" w:rsidR="008439E5" w:rsidRPr="00E559A1" w:rsidRDefault="008439E5" w:rsidP="00650E4B">
            <w:pPr>
              <w:pStyle w:val="Default"/>
              <w:rPr>
                <w:rFonts w:ascii="Calibri Light" w:hAnsi="Calibri Light" w:cs="Calibri Light"/>
              </w:rPr>
            </w:pPr>
            <w:r w:rsidRPr="00E559A1">
              <w:rPr>
                <w:rFonts w:ascii="Calibri Light" w:hAnsi="Calibri Light" w:cs="Calibri Light"/>
              </w:rPr>
              <w:t>Ve věci OS Olomouc doposud neproběhlo jednání ve věci, ve věci OS Ostrava proběhlo první jednání (pokus o smír)</w:t>
            </w:r>
          </w:p>
          <w:p w14:paraId="600398DB" w14:textId="77777777" w:rsidR="00916AE1" w:rsidRPr="00E559A1" w:rsidRDefault="00916AE1" w:rsidP="00650E4B">
            <w:pPr>
              <w:pStyle w:val="Default"/>
              <w:rPr>
                <w:rFonts w:ascii="Calibri Light" w:hAnsi="Calibri Light" w:cs="Calibri Light"/>
              </w:rPr>
            </w:pPr>
            <w:r w:rsidRPr="00E559A1">
              <w:rPr>
                <w:rFonts w:ascii="Calibri Light" w:hAnsi="Calibri Light" w:cs="Calibri Light"/>
              </w:rPr>
              <w:t>Obě řízení trvají, nelze předvídat vývoj věci, FNOL však nároky Kania a.s. odmítá a svůj nárok na doplatek smluvní pokuty považuje za důvodný.</w:t>
            </w:r>
          </w:p>
          <w:p w14:paraId="3E342AE2" w14:textId="77777777" w:rsidR="00E559A1" w:rsidRPr="00E559A1" w:rsidRDefault="00E559A1" w:rsidP="00650E4B">
            <w:pPr>
              <w:pStyle w:val="Default"/>
              <w:rPr>
                <w:rFonts w:ascii="Calibri Light" w:hAnsi="Calibri Light" w:cs="Calibri Light"/>
                <w:b/>
                <w:bCs/>
                <w:highlight w:val="yellow"/>
              </w:rPr>
            </w:pPr>
            <w:r w:rsidRPr="00E559A1">
              <w:rPr>
                <w:rFonts w:ascii="Calibri Light" w:hAnsi="Calibri Light" w:cs="Calibri Light"/>
                <w:b/>
                <w:bCs/>
                <w:highlight w:val="yellow"/>
              </w:rPr>
              <w:t>Obě řízení byla sloučena k řízení u OS Olomouc.</w:t>
            </w:r>
          </w:p>
          <w:p w14:paraId="67421A5A" w14:textId="240A1ECC" w:rsidR="00E559A1" w:rsidRPr="00E559A1" w:rsidRDefault="00E559A1" w:rsidP="00650E4B">
            <w:pPr>
              <w:pStyle w:val="Default"/>
              <w:rPr>
                <w:rFonts w:ascii="Calibri Light" w:hAnsi="Calibri Light" w:cs="Calibri Light"/>
              </w:rPr>
            </w:pPr>
            <w:r w:rsidRPr="00E559A1">
              <w:rPr>
                <w:rFonts w:ascii="Calibri Light" w:hAnsi="Calibri Light" w:cs="Calibri Light"/>
                <w:b/>
                <w:bCs/>
                <w:highlight w:val="yellow"/>
              </w:rPr>
              <w:t>Věc trvá</w:t>
            </w:r>
          </w:p>
        </w:tc>
      </w:tr>
      <w:tr w:rsidR="0011611A" w:rsidRPr="00E559A1" w14:paraId="14C99693" w14:textId="77777777" w:rsidTr="00F659A7">
        <w:tc>
          <w:tcPr>
            <w:tcW w:w="851" w:type="dxa"/>
          </w:tcPr>
          <w:p w14:paraId="3A339FB7" w14:textId="77777777" w:rsidR="0011611A" w:rsidRPr="00E559A1" w:rsidRDefault="0011611A"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69830DE3" w14:textId="16755806" w:rsidR="0011611A" w:rsidRPr="00E559A1" w:rsidRDefault="0011611A" w:rsidP="00C2603F">
            <w:pPr>
              <w:jc w:val="both"/>
              <w:rPr>
                <w:rFonts w:ascii="Calibri Light" w:hAnsi="Calibri Light" w:cs="Calibri Light"/>
                <w:b/>
              </w:rPr>
            </w:pPr>
            <w:proofErr w:type="spellStart"/>
            <w:r w:rsidRPr="00E559A1">
              <w:rPr>
                <w:rFonts w:ascii="Calibri Light" w:hAnsi="Calibri Light" w:cs="Calibri Light"/>
                <w:b/>
              </w:rPr>
              <w:t>N</w:t>
            </w:r>
            <w:r w:rsidR="00E7012E" w:rsidRPr="00E559A1">
              <w:rPr>
                <w:rFonts w:ascii="Calibri Light" w:hAnsi="Calibri Light" w:cs="Calibri Light"/>
                <w:b/>
              </w:rPr>
              <w:t>e</w:t>
            </w:r>
            <w:r w:rsidRPr="00E559A1">
              <w:rPr>
                <w:rFonts w:ascii="Calibri Light" w:hAnsi="Calibri Light" w:cs="Calibri Light"/>
                <w:b/>
              </w:rPr>
              <w:t>zl</w:t>
            </w:r>
            <w:proofErr w:type="spellEnd"/>
            <w:r w:rsidRPr="00E559A1">
              <w:rPr>
                <w:rFonts w:ascii="Calibri Light" w:hAnsi="Calibri Light" w:cs="Calibri Light"/>
                <w:b/>
              </w:rPr>
              <w:t xml:space="preserve">. Marko </w:t>
            </w:r>
            <w:proofErr w:type="spellStart"/>
            <w:r w:rsidRPr="00E559A1">
              <w:rPr>
                <w:rFonts w:ascii="Calibri Light" w:hAnsi="Calibri Light" w:cs="Calibri Light"/>
                <w:b/>
              </w:rPr>
              <w:t>Fízeľ</w:t>
            </w:r>
            <w:proofErr w:type="spellEnd"/>
          </w:p>
        </w:tc>
        <w:tc>
          <w:tcPr>
            <w:tcW w:w="1872" w:type="dxa"/>
            <w:shd w:val="clear" w:color="auto" w:fill="auto"/>
          </w:tcPr>
          <w:p w14:paraId="63B8B892" w14:textId="5D03D000" w:rsidR="0011611A" w:rsidRPr="00E559A1" w:rsidRDefault="0011611A" w:rsidP="00C2603F">
            <w:pPr>
              <w:pStyle w:val="Default"/>
              <w:rPr>
                <w:rFonts w:ascii="Calibri Light" w:hAnsi="Calibri Light" w:cs="Calibri Light"/>
                <w:b/>
                <w:bCs/>
              </w:rPr>
            </w:pPr>
            <w:r w:rsidRPr="00E559A1">
              <w:rPr>
                <w:rFonts w:ascii="Calibri Light" w:hAnsi="Calibri Light" w:cs="Calibri Light"/>
                <w:b/>
                <w:bCs/>
              </w:rPr>
              <w:t>500.000,-Kč nemajetková újma</w:t>
            </w:r>
          </w:p>
        </w:tc>
        <w:tc>
          <w:tcPr>
            <w:tcW w:w="3969" w:type="dxa"/>
            <w:shd w:val="clear" w:color="auto" w:fill="auto"/>
          </w:tcPr>
          <w:p w14:paraId="59EF142D" w14:textId="586B6B5C" w:rsidR="00E7012E" w:rsidRDefault="00D70A45" w:rsidP="0011611A">
            <w:pPr>
              <w:pStyle w:val="Default"/>
              <w:rPr>
                <w:rFonts w:ascii="Calibri Light" w:hAnsi="Calibri Light" w:cs="Calibri Light"/>
                <w:highlight w:val="yellow"/>
              </w:rPr>
            </w:pPr>
            <w:r>
              <w:rPr>
                <w:rFonts w:ascii="Calibri Light" w:hAnsi="Calibri Light" w:cs="Calibri Light"/>
                <w:highlight w:val="yellow"/>
              </w:rPr>
              <w:t>Uzavřen soudní smír. Vyplaceno 80.000,-Kč.</w:t>
            </w:r>
          </w:p>
          <w:p w14:paraId="17A2A462" w14:textId="77777777" w:rsidR="00D70A45" w:rsidRPr="00E559A1" w:rsidRDefault="00D70A45" w:rsidP="0011611A">
            <w:pPr>
              <w:pStyle w:val="Default"/>
              <w:rPr>
                <w:rFonts w:ascii="Calibri Light" w:hAnsi="Calibri Light" w:cs="Calibri Light"/>
                <w:b/>
                <w:bCs/>
                <w:highlight w:val="yellow"/>
              </w:rPr>
            </w:pPr>
          </w:p>
          <w:p w14:paraId="408DA396" w14:textId="0DD8D4B4" w:rsidR="00E7012E" w:rsidRPr="00E559A1" w:rsidRDefault="00D70A45" w:rsidP="0011611A">
            <w:pPr>
              <w:pStyle w:val="Default"/>
              <w:rPr>
                <w:rFonts w:ascii="Calibri Light" w:hAnsi="Calibri Light" w:cs="Calibri Light"/>
                <w:b/>
                <w:bCs/>
                <w:highlight w:val="yellow"/>
              </w:rPr>
            </w:pPr>
            <w:r>
              <w:rPr>
                <w:rFonts w:ascii="Calibri Light" w:hAnsi="Calibri Light" w:cs="Calibri Light"/>
                <w:b/>
                <w:bCs/>
                <w:highlight w:val="yellow"/>
              </w:rPr>
              <w:t xml:space="preserve"> Skončeno</w:t>
            </w:r>
          </w:p>
        </w:tc>
      </w:tr>
      <w:tr w:rsidR="00E7012E" w:rsidRPr="00E559A1" w14:paraId="6AAD58D4" w14:textId="77777777" w:rsidTr="00F659A7">
        <w:tc>
          <w:tcPr>
            <w:tcW w:w="851" w:type="dxa"/>
          </w:tcPr>
          <w:p w14:paraId="2BCA29ED" w14:textId="77777777" w:rsidR="00E7012E" w:rsidRPr="00E559A1" w:rsidRDefault="00E7012E"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05B73694" w14:textId="0D7BA5A4" w:rsidR="00E7012E" w:rsidRPr="00E559A1" w:rsidRDefault="00E7012E" w:rsidP="00C2603F">
            <w:pPr>
              <w:jc w:val="both"/>
              <w:rPr>
                <w:rFonts w:ascii="Calibri Light" w:hAnsi="Calibri Light" w:cs="Calibri Light"/>
                <w:b/>
              </w:rPr>
            </w:pPr>
            <w:r w:rsidRPr="00E559A1">
              <w:rPr>
                <w:rFonts w:ascii="Calibri Light" w:hAnsi="Calibri Light" w:cs="Calibri Light"/>
                <w:b/>
              </w:rPr>
              <w:t xml:space="preserve">Tomáš </w:t>
            </w:r>
            <w:proofErr w:type="spellStart"/>
            <w:r w:rsidRPr="00E559A1">
              <w:rPr>
                <w:rFonts w:ascii="Calibri Light" w:hAnsi="Calibri Light" w:cs="Calibri Light"/>
                <w:b/>
              </w:rPr>
              <w:t>Patrmann</w:t>
            </w:r>
            <w:proofErr w:type="spellEnd"/>
          </w:p>
        </w:tc>
        <w:tc>
          <w:tcPr>
            <w:tcW w:w="1872" w:type="dxa"/>
            <w:shd w:val="clear" w:color="auto" w:fill="auto"/>
          </w:tcPr>
          <w:p w14:paraId="7D70FFD0" w14:textId="77777777" w:rsidR="00E7012E" w:rsidRPr="00E559A1" w:rsidRDefault="00E7012E" w:rsidP="00C2603F">
            <w:pPr>
              <w:pStyle w:val="Default"/>
              <w:rPr>
                <w:rFonts w:ascii="Calibri Light" w:hAnsi="Calibri Light" w:cs="Calibri Light"/>
                <w:b/>
                <w:bCs/>
              </w:rPr>
            </w:pPr>
            <w:r w:rsidRPr="00E559A1">
              <w:rPr>
                <w:rFonts w:ascii="Calibri Light" w:hAnsi="Calibri Light" w:cs="Calibri Light"/>
                <w:b/>
                <w:bCs/>
              </w:rPr>
              <w:t>1.000.000,-Kč</w:t>
            </w:r>
          </w:p>
          <w:p w14:paraId="60B57832" w14:textId="1A6073AE" w:rsidR="00E7012E" w:rsidRPr="00E559A1" w:rsidRDefault="00E7012E" w:rsidP="00C2603F">
            <w:pPr>
              <w:pStyle w:val="Default"/>
              <w:rPr>
                <w:rFonts w:ascii="Calibri Light" w:hAnsi="Calibri Light" w:cs="Calibri Light"/>
                <w:b/>
                <w:bCs/>
              </w:rPr>
            </w:pPr>
            <w:r w:rsidRPr="00E559A1">
              <w:rPr>
                <w:rFonts w:ascii="Calibri Light" w:hAnsi="Calibri Light" w:cs="Calibri Light"/>
                <w:b/>
                <w:bCs/>
              </w:rPr>
              <w:t>Nemajetková újma</w:t>
            </w:r>
          </w:p>
        </w:tc>
        <w:tc>
          <w:tcPr>
            <w:tcW w:w="3969" w:type="dxa"/>
            <w:shd w:val="clear" w:color="auto" w:fill="auto"/>
          </w:tcPr>
          <w:p w14:paraId="6DC13406" w14:textId="77777777" w:rsidR="00E7012E" w:rsidRPr="00D70A45" w:rsidRDefault="00E7012E" w:rsidP="0011611A">
            <w:pPr>
              <w:pStyle w:val="Default"/>
              <w:rPr>
                <w:rFonts w:ascii="Calibri Light" w:hAnsi="Calibri Light" w:cs="Calibri Light"/>
              </w:rPr>
            </w:pPr>
            <w:r w:rsidRPr="00D70A45">
              <w:rPr>
                <w:rFonts w:ascii="Calibri Light" w:hAnsi="Calibri Light" w:cs="Calibri Light"/>
              </w:rPr>
              <w:t xml:space="preserve">Žaloba o zaplacení nemajetkové újmy v souvislosti </w:t>
            </w:r>
            <w:r w:rsidR="00A64A72" w:rsidRPr="00D70A45">
              <w:rPr>
                <w:rFonts w:ascii="Calibri Light" w:hAnsi="Calibri Light" w:cs="Calibri Light"/>
              </w:rPr>
              <w:t>s pozdním odhalením zhoubného onemocnění</w:t>
            </w:r>
          </w:p>
          <w:p w14:paraId="2C7B96FD" w14:textId="77777777" w:rsidR="00A64A72" w:rsidRPr="00D70A45" w:rsidRDefault="00A64A72" w:rsidP="0011611A">
            <w:pPr>
              <w:pStyle w:val="Default"/>
              <w:rPr>
                <w:rFonts w:ascii="Calibri Light" w:hAnsi="Calibri Light" w:cs="Calibri Light"/>
              </w:rPr>
            </w:pPr>
            <w:r w:rsidRPr="00D70A45">
              <w:rPr>
                <w:rFonts w:ascii="Calibri Light" w:hAnsi="Calibri Light" w:cs="Calibri Light"/>
              </w:rPr>
              <w:t xml:space="preserve">Pacient </w:t>
            </w:r>
            <w:proofErr w:type="gramStart"/>
            <w:r w:rsidRPr="00D70A45">
              <w:rPr>
                <w:rFonts w:ascii="Calibri Light" w:hAnsi="Calibri Light" w:cs="Calibri Light"/>
              </w:rPr>
              <w:t>( žalobce</w:t>
            </w:r>
            <w:proofErr w:type="gramEnd"/>
            <w:r w:rsidRPr="00D70A45">
              <w:rPr>
                <w:rFonts w:ascii="Calibri Light" w:hAnsi="Calibri Light" w:cs="Calibri Light"/>
              </w:rPr>
              <w:t>) zemřel 23.7.2023</w:t>
            </w:r>
          </w:p>
          <w:p w14:paraId="18E624D9" w14:textId="35C9FC36" w:rsidR="00A64A72" w:rsidRPr="00D70A45" w:rsidRDefault="002A286C" w:rsidP="0011611A">
            <w:pPr>
              <w:pStyle w:val="Default"/>
              <w:rPr>
                <w:rFonts w:ascii="Calibri Light" w:hAnsi="Calibri Light" w:cs="Calibri Light"/>
              </w:rPr>
            </w:pPr>
            <w:r w:rsidRPr="00D70A45">
              <w:rPr>
                <w:rFonts w:ascii="Calibri Light" w:hAnsi="Calibri Light" w:cs="Calibri Light"/>
              </w:rPr>
              <w:t>FNOL odškodnění odmítá</w:t>
            </w:r>
          </w:p>
          <w:p w14:paraId="05BCBA9A" w14:textId="77777777" w:rsidR="00A64A72" w:rsidRPr="00D70A45" w:rsidRDefault="00A64A72" w:rsidP="0011611A">
            <w:pPr>
              <w:pStyle w:val="Default"/>
              <w:rPr>
                <w:rFonts w:ascii="Calibri Light" w:hAnsi="Calibri Light" w:cs="Calibri Light"/>
                <w:b/>
                <w:bCs/>
              </w:rPr>
            </w:pPr>
          </w:p>
          <w:p w14:paraId="64D2A2A2" w14:textId="77777777" w:rsidR="00A64A72" w:rsidRPr="00E559A1" w:rsidRDefault="00A64A72" w:rsidP="0011611A">
            <w:pPr>
              <w:pStyle w:val="Default"/>
              <w:rPr>
                <w:rFonts w:ascii="Calibri Light" w:hAnsi="Calibri Light" w:cs="Calibri Light"/>
                <w:b/>
                <w:bCs/>
                <w:highlight w:val="yellow"/>
              </w:rPr>
            </w:pPr>
          </w:p>
          <w:p w14:paraId="090508ED" w14:textId="77777777" w:rsidR="00A64A72" w:rsidRPr="00E559A1" w:rsidRDefault="00A64A72" w:rsidP="0011611A">
            <w:pPr>
              <w:pStyle w:val="Default"/>
              <w:rPr>
                <w:rFonts w:ascii="Calibri Light" w:hAnsi="Calibri Light" w:cs="Calibri Light"/>
                <w:b/>
                <w:bCs/>
                <w:highlight w:val="yellow"/>
              </w:rPr>
            </w:pPr>
          </w:p>
          <w:p w14:paraId="2CD10B5A" w14:textId="03C24B5C" w:rsidR="00A64A72" w:rsidRPr="00E559A1" w:rsidRDefault="00A64A72" w:rsidP="0011611A">
            <w:pPr>
              <w:pStyle w:val="Default"/>
              <w:rPr>
                <w:rFonts w:ascii="Calibri Light" w:hAnsi="Calibri Light" w:cs="Calibri Light"/>
                <w:b/>
                <w:bCs/>
                <w:highlight w:val="yellow"/>
              </w:rPr>
            </w:pPr>
            <w:r w:rsidRPr="00E559A1">
              <w:rPr>
                <w:rFonts w:ascii="Calibri Light" w:hAnsi="Calibri Light" w:cs="Calibri Light"/>
                <w:b/>
                <w:bCs/>
                <w:highlight w:val="yellow"/>
              </w:rPr>
              <w:t>Řízení přerušeno do pravomocného skončení dědického řízení</w:t>
            </w:r>
          </w:p>
        </w:tc>
      </w:tr>
      <w:tr w:rsidR="00A64A72" w:rsidRPr="00E559A1" w14:paraId="73CA6EDB" w14:textId="77777777" w:rsidTr="00F659A7">
        <w:tc>
          <w:tcPr>
            <w:tcW w:w="851" w:type="dxa"/>
          </w:tcPr>
          <w:p w14:paraId="3F9C588B" w14:textId="77777777" w:rsidR="00A64A72" w:rsidRPr="00E559A1" w:rsidRDefault="00A64A72"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6BFDA1C3" w14:textId="7A31CE64" w:rsidR="00A64A72" w:rsidRPr="00E559A1" w:rsidRDefault="00C3571E" w:rsidP="00C2603F">
            <w:pPr>
              <w:jc w:val="both"/>
              <w:rPr>
                <w:rFonts w:ascii="Calibri Light" w:hAnsi="Calibri Light" w:cs="Calibri Light"/>
                <w:b/>
              </w:rPr>
            </w:pPr>
            <w:r w:rsidRPr="00E559A1">
              <w:rPr>
                <w:rFonts w:ascii="Calibri Light" w:hAnsi="Calibri Light" w:cs="Calibri Light"/>
                <w:b/>
              </w:rPr>
              <w:t xml:space="preserve">Julie </w:t>
            </w:r>
            <w:proofErr w:type="spellStart"/>
            <w:r w:rsidRPr="00E559A1">
              <w:rPr>
                <w:rFonts w:ascii="Calibri Light" w:hAnsi="Calibri Light" w:cs="Calibri Light"/>
                <w:b/>
              </w:rPr>
              <w:t>Utíkalová</w:t>
            </w:r>
            <w:proofErr w:type="spellEnd"/>
          </w:p>
        </w:tc>
        <w:tc>
          <w:tcPr>
            <w:tcW w:w="1872" w:type="dxa"/>
            <w:shd w:val="clear" w:color="auto" w:fill="auto"/>
          </w:tcPr>
          <w:p w14:paraId="41CD7663" w14:textId="77777777" w:rsidR="00A64A72" w:rsidRPr="00E559A1" w:rsidRDefault="00C3571E" w:rsidP="00C2603F">
            <w:pPr>
              <w:pStyle w:val="Default"/>
              <w:rPr>
                <w:rFonts w:ascii="Calibri Light" w:hAnsi="Calibri Light" w:cs="Calibri Light"/>
                <w:b/>
                <w:bCs/>
              </w:rPr>
            </w:pPr>
            <w:r w:rsidRPr="00E559A1">
              <w:rPr>
                <w:rFonts w:ascii="Calibri Light" w:hAnsi="Calibri Light" w:cs="Calibri Light"/>
                <w:b/>
                <w:bCs/>
              </w:rPr>
              <w:t>2.127.976,-Kč</w:t>
            </w:r>
          </w:p>
          <w:p w14:paraId="7C33AACD" w14:textId="6E2F2586" w:rsidR="00C3571E" w:rsidRPr="00E559A1" w:rsidRDefault="00C3571E" w:rsidP="00C2603F">
            <w:pPr>
              <w:pStyle w:val="Default"/>
              <w:rPr>
                <w:rFonts w:ascii="Calibri Light" w:hAnsi="Calibri Light" w:cs="Calibri Light"/>
              </w:rPr>
            </w:pPr>
            <w:r w:rsidRPr="00E559A1">
              <w:rPr>
                <w:rFonts w:ascii="Calibri Light" w:hAnsi="Calibri Light" w:cs="Calibri Light"/>
                <w:b/>
                <w:bCs/>
              </w:rPr>
              <w:t>Majetková + nemajetková újma</w:t>
            </w:r>
          </w:p>
        </w:tc>
        <w:tc>
          <w:tcPr>
            <w:tcW w:w="3969" w:type="dxa"/>
            <w:shd w:val="clear" w:color="auto" w:fill="auto"/>
          </w:tcPr>
          <w:p w14:paraId="7CDDD1D0" w14:textId="77777777" w:rsidR="00A64A72" w:rsidRPr="00D70A45" w:rsidRDefault="00C3571E" w:rsidP="0011611A">
            <w:pPr>
              <w:pStyle w:val="Default"/>
              <w:rPr>
                <w:rFonts w:ascii="Calibri Light" w:hAnsi="Calibri Light" w:cs="Calibri Light"/>
              </w:rPr>
            </w:pPr>
            <w:r w:rsidRPr="00D70A45">
              <w:rPr>
                <w:rFonts w:ascii="Calibri Light" w:hAnsi="Calibri Light" w:cs="Calibri Light"/>
              </w:rPr>
              <w:t xml:space="preserve">Žaloba o majetkovou a nemajetkovou újmu – poškození zdraví při operaci vpáčeného hrudníku </w:t>
            </w:r>
          </w:p>
          <w:p w14:paraId="44FCA9BA" w14:textId="77777777" w:rsidR="00C3571E" w:rsidRPr="00D70A45" w:rsidRDefault="00C3571E" w:rsidP="0011611A">
            <w:pPr>
              <w:pStyle w:val="Default"/>
              <w:rPr>
                <w:rFonts w:ascii="Calibri Light" w:hAnsi="Calibri Light" w:cs="Calibri Light"/>
                <w:b/>
                <w:bCs/>
              </w:rPr>
            </w:pPr>
          </w:p>
          <w:p w14:paraId="4D72601A" w14:textId="77777777" w:rsidR="00C3571E" w:rsidRPr="00E559A1" w:rsidRDefault="00C3571E" w:rsidP="0011611A">
            <w:pPr>
              <w:pStyle w:val="Default"/>
              <w:rPr>
                <w:rFonts w:ascii="Calibri Light" w:hAnsi="Calibri Light" w:cs="Calibri Light"/>
                <w:b/>
                <w:bCs/>
                <w:highlight w:val="yellow"/>
              </w:rPr>
            </w:pPr>
          </w:p>
          <w:p w14:paraId="652C6924" w14:textId="6E7D5670" w:rsidR="00C3571E" w:rsidRPr="00E559A1" w:rsidRDefault="00C3571E" w:rsidP="0011611A">
            <w:pPr>
              <w:pStyle w:val="Default"/>
              <w:rPr>
                <w:rFonts w:ascii="Calibri Light" w:hAnsi="Calibri Light" w:cs="Calibri Light"/>
                <w:b/>
                <w:bCs/>
                <w:highlight w:val="yellow"/>
              </w:rPr>
            </w:pPr>
            <w:r w:rsidRPr="00E559A1">
              <w:rPr>
                <w:rFonts w:ascii="Calibri Light" w:hAnsi="Calibri Light" w:cs="Calibri Light"/>
                <w:b/>
                <w:bCs/>
                <w:highlight w:val="yellow"/>
              </w:rPr>
              <w:t>Řízení trvá</w:t>
            </w:r>
          </w:p>
        </w:tc>
      </w:tr>
      <w:tr w:rsidR="0051135C" w:rsidRPr="00E559A1" w14:paraId="26C27589" w14:textId="77777777" w:rsidTr="00F659A7">
        <w:tc>
          <w:tcPr>
            <w:tcW w:w="851" w:type="dxa"/>
          </w:tcPr>
          <w:p w14:paraId="51A2574C" w14:textId="77777777" w:rsidR="0051135C" w:rsidRPr="00E559A1" w:rsidRDefault="0051135C" w:rsidP="003A2445">
            <w:pPr>
              <w:pStyle w:val="Odstavecseseznamem"/>
              <w:numPr>
                <w:ilvl w:val="0"/>
                <w:numId w:val="16"/>
              </w:numPr>
              <w:ind w:left="174" w:firstLine="0"/>
              <w:rPr>
                <w:rFonts w:ascii="Calibri Light" w:hAnsi="Calibri Light" w:cs="Calibri Light"/>
                <w:b/>
              </w:rPr>
            </w:pPr>
          </w:p>
        </w:tc>
        <w:tc>
          <w:tcPr>
            <w:tcW w:w="2097" w:type="dxa"/>
            <w:shd w:val="clear" w:color="auto" w:fill="auto"/>
          </w:tcPr>
          <w:p w14:paraId="5BFBD560" w14:textId="275DD03A" w:rsidR="0051135C" w:rsidRPr="00E559A1" w:rsidRDefault="0051135C" w:rsidP="00C2603F">
            <w:pPr>
              <w:jc w:val="both"/>
              <w:rPr>
                <w:rFonts w:ascii="Calibri Light" w:hAnsi="Calibri Light" w:cs="Calibri Light"/>
                <w:b/>
              </w:rPr>
            </w:pPr>
            <w:proofErr w:type="spellStart"/>
            <w:r w:rsidRPr="00E559A1">
              <w:rPr>
                <w:rFonts w:ascii="Calibri Light" w:hAnsi="Calibri Light" w:cs="Calibri Light"/>
                <w:b/>
              </w:rPr>
              <w:t>Nezl</w:t>
            </w:r>
            <w:proofErr w:type="spellEnd"/>
            <w:r w:rsidRPr="00E559A1">
              <w:rPr>
                <w:rFonts w:ascii="Calibri Light" w:hAnsi="Calibri Light" w:cs="Calibri Light"/>
                <w:b/>
              </w:rPr>
              <w:t xml:space="preserve">. František </w:t>
            </w:r>
            <w:proofErr w:type="spellStart"/>
            <w:r w:rsidRPr="00E559A1">
              <w:rPr>
                <w:rFonts w:ascii="Calibri Light" w:hAnsi="Calibri Light" w:cs="Calibri Light"/>
                <w:b/>
              </w:rPr>
              <w:t>Švub</w:t>
            </w:r>
            <w:proofErr w:type="spellEnd"/>
          </w:p>
        </w:tc>
        <w:tc>
          <w:tcPr>
            <w:tcW w:w="1872" w:type="dxa"/>
            <w:shd w:val="clear" w:color="auto" w:fill="auto"/>
          </w:tcPr>
          <w:p w14:paraId="4DC87DB5" w14:textId="77777777" w:rsidR="0051135C" w:rsidRPr="00E559A1" w:rsidRDefault="0051135C" w:rsidP="00C2603F">
            <w:pPr>
              <w:pStyle w:val="Default"/>
              <w:rPr>
                <w:rFonts w:ascii="Calibri Light" w:hAnsi="Calibri Light" w:cs="Calibri Light"/>
                <w:b/>
                <w:bCs/>
              </w:rPr>
            </w:pPr>
            <w:r w:rsidRPr="00E559A1">
              <w:rPr>
                <w:rFonts w:ascii="Calibri Light" w:hAnsi="Calibri Light" w:cs="Calibri Light"/>
                <w:b/>
                <w:bCs/>
              </w:rPr>
              <w:t>4.454.547,-Kč</w:t>
            </w:r>
          </w:p>
          <w:p w14:paraId="6735AAC0" w14:textId="228C64DA" w:rsidR="0051135C" w:rsidRPr="00E559A1" w:rsidRDefault="0051135C" w:rsidP="00C2603F">
            <w:pPr>
              <w:pStyle w:val="Default"/>
              <w:rPr>
                <w:rFonts w:ascii="Calibri Light" w:hAnsi="Calibri Light" w:cs="Calibri Light"/>
                <w:b/>
                <w:bCs/>
              </w:rPr>
            </w:pPr>
            <w:r w:rsidRPr="00E559A1">
              <w:rPr>
                <w:rFonts w:ascii="Calibri Light" w:hAnsi="Calibri Light" w:cs="Calibri Light"/>
                <w:b/>
                <w:bCs/>
              </w:rPr>
              <w:t>Majetková + nemajetková újma</w:t>
            </w:r>
          </w:p>
        </w:tc>
        <w:tc>
          <w:tcPr>
            <w:tcW w:w="3969" w:type="dxa"/>
            <w:shd w:val="clear" w:color="auto" w:fill="auto"/>
          </w:tcPr>
          <w:p w14:paraId="6EF3BF92" w14:textId="77777777" w:rsidR="0051135C" w:rsidRPr="00D70A45" w:rsidRDefault="0051135C" w:rsidP="0011611A">
            <w:pPr>
              <w:pStyle w:val="Default"/>
              <w:rPr>
                <w:rFonts w:ascii="Calibri Light" w:hAnsi="Calibri Light" w:cs="Calibri Light"/>
              </w:rPr>
            </w:pPr>
            <w:r w:rsidRPr="00D70A45">
              <w:rPr>
                <w:rFonts w:ascii="Calibri Light" w:hAnsi="Calibri Light" w:cs="Calibri Light"/>
              </w:rPr>
              <w:t xml:space="preserve">Nároky vzniklé v souvislosti s poškozením zdraví při operaci ve FNOL </w:t>
            </w:r>
            <w:proofErr w:type="gramStart"/>
            <w:r w:rsidRPr="00D70A45">
              <w:rPr>
                <w:rFonts w:ascii="Calibri Light" w:hAnsi="Calibri Light" w:cs="Calibri Light"/>
              </w:rPr>
              <w:t xml:space="preserve">( </w:t>
            </w:r>
            <w:proofErr w:type="spellStart"/>
            <w:r w:rsidRPr="00D70A45">
              <w:rPr>
                <w:rFonts w:ascii="Calibri Light" w:hAnsi="Calibri Light" w:cs="Calibri Light"/>
              </w:rPr>
              <w:t>Morbus</w:t>
            </w:r>
            <w:proofErr w:type="spellEnd"/>
            <w:proofErr w:type="gramEnd"/>
            <w:r w:rsidRPr="00D70A45">
              <w:rPr>
                <w:rFonts w:ascii="Calibri Light" w:hAnsi="Calibri Light" w:cs="Calibri Light"/>
              </w:rPr>
              <w:t xml:space="preserve"> </w:t>
            </w:r>
            <w:proofErr w:type="spellStart"/>
            <w:r w:rsidRPr="00D70A45">
              <w:rPr>
                <w:rFonts w:ascii="Calibri Light" w:hAnsi="Calibri Light" w:cs="Calibri Light"/>
              </w:rPr>
              <w:t>Hirschprung</w:t>
            </w:r>
            <w:proofErr w:type="spellEnd"/>
            <w:r w:rsidRPr="00D70A45">
              <w:rPr>
                <w:rFonts w:ascii="Calibri Light" w:hAnsi="Calibri Light" w:cs="Calibri Light"/>
              </w:rPr>
              <w:t>)</w:t>
            </w:r>
          </w:p>
          <w:p w14:paraId="31B7C7E2" w14:textId="77777777" w:rsidR="0051135C" w:rsidRPr="00E559A1" w:rsidRDefault="0051135C" w:rsidP="0011611A">
            <w:pPr>
              <w:pStyle w:val="Default"/>
              <w:rPr>
                <w:rFonts w:ascii="Calibri Light" w:hAnsi="Calibri Light" w:cs="Calibri Light"/>
                <w:b/>
                <w:bCs/>
                <w:highlight w:val="yellow"/>
              </w:rPr>
            </w:pPr>
          </w:p>
          <w:p w14:paraId="10E470A7" w14:textId="1B586867" w:rsidR="0051135C" w:rsidRPr="00E559A1" w:rsidRDefault="00D70A45" w:rsidP="0011611A">
            <w:pPr>
              <w:pStyle w:val="Default"/>
              <w:rPr>
                <w:rFonts w:ascii="Calibri Light" w:hAnsi="Calibri Light" w:cs="Calibri Light"/>
                <w:b/>
                <w:bCs/>
                <w:highlight w:val="yellow"/>
              </w:rPr>
            </w:pPr>
            <w:proofErr w:type="spellStart"/>
            <w:r>
              <w:rPr>
                <w:rFonts w:ascii="Calibri Light" w:hAnsi="Calibri Light" w:cs="Calibri Light"/>
                <w:b/>
                <w:bCs/>
                <w:highlight w:val="yellow"/>
              </w:rPr>
              <w:t>Pritistranou</w:t>
            </w:r>
            <w:proofErr w:type="spellEnd"/>
            <w:r>
              <w:rPr>
                <w:rFonts w:ascii="Calibri Light" w:hAnsi="Calibri Light" w:cs="Calibri Light"/>
                <w:b/>
                <w:bCs/>
                <w:highlight w:val="yellow"/>
              </w:rPr>
              <w:t xml:space="preserve"> avizováno podání žaloby, prozatím nemá FNOL k dispozici</w:t>
            </w:r>
          </w:p>
        </w:tc>
      </w:tr>
      <w:tr w:rsidR="00F659A7" w:rsidRPr="00E559A1" w14:paraId="027EBA8E" w14:textId="524D8109" w:rsidTr="00F659A7">
        <w:tc>
          <w:tcPr>
            <w:tcW w:w="851" w:type="dxa"/>
          </w:tcPr>
          <w:p w14:paraId="40468E57" w14:textId="77777777" w:rsidR="00F659A7" w:rsidRPr="00E559A1" w:rsidRDefault="00F659A7" w:rsidP="00F659A7">
            <w:pPr>
              <w:pStyle w:val="Odstavecseseznamem"/>
              <w:numPr>
                <w:ilvl w:val="0"/>
                <w:numId w:val="16"/>
              </w:numPr>
              <w:ind w:left="174" w:firstLine="0"/>
              <w:rPr>
                <w:rFonts w:ascii="Calibri Light" w:hAnsi="Calibri Light" w:cs="Calibri Light"/>
                <w:b/>
              </w:rPr>
            </w:pPr>
          </w:p>
        </w:tc>
        <w:tc>
          <w:tcPr>
            <w:tcW w:w="2097" w:type="dxa"/>
            <w:shd w:val="clear" w:color="auto" w:fill="auto"/>
          </w:tcPr>
          <w:p w14:paraId="2E20CEEB" w14:textId="77777777" w:rsidR="00F659A7" w:rsidRPr="00E559A1" w:rsidRDefault="00F659A7" w:rsidP="00F659A7">
            <w:pPr>
              <w:jc w:val="both"/>
              <w:rPr>
                <w:rFonts w:ascii="Calibri Light" w:hAnsi="Calibri Light" w:cs="Calibri Light"/>
                <w:b/>
              </w:rPr>
            </w:pPr>
            <w:r w:rsidRPr="00E559A1">
              <w:rPr>
                <w:rFonts w:ascii="Calibri Light" w:hAnsi="Calibri Light" w:cs="Calibri Light"/>
                <w:b/>
              </w:rPr>
              <w:t xml:space="preserve">Michal </w:t>
            </w:r>
            <w:proofErr w:type="gramStart"/>
            <w:r w:rsidRPr="00E559A1">
              <w:rPr>
                <w:rFonts w:ascii="Calibri Light" w:hAnsi="Calibri Light" w:cs="Calibri Light"/>
                <w:b/>
              </w:rPr>
              <w:t>Mičuda ,</w:t>
            </w:r>
            <w:proofErr w:type="gramEnd"/>
            <w:r w:rsidRPr="00E559A1">
              <w:rPr>
                <w:rFonts w:ascii="Calibri Light" w:hAnsi="Calibri Light" w:cs="Calibri Light"/>
                <w:b/>
              </w:rPr>
              <w:t xml:space="preserve"> Alena Mičudová</w:t>
            </w:r>
          </w:p>
          <w:p w14:paraId="6DCF7553" w14:textId="3BAED0CF" w:rsidR="00F659A7" w:rsidRPr="00E559A1" w:rsidRDefault="00F659A7" w:rsidP="00F659A7">
            <w:pPr>
              <w:jc w:val="both"/>
              <w:rPr>
                <w:rFonts w:ascii="Calibri Light" w:hAnsi="Calibri Light" w:cs="Calibri Light"/>
                <w:b/>
              </w:rPr>
            </w:pPr>
            <w:r w:rsidRPr="00E559A1">
              <w:rPr>
                <w:rFonts w:ascii="Calibri Light" w:hAnsi="Calibri Light" w:cs="Calibri Light"/>
              </w:rPr>
              <w:t xml:space="preserve">Rodiče požadují odškodnění za to, že v rámci </w:t>
            </w:r>
            <w:proofErr w:type="spellStart"/>
            <w:r w:rsidRPr="00E559A1">
              <w:rPr>
                <w:rFonts w:ascii="Calibri Light" w:hAnsi="Calibri Light" w:cs="Calibri Light"/>
              </w:rPr>
              <w:t>prvotrimestrálního</w:t>
            </w:r>
            <w:proofErr w:type="spellEnd"/>
            <w:r w:rsidRPr="00E559A1">
              <w:rPr>
                <w:rFonts w:ascii="Calibri Light" w:hAnsi="Calibri Light" w:cs="Calibri Light"/>
              </w:rPr>
              <w:t xml:space="preserve"> </w:t>
            </w:r>
            <w:proofErr w:type="spellStart"/>
            <w:r w:rsidRPr="00E559A1">
              <w:rPr>
                <w:rFonts w:ascii="Calibri Light" w:hAnsi="Calibri Light" w:cs="Calibri Light"/>
              </w:rPr>
              <w:t>screeningu</w:t>
            </w:r>
            <w:proofErr w:type="spellEnd"/>
            <w:r w:rsidRPr="00E559A1">
              <w:rPr>
                <w:rFonts w:ascii="Calibri Light" w:hAnsi="Calibri Light" w:cs="Calibri Light"/>
              </w:rPr>
              <w:t xml:space="preserve"> nebylo odhaleno postižení plodu Downovým syndromem</w:t>
            </w:r>
          </w:p>
        </w:tc>
        <w:tc>
          <w:tcPr>
            <w:tcW w:w="1872" w:type="dxa"/>
            <w:shd w:val="clear" w:color="auto" w:fill="auto"/>
          </w:tcPr>
          <w:p w14:paraId="0AF890B5" w14:textId="77777777" w:rsidR="00F659A7" w:rsidRPr="00E559A1" w:rsidRDefault="00F659A7" w:rsidP="00F659A7">
            <w:pPr>
              <w:pStyle w:val="Default"/>
              <w:rPr>
                <w:rFonts w:ascii="Calibri Light" w:hAnsi="Calibri Light" w:cs="Calibri Light"/>
              </w:rPr>
            </w:pPr>
            <w:r w:rsidRPr="00E559A1">
              <w:rPr>
                <w:rFonts w:ascii="Calibri Light" w:hAnsi="Calibri Light" w:cs="Calibri Light"/>
              </w:rPr>
              <w:t>16.000.000,-</w:t>
            </w:r>
          </w:p>
          <w:p w14:paraId="4AD4D196" w14:textId="7CD429BF" w:rsidR="00F659A7" w:rsidRPr="00E559A1" w:rsidRDefault="00F659A7" w:rsidP="00F659A7">
            <w:pPr>
              <w:pStyle w:val="Default"/>
              <w:rPr>
                <w:rFonts w:ascii="Calibri Light" w:hAnsi="Calibri Light" w:cs="Calibri Light"/>
              </w:rPr>
            </w:pPr>
            <w:r w:rsidRPr="00E559A1">
              <w:rPr>
                <w:rFonts w:ascii="Calibri Light" w:hAnsi="Calibri Light" w:cs="Calibri Light"/>
              </w:rPr>
              <w:t>(2x8.000.000,-)</w:t>
            </w:r>
          </w:p>
        </w:tc>
        <w:tc>
          <w:tcPr>
            <w:tcW w:w="3969" w:type="dxa"/>
            <w:shd w:val="clear" w:color="auto" w:fill="auto"/>
          </w:tcPr>
          <w:p w14:paraId="4530C232" w14:textId="6916D092" w:rsidR="00D70A45" w:rsidRDefault="00D70A45" w:rsidP="00F659A7">
            <w:pPr>
              <w:pStyle w:val="Default"/>
              <w:rPr>
                <w:rFonts w:ascii="Calibri Light" w:hAnsi="Calibri Light" w:cs="Calibri Light"/>
                <w:b/>
                <w:bCs/>
                <w:highlight w:val="yellow"/>
              </w:rPr>
            </w:pPr>
            <w:r>
              <w:rPr>
                <w:rFonts w:ascii="Calibri Light" w:hAnsi="Calibri Light" w:cs="Calibri Light"/>
                <w:b/>
                <w:bCs/>
                <w:highlight w:val="yellow"/>
              </w:rPr>
              <w:t xml:space="preserve">Plněno dle nového rozsudku OS OL, věc pravomocně ukončena. </w:t>
            </w:r>
          </w:p>
          <w:p w14:paraId="05BB90C8" w14:textId="77777777" w:rsidR="00D70A45" w:rsidRDefault="00D70A45" w:rsidP="00F659A7">
            <w:pPr>
              <w:pStyle w:val="Default"/>
              <w:rPr>
                <w:rFonts w:ascii="Calibri Light" w:hAnsi="Calibri Light" w:cs="Calibri Light"/>
                <w:b/>
                <w:bCs/>
                <w:highlight w:val="yellow"/>
              </w:rPr>
            </w:pPr>
          </w:p>
          <w:p w14:paraId="3A076681" w14:textId="77777777" w:rsidR="00D70A45" w:rsidRDefault="00D70A45" w:rsidP="00F659A7">
            <w:pPr>
              <w:pStyle w:val="Default"/>
              <w:rPr>
                <w:rFonts w:ascii="Calibri Light" w:hAnsi="Calibri Light" w:cs="Calibri Light"/>
                <w:b/>
                <w:bCs/>
                <w:highlight w:val="yellow"/>
              </w:rPr>
            </w:pPr>
          </w:p>
          <w:p w14:paraId="5D595098" w14:textId="77777777" w:rsidR="00D70A45" w:rsidRDefault="00D70A45" w:rsidP="00F659A7">
            <w:pPr>
              <w:pStyle w:val="Default"/>
              <w:rPr>
                <w:rFonts w:ascii="Calibri Light" w:hAnsi="Calibri Light" w:cs="Calibri Light"/>
                <w:b/>
                <w:bCs/>
                <w:highlight w:val="yellow"/>
              </w:rPr>
            </w:pPr>
          </w:p>
          <w:p w14:paraId="2FA2B541" w14:textId="77777777" w:rsidR="00D70A45" w:rsidRDefault="00D70A45" w:rsidP="00F659A7">
            <w:pPr>
              <w:pStyle w:val="Default"/>
              <w:rPr>
                <w:rFonts w:ascii="Calibri Light" w:hAnsi="Calibri Light" w:cs="Calibri Light"/>
                <w:b/>
                <w:bCs/>
                <w:highlight w:val="yellow"/>
              </w:rPr>
            </w:pPr>
          </w:p>
          <w:p w14:paraId="5E5D68F7" w14:textId="77777777" w:rsidR="00D70A45" w:rsidRDefault="00D70A45" w:rsidP="00F659A7">
            <w:pPr>
              <w:pStyle w:val="Default"/>
              <w:rPr>
                <w:rFonts w:ascii="Calibri Light" w:hAnsi="Calibri Light" w:cs="Calibri Light"/>
                <w:b/>
                <w:bCs/>
                <w:highlight w:val="yellow"/>
              </w:rPr>
            </w:pPr>
          </w:p>
          <w:p w14:paraId="0BC47A55" w14:textId="77777777" w:rsidR="00D70A45" w:rsidRDefault="00D70A45" w:rsidP="00F659A7">
            <w:pPr>
              <w:pStyle w:val="Default"/>
              <w:rPr>
                <w:rFonts w:ascii="Calibri Light" w:hAnsi="Calibri Light" w:cs="Calibri Light"/>
                <w:b/>
                <w:bCs/>
                <w:highlight w:val="yellow"/>
              </w:rPr>
            </w:pPr>
          </w:p>
          <w:p w14:paraId="0914C857" w14:textId="77777777" w:rsidR="00D70A45" w:rsidRDefault="00D70A45" w:rsidP="00F659A7">
            <w:pPr>
              <w:pStyle w:val="Default"/>
              <w:rPr>
                <w:rFonts w:ascii="Calibri Light" w:hAnsi="Calibri Light" w:cs="Calibri Light"/>
                <w:b/>
                <w:bCs/>
                <w:highlight w:val="yellow"/>
              </w:rPr>
            </w:pPr>
          </w:p>
          <w:p w14:paraId="77EC173A" w14:textId="77777777" w:rsidR="00D70A45" w:rsidRDefault="00D70A45" w:rsidP="00F659A7">
            <w:pPr>
              <w:pStyle w:val="Default"/>
              <w:rPr>
                <w:rFonts w:ascii="Calibri Light" w:hAnsi="Calibri Light" w:cs="Calibri Light"/>
                <w:b/>
                <w:bCs/>
                <w:highlight w:val="yellow"/>
              </w:rPr>
            </w:pPr>
          </w:p>
          <w:p w14:paraId="617938A3" w14:textId="7D566EF8" w:rsidR="00F659A7" w:rsidRPr="00E559A1" w:rsidRDefault="00F659A7" w:rsidP="00F659A7">
            <w:pPr>
              <w:pStyle w:val="Default"/>
              <w:rPr>
                <w:rFonts w:ascii="Calibri Light" w:hAnsi="Calibri Light" w:cs="Calibri Light"/>
                <w:b/>
                <w:bCs/>
                <w:highlight w:val="yellow"/>
              </w:rPr>
            </w:pPr>
            <w:r w:rsidRPr="00E559A1">
              <w:rPr>
                <w:rFonts w:ascii="Calibri Light" w:hAnsi="Calibri Light" w:cs="Calibri Light"/>
                <w:b/>
                <w:bCs/>
                <w:highlight w:val="yellow"/>
              </w:rPr>
              <w:t>Řízení</w:t>
            </w:r>
            <w:r w:rsidR="00D70A45">
              <w:rPr>
                <w:rFonts w:ascii="Calibri Light" w:hAnsi="Calibri Light" w:cs="Calibri Light"/>
                <w:b/>
                <w:bCs/>
                <w:highlight w:val="yellow"/>
              </w:rPr>
              <w:t xml:space="preserve"> skončeno.</w:t>
            </w:r>
          </w:p>
        </w:tc>
      </w:tr>
      <w:tr w:rsidR="00E559A1" w:rsidRPr="00E559A1" w14:paraId="74891365" w14:textId="77777777" w:rsidTr="00F659A7">
        <w:tc>
          <w:tcPr>
            <w:tcW w:w="851" w:type="dxa"/>
          </w:tcPr>
          <w:p w14:paraId="74A52774" w14:textId="77777777" w:rsidR="00E559A1" w:rsidRPr="00E559A1" w:rsidRDefault="00E559A1" w:rsidP="00F659A7">
            <w:pPr>
              <w:pStyle w:val="Odstavecseseznamem"/>
              <w:numPr>
                <w:ilvl w:val="0"/>
                <w:numId w:val="16"/>
              </w:numPr>
              <w:ind w:left="174" w:firstLine="0"/>
              <w:rPr>
                <w:rFonts w:ascii="Calibri Light" w:hAnsi="Calibri Light" w:cs="Calibri Light"/>
                <w:b/>
              </w:rPr>
            </w:pPr>
          </w:p>
        </w:tc>
        <w:tc>
          <w:tcPr>
            <w:tcW w:w="2097" w:type="dxa"/>
            <w:shd w:val="clear" w:color="auto" w:fill="auto"/>
          </w:tcPr>
          <w:p w14:paraId="7E0640AC" w14:textId="77777777" w:rsidR="00E559A1" w:rsidRPr="00270644" w:rsidRDefault="006841B5" w:rsidP="00F659A7">
            <w:pPr>
              <w:jc w:val="both"/>
              <w:rPr>
                <w:rFonts w:ascii="Calibri Light" w:hAnsi="Calibri Light" w:cs="Calibri Light"/>
                <w:b/>
              </w:rPr>
            </w:pPr>
            <w:r w:rsidRPr="00270644">
              <w:rPr>
                <w:rFonts w:ascii="Calibri Light" w:hAnsi="Calibri Light" w:cs="Calibri Light"/>
                <w:b/>
              </w:rPr>
              <w:t>MZČR</w:t>
            </w:r>
          </w:p>
          <w:p w14:paraId="493EC955" w14:textId="77777777" w:rsidR="006841B5" w:rsidRPr="00270644" w:rsidRDefault="006841B5" w:rsidP="00F659A7">
            <w:pPr>
              <w:jc w:val="both"/>
              <w:rPr>
                <w:rFonts w:ascii="Calibri Light" w:hAnsi="Calibri Light" w:cs="Calibri Light"/>
                <w:b/>
              </w:rPr>
            </w:pPr>
            <w:r w:rsidRPr="00270644">
              <w:rPr>
                <w:rFonts w:ascii="Calibri Light" w:hAnsi="Calibri Light" w:cs="Calibri Light"/>
                <w:b/>
              </w:rPr>
              <w:t>Hubert John Kubíček</w:t>
            </w:r>
          </w:p>
          <w:p w14:paraId="08BEA96F" w14:textId="4C1D2615" w:rsidR="00270644" w:rsidRPr="00270644" w:rsidRDefault="00270644" w:rsidP="00270644">
            <w:pPr>
              <w:pStyle w:val="Default"/>
              <w:rPr>
                <w:rFonts w:ascii="Calibri Light" w:hAnsi="Calibri Light" w:cs="Calibri Light"/>
                <w:bCs/>
                <w:sz w:val="20"/>
                <w:szCs w:val="20"/>
                <w:highlight w:val="yellow"/>
              </w:rPr>
            </w:pPr>
            <w:r>
              <w:rPr>
                <w:rFonts w:ascii="Calibri Light" w:hAnsi="Calibri Light" w:cs="Calibri Light"/>
                <w:bCs/>
                <w:sz w:val="20"/>
                <w:szCs w:val="20"/>
                <w:highlight w:val="yellow"/>
              </w:rPr>
              <w:t>V této fázi: S</w:t>
            </w:r>
            <w:r w:rsidRPr="00270644">
              <w:rPr>
                <w:rFonts w:ascii="Calibri Light" w:hAnsi="Calibri Light" w:cs="Calibri Light"/>
                <w:bCs/>
                <w:sz w:val="20"/>
                <w:szCs w:val="20"/>
                <w:highlight w:val="yellow"/>
              </w:rPr>
              <w:t xml:space="preserve">právní </w:t>
            </w:r>
            <w:proofErr w:type="spellStart"/>
            <w:proofErr w:type="gramStart"/>
            <w:r w:rsidRPr="00270644">
              <w:rPr>
                <w:rFonts w:ascii="Calibri Light" w:hAnsi="Calibri Light" w:cs="Calibri Light"/>
                <w:bCs/>
                <w:sz w:val="20"/>
                <w:szCs w:val="20"/>
                <w:highlight w:val="yellow"/>
              </w:rPr>
              <w:t>řízení,FNOL</w:t>
            </w:r>
            <w:proofErr w:type="spellEnd"/>
            <w:proofErr w:type="gramEnd"/>
            <w:r w:rsidRPr="00270644">
              <w:rPr>
                <w:rFonts w:ascii="Calibri Light" w:hAnsi="Calibri Light" w:cs="Calibri Light"/>
                <w:bCs/>
                <w:sz w:val="20"/>
                <w:szCs w:val="20"/>
                <w:highlight w:val="yellow"/>
              </w:rPr>
              <w:t xml:space="preserve"> v pozici obviněného ze správního deliktu – porušení mlčenlivosti. </w:t>
            </w:r>
          </w:p>
          <w:p w14:paraId="264E43FA" w14:textId="44DE92E4" w:rsidR="00270644" w:rsidRDefault="00270644" w:rsidP="00270644">
            <w:pPr>
              <w:pStyle w:val="Default"/>
              <w:rPr>
                <w:rFonts w:ascii="Calibri Light" w:hAnsi="Calibri Light" w:cs="Calibri Light"/>
                <w:bCs/>
                <w:sz w:val="20"/>
                <w:szCs w:val="20"/>
                <w:highlight w:val="yellow"/>
              </w:rPr>
            </w:pPr>
            <w:proofErr w:type="spellStart"/>
            <w:r>
              <w:rPr>
                <w:rFonts w:ascii="Calibri Light" w:hAnsi="Calibri Light" w:cs="Calibri Light"/>
                <w:bCs/>
                <w:sz w:val="20"/>
                <w:szCs w:val="20"/>
                <w:highlight w:val="yellow"/>
              </w:rPr>
              <w:t>Nezl</w:t>
            </w:r>
            <w:proofErr w:type="spellEnd"/>
            <w:r>
              <w:rPr>
                <w:rFonts w:ascii="Calibri Light" w:hAnsi="Calibri Light" w:cs="Calibri Light"/>
                <w:bCs/>
                <w:sz w:val="20"/>
                <w:szCs w:val="20"/>
                <w:highlight w:val="yellow"/>
              </w:rPr>
              <w:t>. p</w:t>
            </w:r>
            <w:r w:rsidRPr="00270644">
              <w:rPr>
                <w:rFonts w:ascii="Calibri Light" w:hAnsi="Calibri Light" w:cs="Calibri Light"/>
                <w:bCs/>
                <w:sz w:val="20"/>
                <w:szCs w:val="20"/>
                <w:highlight w:val="yellow"/>
              </w:rPr>
              <w:t xml:space="preserve">acient byl ošetřen na </w:t>
            </w:r>
            <w:r>
              <w:rPr>
                <w:rFonts w:ascii="Calibri Light" w:hAnsi="Calibri Light" w:cs="Calibri Light"/>
                <w:bCs/>
                <w:sz w:val="20"/>
                <w:szCs w:val="20"/>
                <w:highlight w:val="yellow"/>
              </w:rPr>
              <w:t>DK FNOL</w:t>
            </w:r>
            <w:r w:rsidRPr="00270644">
              <w:rPr>
                <w:rFonts w:ascii="Calibri Light" w:hAnsi="Calibri Light" w:cs="Calibri Light"/>
                <w:bCs/>
                <w:sz w:val="20"/>
                <w:szCs w:val="20"/>
                <w:highlight w:val="yellow"/>
              </w:rPr>
              <w:t xml:space="preserve"> </w:t>
            </w:r>
            <w:r>
              <w:rPr>
                <w:rFonts w:ascii="Calibri Light" w:hAnsi="Calibri Light" w:cs="Calibri Light"/>
                <w:bCs/>
                <w:sz w:val="20"/>
                <w:szCs w:val="20"/>
                <w:highlight w:val="yellow"/>
              </w:rPr>
              <w:t>k</w:t>
            </w:r>
            <w:r w:rsidRPr="00270644">
              <w:rPr>
                <w:rFonts w:ascii="Calibri Light" w:hAnsi="Calibri Light" w:cs="Calibri Light"/>
                <w:bCs/>
                <w:sz w:val="20"/>
                <w:szCs w:val="20"/>
                <w:highlight w:val="yellow"/>
              </w:rPr>
              <w:t xml:space="preserve"> pokynu KHS Olomouc </w:t>
            </w:r>
            <w:r>
              <w:rPr>
                <w:rFonts w:ascii="Calibri Light" w:hAnsi="Calibri Light" w:cs="Calibri Light"/>
                <w:bCs/>
                <w:sz w:val="20"/>
                <w:szCs w:val="20"/>
                <w:highlight w:val="yellow"/>
              </w:rPr>
              <w:t xml:space="preserve">oznámeno, že pac. není očkován povinným očkováním. </w:t>
            </w:r>
            <w:r w:rsidRPr="00270644">
              <w:rPr>
                <w:rFonts w:ascii="Calibri Light" w:hAnsi="Calibri Light" w:cs="Calibri Light"/>
                <w:bCs/>
                <w:sz w:val="20"/>
                <w:szCs w:val="20"/>
                <w:highlight w:val="yellow"/>
              </w:rPr>
              <w:t xml:space="preserve"> </w:t>
            </w:r>
          </w:p>
          <w:p w14:paraId="1576BBDA" w14:textId="22902B88" w:rsidR="00270644" w:rsidRPr="00270644" w:rsidRDefault="00270644" w:rsidP="00270644">
            <w:pPr>
              <w:pStyle w:val="Default"/>
              <w:rPr>
                <w:rFonts w:ascii="Calibri Light" w:hAnsi="Calibri Light" w:cs="Calibri Light"/>
                <w:bCs/>
                <w:sz w:val="20"/>
                <w:szCs w:val="20"/>
                <w:highlight w:val="yellow"/>
              </w:rPr>
            </w:pPr>
            <w:r w:rsidRPr="00270644">
              <w:rPr>
                <w:rFonts w:ascii="Calibri Light" w:hAnsi="Calibri Light" w:cs="Calibri Light"/>
                <w:bCs/>
                <w:sz w:val="20"/>
                <w:szCs w:val="20"/>
                <w:highlight w:val="yellow"/>
              </w:rPr>
              <w:t xml:space="preserve">Matka však podala </w:t>
            </w:r>
            <w:proofErr w:type="gramStart"/>
            <w:r w:rsidRPr="00270644">
              <w:rPr>
                <w:rFonts w:ascii="Calibri Light" w:hAnsi="Calibri Light" w:cs="Calibri Light"/>
                <w:bCs/>
                <w:sz w:val="20"/>
                <w:szCs w:val="20"/>
                <w:highlight w:val="yellow"/>
              </w:rPr>
              <w:t>stížnost</w:t>
            </w:r>
            <w:r>
              <w:rPr>
                <w:rFonts w:ascii="Calibri Light" w:hAnsi="Calibri Light" w:cs="Calibri Light"/>
                <w:bCs/>
                <w:sz w:val="20"/>
                <w:szCs w:val="20"/>
                <w:highlight w:val="yellow"/>
              </w:rPr>
              <w:t xml:space="preserve"> - </w:t>
            </w:r>
            <w:r w:rsidRPr="00270644">
              <w:rPr>
                <w:rFonts w:ascii="Calibri Light" w:hAnsi="Calibri Light" w:cs="Calibri Light"/>
                <w:bCs/>
                <w:sz w:val="20"/>
                <w:szCs w:val="20"/>
                <w:highlight w:val="yellow"/>
              </w:rPr>
              <w:t>neoprávněné</w:t>
            </w:r>
            <w:proofErr w:type="gramEnd"/>
            <w:r w:rsidRPr="00270644">
              <w:rPr>
                <w:rFonts w:ascii="Calibri Light" w:hAnsi="Calibri Light" w:cs="Calibri Light"/>
                <w:bCs/>
                <w:sz w:val="20"/>
                <w:szCs w:val="20"/>
                <w:highlight w:val="yellow"/>
              </w:rPr>
              <w:t xml:space="preserve"> </w:t>
            </w:r>
            <w:r w:rsidRPr="00270644">
              <w:rPr>
                <w:rFonts w:ascii="Calibri Light" w:hAnsi="Calibri Light" w:cs="Calibri Light"/>
                <w:bCs/>
                <w:sz w:val="20"/>
                <w:szCs w:val="20"/>
                <w:highlight w:val="yellow"/>
              </w:rPr>
              <w:lastRenderedPageBreak/>
              <w:t xml:space="preserve">nakládání s osobními </w:t>
            </w:r>
            <w:r>
              <w:rPr>
                <w:rFonts w:ascii="Calibri Light" w:hAnsi="Calibri Light" w:cs="Calibri Light"/>
                <w:bCs/>
                <w:sz w:val="20"/>
                <w:szCs w:val="20"/>
                <w:highlight w:val="yellow"/>
              </w:rPr>
              <w:t>údaji.</w:t>
            </w:r>
          </w:p>
          <w:p w14:paraId="7EE785B2" w14:textId="7CDAE054" w:rsidR="00270644" w:rsidRPr="00270644" w:rsidRDefault="00270644" w:rsidP="00270644">
            <w:pPr>
              <w:jc w:val="both"/>
              <w:rPr>
                <w:rFonts w:ascii="Calibri Light" w:hAnsi="Calibri Light" w:cs="Calibri Light"/>
                <w:bCs/>
                <w:sz w:val="20"/>
                <w:szCs w:val="20"/>
              </w:rPr>
            </w:pPr>
            <w:r>
              <w:rPr>
                <w:rFonts w:ascii="Calibri Light" w:hAnsi="Calibri Light" w:cs="Calibri Light"/>
                <w:bCs/>
                <w:sz w:val="20"/>
                <w:szCs w:val="20"/>
              </w:rPr>
              <w:t xml:space="preserve"> </w:t>
            </w:r>
          </w:p>
        </w:tc>
        <w:tc>
          <w:tcPr>
            <w:tcW w:w="1872" w:type="dxa"/>
            <w:shd w:val="clear" w:color="auto" w:fill="auto"/>
          </w:tcPr>
          <w:p w14:paraId="74CD3EC1" w14:textId="77777777" w:rsidR="00E559A1" w:rsidRDefault="006841B5" w:rsidP="00F659A7">
            <w:pPr>
              <w:pStyle w:val="Default"/>
              <w:rPr>
                <w:rFonts w:ascii="Calibri Light" w:hAnsi="Calibri Light" w:cs="Calibri Light"/>
              </w:rPr>
            </w:pPr>
            <w:r>
              <w:rPr>
                <w:rFonts w:ascii="Calibri Light" w:hAnsi="Calibri Light" w:cs="Calibri Light"/>
              </w:rPr>
              <w:lastRenderedPageBreak/>
              <w:t>5000,- Kč pokuta</w:t>
            </w:r>
          </w:p>
          <w:p w14:paraId="130107E9" w14:textId="056C82CA" w:rsidR="006841B5" w:rsidRPr="00E559A1" w:rsidRDefault="00270644" w:rsidP="00F659A7">
            <w:pPr>
              <w:pStyle w:val="Default"/>
              <w:rPr>
                <w:rFonts w:ascii="Calibri Light" w:hAnsi="Calibri Light" w:cs="Calibri Light"/>
              </w:rPr>
            </w:pPr>
            <w:r>
              <w:rPr>
                <w:rFonts w:ascii="Calibri Light" w:hAnsi="Calibri Light" w:cs="Calibri Light"/>
              </w:rPr>
              <w:t>Nemajetková újma doposud neuplatněna, nevyčíslena</w:t>
            </w:r>
          </w:p>
        </w:tc>
        <w:tc>
          <w:tcPr>
            <w:tcW w:w="3969" w:type="dxa"/>
            <w:shd w:val="clear" w:color="auto" w:fill="auto"/>
          </w:tcPr>
          <w:p w14:paraId="3A10B905" w14:textId="77777777" w:rsidR="00270644" w:rsidRDefault="00270644" w:rsidP="00270644">
            <w:pPr>
              <w:pStyle w:val="Default"/>
              <w:rPr>
                <w:rFonts w:ascii="Calibri Light" w:hAnsi="Calibri Light" w:cs="Calibri Light"/>
                <w:bCs/>
                <w:sz w:val="20"/>
                <w:szCs w:val="20"/>
                <w:highlight w:val="yellow"/>
              </w:rPr>
            </w:pPr>
            <w:r w:rsidRPr="00270644">
              <w:rPr>
                <w:rFonts w:ascii="Calibri Light" w:hAnsi="Calibri Light" w:cs="Calibri Light"/>
                <w:bCs/>
                <w:sz w:val="20"/>
                <w:szCs w:val="20"/>
                <w:highlight w:val="yellow"/>
              </w:rPr>
              <w:t>Krajský úřad O</w:t>
            </w:r>
            <w:r>
              <w:rPr>
                <w:rFonts w:ascii="Calibri Light" w:hAnsi="Calibri Light" w:cs="Calibri Light"/>
                <w:bCs/>
                <w:sz w:val="20"/>
                <w:szCs w:val="20"/>
                <w:highlight w:val="yellow"/>
              </w:rPr>
              <w:t xml:space="preserve">l.kr. </w:t>
            </w:r>
            <w:r w:rsidRPr="00270644">
              <w:rPr>
                <w:rFonts w:ascii="Calibri Light" w:hAnsi="Calibri Light" w:cs="Calibri Light"/>
                <w:bCs/>
                <w:sz w:val="20"/>
                <w:szCs w:val="20"/>
                <w:highlight w:val="yellow"/>
              </w:rPr>
              <w:t>uznal FNOL vinnou a uložil pokutu ve výši 5000,- Kč</w:t>
            </w:r>
            <w:r>
              <w:rPr>
                <w:rFonts w:ascii="Calibri Light" w:hAnsi="Calibri Light" w:cs="Calibri Light"/>
                <w:bCs/>
                <w:sz w:val="20"/>
                <w:szCs w:val="20"/>
                <w:highlight w:val="yellow"/>
              </w:rPr>
              <w:t>.</w:t>
            </w:r>
          </w:p>
          <w:p w14:paraId="4E81CC79" w14:textId="4AB7ABD4" w:rsidR="00270644" w:rsidRDefault="00270644" w:rsidP="00270644">
            <w:pPr>
              <w:pStyle w:val="Default"/>
              <w:rPr>
                <w:rFonts w:ascii="Calibri Light" w:hAnsi="Calibri Light" w:cs="Calibri Light"/>
                <w:bCs/>
                <w:sz w:val="20"/>
                <w:szCs w:val="20"/>
                <w:highlight w:val="yellow"/>
              </w:rPr>
            </w:pPr>
            <w:r>
              <w:rPr>
                <w:rFonts w:ascii="Calibri Light" w:hAnsi="Calibri Light" w:cs="Calibri Light"/>
                <w:bCs/>
                <w:sz w:val="20"/>
                <w:szCs w:val="20"/>
                <w:highlight w:val="yellow"/>
              </w:rPr>
              <w:t>P</w:t>
            </w:r>
            <w:r w:rsidRPr="00270644">
              <w:rPr>
                <w:rFonts w:ascii="Calibri Light" w:hAnsi="Calibri Light" w:cs="Calibri Light"/>
                <w:bCs/>
                <w:sz w:val="20"/>
                <w:szCs w:val="20"/>
                <w:highlight w:val="yellow"/>
              </w:rPr>
              <w:t xml:space="preserve">roti </w:t>
            </w:r>
            <w:proofErr w:type="gramStart"/>
            <w:r w:rsidRPr="00270644">
              <w:rPr>
                <w:rFonts w:ascii="Calibri Light" w:hAnsi="Calibri Light" w:cs="Calibri Light"/>
                <w:bCs/>
                <w:sz w:val="20"/>
                <w:szCs w:val="20"/>
                <w:highlight w:val="yellow"/>
              </w:rPr>
              <w:t>rozhodnutí  FNOL</w:t>
            </w:r>
            <w:proofErr w:type="gramEnd"/>
            <w:r w:rsidRPr="00270644">
              <w:rPr>
                <w:rFonts w:ascii="Calibri Light" w:hAnsi="Calibri Light" w:cs="Calibri Light"/>
                <w:bCs/>
                <w:sz w:val="20"/>
                <w:szCs w:val="20"/>
                <w:highlight w:val="yellow"/>
              </w:rPr>
              <w:t xml:space="preserve"> </w:t>
            </w:r>
            <w:r>
              <w:rPr>
                <w:rFonts w:ascii="Calibri Light" w:hAnsi="Calibri Light" w:cs="Calibri Light"/>
                <w:bCs/>
                <w:sz w:val="20"/>
                <w:szCs w:val="20"/>
                <w:highlight w:val="yellow"/>
              </w:rPr>
              <w:t>podala rozklad a odvolací orgán (</w:t>
            </w:r>
            <w:r w:rsidRPr="00270644">
              <w:rPr>
                <w:rFonts w:ascii="Calibri Light" w:hAnsi="Calibri Light" w:cs="Calibri Light"/>
                <w:bCs/>
                <w:sz w:val="20"/>
                <w:szCs w:val="20"/>
                <w:highlight w:val="yellow"/>
              </w:rPr>
              <w:t>MZČR</w:t>
            </w:r>
            <w:r>
              <w:rPr>
                <w:rFonts w:ascii="Calibri Light" w:hAnsi="Calibri Light" w:cs="Calibri Light"/>
                <w:bCs/>
                <w:sz w:val="20"/>
                <w:szCs w:val="20"/>
                <w:highlight w:val="yellow"/>
              </w:rPr>
              <w:t xml:space="preserve">) rozhodnutí KÚ </w:t>
            </w:r>
            <w:r w:rsidRPr="00270644">
              <w:rPr>
                <w:rFonts w:ascii="Calibri Light" w:hAnsi="Calibri Light" w:cs="Calibri Light"/>
                <w:bCs/>
                <w:sz w:val="20"/>
                <w:szCs w:val="20"/>
                <w:highlight w:val="yellow"/>
              </w:rPr>
              <w:t>potvrdi</w:t>
            </w:r>
            <w:r>
              <w:rPr>
                <w:rFonts w:ascii="Calibri Light" w:hAnsi="Calibri Light" w:cs="Calibri Light"/>
                <w:bCs/>
                <w:sz w:val="20"/>
                <w:szCs w:val="20"/>
                <w:highlight w:val="yellow"/>
              </w:rPr>
              <w:t>l.</w:t>
            </w:r>
          </w:p>
          <w:p w14:paraId="70AA7EFB" w14:textId="77777777" w:rsidR="00270644" w:rsidRDefault="00270644" w:rsidP="00270644">
            <w:pPr>
              <w:pStyle w:val="Default"/>
              <w:rPr>
                <w:rFonts w:ascii="Calibri Light" w:hAnsi="Calibri Light" w:cs="Calibri Light"/>
                <w:bCs/>
                <w:sz w:val="20"/>
                <w:szCs w:val="20"/>
                <w:highlight w:val="yellow"/>
              </w:rPr>
            </w:pPr>
            <w:r w:rsidRPr="00270644">
              <w:rPr>
                <w:rFonts w:ascii="Calibri Light" w:hAnsi="Calibri Light" w:cs="Calibri Light"/>
                <w:bCs/>
                <w:sz w:val="20"/>
                <w:szCs w:val="20"/>
                <w:highlight w:val="yellow"/>
              </w:rPr>
              <w:t xml:space="preserve">Proti odvolacímu rozhodnutí podala FNOL správní žalobu. </w:t>
            </w:r>
          </w:p>
          <w:p w14:paraId="542EB28E" w14:textId="77777777" w:rsidR="00270644" w:rsidRDefault="00270644" w:rsidP="00270644">
            <w:pPr>
              <w:pStyle w:val="Default"/>
              <w:rPr>
                <w:rFonts w:ascii="Calibri Light" w:hAnsi="Calibri Light" w:cs="Calibri Light"/>
                <w:bCs/>
                <w:sz w:val="20"/>
                <w:szCs w:val="20"/>
                <w:highlight w:val="yellow"/>
              </w:rPr>
            </w:pPr>
            <w:r w:rsidRPr="00270644">
              <w:rPr>
                <w:rFonts w:ascii="Calibri Light" w:hAnsi="Calibri Light" w:cs="Calibri Light"/>
                <w:bCs/>
                <w:sz w:val="20"/>
                <w:szCs w:val="20"/>
                <w:highlight w:val="yellow"/>
              </w:rPr>
              <w:t xml:space="preserve">Krajský soud věc zrušil a potvrdil argumentaci FNOL. </w:t>
            </w:r>
          </w:p>
          <w:p w14:paraId="5E882C88" w14:textId="57D652AE" w:rsidR="00270644" w:rsidRDefault="00270644" w:rsidP="00270644">
            <w:pPr>
              <w:pStyle w:val="Default"/>
              <w:rPr>
                <w:rFonts w:ascii="Calibri Light" w:hAnsi="Calibri Light" w:cs="Calibri Light"/>
                <w:bCs/>
                <w:sz w:val="20"/>
                <w:szCs w:val="20"/>
                <w:highlight w:val="yellow"/>
              </w:rPr>
            </w:pPr>
            <w:r w:rsidRPr="00270644">
              <w:rPr>
                <w:rFonts w:ascii="Calibri Light" w:hAnsi="Calibri Light" w:cs="Calibri Light"/>
                <w:bCs/>
                <w:sz w:val="20"/>
                <w:szCs w:val="20"/>
                <w:highlight w:val="yellow"/>
              </w:rPr>
              <w:t xml:space="preserve">MZČR (žalovaný ve správním řízení) podala kasační stížnost. </w:t>
            </w:r>
          </w:p>
          <w:p w14:paraId="66D90DA4" w14:textId="6B823049" w:rsidR="00270644" w:rsidRDefault="00270644" w:rsidP="00270644">
            <w:pPr>
              <w:pStyle w:val="Default"/>
              <w:rPr>
                <w:rFonts w:ascii="Calibri Light" w:hAnsi="Calibri Light" w:cs="Calibri Light"/>
                <w:bCs/>
                <w:sz w:val="20"/>
                <w:szCs w:val="20"/>
                <w:highlight w:val="yellow"/>
              </w:rPr>
            </w:pPr>
            <w:r>
              <w:rPr>
                <w:rFonts w:ascii="Calibri Light" w:hAnsi="Calibri Light" w:cs="Calibri Light"/>
                <w:bCs/>
                <w:sz w:val="20"/>
                <w:szCs w:val="20"/>
                <w:highlight w:val="yellow"/>
              </w:rPr>
              <w:t xml:space="preserve">O kasační stížnosti nebylo doposud Nejvyšším správním soudem rozhodnuto. </w:t>
            </w:r>
          </w:p>
          <w:p w14:paraId="59389A3E" w14:textId="77777777" w:rsidR="00270644" w:rsidRPr="00270644" w:rsidRDefault="00270644" w:rsidP="00270644">
            <w:pPr>
              <w:pStyle w:val="Default"/>
              <w:rPr>
                <w:rFonts w:ascii="Calibri Light" w:hAnsi="Calibri Light" w:cs="Calibri Light"/>
                <w:bCs/>
                <w:sz w:val="20"/>
                <w:szCs w:val="20"/>
                <w:highlight w:val="yellow"/>
              </w:rPr>
            </w:pPr>
          </w:p>
          <w:p w14:paraId="29992E11" w14:textId="2921482E" w:rsidR="006841B5" w:rsidRPr="00E559A1" w:rsidRDefault="00270644" w:rsidP="00270644">
            <w:pPr>
              <w:pStyle w:val="Default"/>
              <w:rPr>
                <w:rFonts w:ascii="Calibri Light" w:hAnsi="Calibri Light" w:cs="Calibri Light"/>
                <w:b/>
                <w:bCs/>
                <w:highlight w:val="yellow"/>
              </w:rPr>
            </w:pPr>
            <w:r w:rsidRPr="00270644">
              <w:rPr>
                <w:rFonts w:ascii="Calibri Light" w:hAnsi="Calibri Light" w:cs="Calibri Light"/>
                <w:bCs/>
                <w:sz w:val="20"/>
                <w:szCs w:val="20"/>
                <w:highlight w:val="yellow"/>
              </w:rPr>
              <w:t>Vedle pokuty hrozí v případě prokázání neoprávněného nakládání s os. údaji i žaloba pacienta na náhradu nemajetkové újmy, proto je rozhodnutí ve správním řízení nezbytné.</w:t>
            </w:r>
          </w:p>
        </w:tc>
      </w:tr>
      <w:tr w:rsidR="00E559A1" w:rsidRPr="00E559A1" w14:paraId="228279ED" w14:textId="77777777" w:rsidTr="00F659A7">
        <w:tc>
          <w:tcPr>
            <w:tcW w:w="851" w:type="dxa"/>
          </w:tcPr>
          <w:p w14:paraId="3E0D28AF" w14:textId="77777777" w:rsidR="00E559A1" w:rsidRPr="00E559A1" w:rsidRDefault="00E559A1" w:rsidP="00F659A7">
            <w:pPr>
              <w:pStyle w:val="Odstavecseseznamem"/>
              <w:numPr>
                <w:ilvl w:val="0"/>
                <w:numId w:val="16"/>
              </w:numPr>
              <w:ind w:left="174" w:firstLine="0"/>
              <w:rPr>
                <w:rFonts w:ascii="Calibri Light" w:hAnsi="Calibri Light" w:cs="Calibri Light"/>
                <w:b/>
              </w:rPr>
            </w:pPr>
          </w:p>
        </w:tc>
        <w:tc>
          <w:tcPr>
            <w:tcW w:w="2097" w:type="dxa"/>
            <w:shd w:val="clear" w:color="auto" w:fill="auto"/>
          </w:tcPr>
          <w:p w14:paraId="19DE9772" w14:textId="6A8F7C04" w:rsidR="00E559A1" w:rsidRPr="00E559A1" w:rsidRDefault="00275CC1" w:rsidP="00F659A7">
            <w:pPr>
              <w:jc w:val="both"/>
              <w:rPr>
                <w:rFonts w:ascii="Calibri Light" w:hAnsi="Calibri Light" w:cs="Calibri Light"/>
                <w:b/>
              </w:rPr>
            </w:pPr>
            <w:r>
              <w:rPr>
                <w:rFonts w:ascii="Calibri Light" w:hAnsi="Calibri Light" w:cs="Calibri Light"/>
                <w:b/>
              </w:rPr>
              <w:t>Josef Müller</w:t>
            </w:r>
          </w:p>
        </w:tc>
        <w:tc>
          <w:tcPr>
            <w:tcW w:w="1872" w:type="dxa"/>
            <w:shd w:val="clear" w:color="auto" w:fill="auto"/>
          </w:tcPr>
          <w:p w14:paraId="0B64AA0A" w14:textId="33FF77CD" w:rsidR="00E559A1" w:rsidRPr="00E559A1" w:rsidRDefault="00275CC1" w:rsidP="00F659A7">
            <w:pPr>
              <w:pStyle w:val="Default"/>
              <w:rPr>
                <w:rFonts w:ascii="Calibri Light" w:hAnsi="Calibri Light" w:cs="Calibri Light"/>
              </w:rPr>
            </w:pPr>
            <w:r>
              <w:rPr>
                <w:rFonts w:ascii="Calibri Light" w:hAnsi="Calibri Light" w:cs="Calibri Light"/>
              </w:rPr>
              <w:t>o 90,-Kč + 455,-Kč</w:t>
            </w:r>
          </w:p>
        </w:tc>
        <w:tc>
          <w:tcPr>
            <w:tcW w:w="3969" w:type="dxa"/>
            <w:shd w:val="clear" w:color="auto" w:fill="auto"/>
          </w:tcPr>
          <w:p w14:paraId="7CCCBC70" w14:textId="77777777" w:rsidR="00E559A1" w:rsidRDefault="00275CC1" w:rsidP="00F659A7">
            <w:pPr>
              <w:pStyle w:val="Default"/>
              <w:rPr>
                <w:rFonts w:ascii="Calibri Light" w:hAnsi="Calibri Light" w:cs="Calibri Light"/>
                <w:b/>
                <w:bCs/>
                <w:highlight w:val="yellow"/>
              </w:rPr>
            </w:pPr>
            <w:r>
              <w:rPr>
                <w:rFonts w:ascii="Calibri Light" w:hAnsi="Calibri Light" w:cs="Calibri Light"/>
                <w:b/>
                <w:bCs/>
                <w:highlight w:val="yellow"/>
              </w:rPr>
              <w:t>Žaloba o vrácení regulačního poplatku</w:t>
            </w:r>
          </w:p>
          <w:p w14:paraId="489B1C3B" w14:textId="77777777" w:rsidR="00275CC1" w:rsidRDefault="00275CC1" w:rsidP="00F659A7">
            <w:pPr>
              <w:pStyle w:val="Default"/>
              <w:rPr>
                <w:rFonts w:ascii="Calibri Light" w:hAnsi="Calibri Light" w:cs="Calibri Light"/>
                <w:b/>
                <w:bCs/>
                <w:highlight w:val="yellow"/>
              </w:rPr>
            </w:pPr>
          </w:p>
          <w:p w14:paraId="2FDBE8E6" w14:textId="06CAF17C" w:rsidR="00275CC1" w:rsidRPr="00E559A1" w:rsidRDefault="00275CC1" w:rsidP="00F659A7">
            <w:pPr>
              <w:pStyle w:val="Default"/>
              <w:rPr>
                <w:rFonts w:ascii="Calibri Light" w:hAnsi="Calibri Light" w:cs="Calibri Light"/>
                <w:b/>
                <w:bCs/>
                <w:highlight w:val="yellow"/>
              </w:rPr>
            </w:pPr>
            <w:r>
              <w:rPr>
                <w:rFonts w:ascii="Calibri Light" w:hAnsi="Calibri Light" w:cs="Calibri Light"/>
                <w:b/>
                <w:bCs/>
                <w:highlight w:val="yellow"/>
              </w:rPr>
              <w:t>Řízení trvá</w:t>
            </w:r>
          </w:p>
        </w:tc>
      </w:tr>
      <w:tr w:rsidR="00275CC1" w:rsidRPr="00E559A1" w14:paraId="5931548A" w14:textId="77777777" w:rsidTr="00F659A7">
        <w:tc>
          <w:tcPr>
            <w:tcW w:w="851" w:type="dxa"/>
          </w:tcPr>
          <w:p w14:paraId="1EB3839D" w14:textId="77777777" w:rsidR="00275CC1" w:rsidRPr="00E559A1" w:rsidRDefault="00275CC1" w:rsidP="00F659A7">
            <w:pPr>
              <w:pStyle w:val="Odstavecseseznamem"/>
              <w:numPr>
                <w:ilvl w:val="0"/>
                <w:numId w:val="16"/>
              </w:numPr>
              <w:ind w:left="174" w:firstLine="0"/>
              <w:rPr>
                <w:rFonts w:ascii="Calibri Light" w:hAnsi="Calibri Light" w:cs="Calibri Light"/>
                <w:b/>
              </w:rPr>
            </w:pPr>
          </w:p>
        </w:tc>
        <w:tc>
          <w:tcPr>
            <w:tcW w:w="2097" w:type="dxa"/>
            <w:shd w:val="clear" w:color="auto" w:fill="auto"/>
          </w:tcPr>
          <w:p w14:paraId="67CCE6B7" w14:textId="5F147155" w:rsidR="00275CC1" w:rsidRDefault="00275CC1" w:rsidP="00F659A7">
            <w:pPr>
              <w:jc w:val="both"/>
              <w:rPr>
                <w:rFonts w:ascii="Calibri Light" w:hAnsi="Calibri Light" w:cs="Calibri Light"/>
                <w:b/>
              </w:rPr>
            </w:pPr>
            <w:r>
              <w:rPr>
                <w:rFonts w:ascii="Calibri Light" w:hAnsi="Calibri Light" w:cs="Calibri Light"/>
                <w:b/>
              </w:rPr>
              <w:t xml:space="preserve">Robert </w:t>
            </w:r>
            <w:proofErr w:type="spellStart"/>
            <w:r>
              <w:rPr>
                <w:rFonts w:ascii="Calibri Light" w:hAnsi="Calibri Light" w:cs="Calibri Light"/>
                <w:b/>
              </w:rPr>
              <w:t>Mision</w:t>
            </w:r>
            <w:proofErr w:type="spellEnd"/>
          </w:p>
        </w:tc>
        <w:tc>
          <w:tcPr>
            <w:tcW w:w="1872" w:type="dxa"/>
            <w:shd w:val="clear" w:color="auto" w:fill="auto"/>
          </w:tcPr>
          <w:p w14:paraId="3ABBDBAA" w14:textId="11EA2830" w:rsidR="00275CC1" w:rsidRDefault="00275CC1" w:rsidP="00F659A7">
            <w:pPr>
              <w:pStyle w:val="Default"/>
              <w:rPr>
                <w:rFonts w:ascii="Calibri Light" w:hAnsi="Calibri Light" w:cs="Calibri Light"/>
              </w:rPr>
            </w:pPr>
            <w:r>
              <w:rPr>
                <w:rFonts w:ascii="Calibri Light" w:hAnsi="Calibri Light" w:cs="Calibri Light"/>
              </w:rPr>
              <w:t>O náhradu škody na zdraví, výše nespecifikována</w:t>
            </w:r>
          </w:p>
        </w:tc>
        <w:tc>
          <w:tcPr>
            <w:tcW w:w="3969" w:type="dxa"/>
            <w:shd w:val="clear" w:color="auto" w:fill="auto"/>
          </w:tcPr>
          <w:p w14:paraId="202862E3" w14:textId="77777777" w:rsidR="00275CC1" w:rsidRDefault="00275CC1" w:rsidP="00F659A7">
            <w:pPr>
              <w:pStyle w:val="Default"/>
              <w:rPr>
                <w:rFonts w:ascii="Calibri Light" w:hAnsi="Calibri Light" w:cs="Calibri Light"/>
                <w:b/>
                <w:bCs/>
                <w:highlight w:val="yellow"/>
              </w:rPr>
            </w:pPr>
          </w:p>
          <w:p w14:paraId="1D982038" w14:textId="77777777" w:rsidR="00275CC1" w:rsidRDefault="00275CC1" w:rsidP="00F659A7">
            <w:pPr>
              <w:pStyle w:val="Default"/>
              <w:rPr>
                <w:rFonts w:ascii="Calibri Light" w:hAnsi="Calibri Light" w:cs="Calibri Light"/>
                <w:b/>
                <w:bCs/>
                <w:highlight w:val="yellow"/>
              </w:rPr>
            </w:pPr>
          </w:p>
          <w:p w14:paraId="53E6D2C9" w14:textId="7018BD5D" w:rsidR="00275CC1" w:rsidRDefault="00275CC1" w:rsidP="00F659A7">
            <w:pPr>
              <w:pStyle w:val="Default"/>
              <w:rPr>
                <w:rFonts w:ascii="Calibri Light" w:hAnsi="Calibri Light" w:cs="Calibri Light"/>
                <w:b/>
                <w:bCs/>
                <w:highlight w:val="yellow"/>
              </w:rPr>
            </w:pPr>
            <w:r>
              <w:rPr>
                <w:rFonts w:ascii="Calibri Light" w:hAnsi="Calibri Light" w:cs="Calibri Light"/>
                <w:b/>
                <w:bCs/>
                <w:highlight w:val="yellow"/>
              </w:rPr>
              <w:t>Řízení trvá</w:t>
            </w:r>
          </w:p>
        </w:tc>
      </w:tr>
    </w:tbl>
    <w:p w14:paraId="58A6159D" w14:textId="77777777" w:rsidR="00731878" w:rsidRPr="00E559A1" w:rsidRDefault="00731878" w:rsidP="00731878">
      <w:pPr>
        <w:ind w:left="5664" w:hanging="5664"/>
        <w:jc w:val="both"/>
        <w:rPr>
          <w:rFonts w:ascii="Calibri Light" w:hAnsi="Calibri Light" w:cs="Calibri Light"/>
        </w:rPr>
      </w:pPr>
    </w:p>
    <w:p w14:paraId="769817AD" w14:textId="77777777" w:rsidR="00731878" w:rsidRPr="00E559A1" w:rsidRDefault="00731878" w:rsidP="00731878">
      <w:pPr>
        <w:ind w:left="5664" w:hanging="5664"/>
        <w:jc w:val="both"/>
        <w:rPr>
          <w:rFonts w:ascii="Calibri Light" w:hAnsi="Calibri Light" w:cs="Calibri Light"/>
        </w:rPr>
      </w:pPr>
    </w:p>
    <w:p w14:paraId="43D13A6A" w14:textId="77777777" w:rsidR="00731878" w:rsidRPr="00E559A1" w:rsidRDefault="00731878" w:rsidP="00E412C4">
      <w:pPr>
        <w:ind w:left="5664" w:hanging="5664"/>
        <w:jc w:val="both"/>
        <w:rPr>
          <w:rFonts w:ascii="Calibri Light" w:hAnsi="Calibri Light" w:cs="Calibri Light"/>
        </w:rPr>
      </w:pPr>
      <w:r w:rsidRPr="00E559A1">
        <w:rPr>
          <w:rFonts w:ascii="Calibri Light" w:hAnsi="Calibri Light" w:cs="Calibri Light"/>
        </w:rPr>
        <w:tab/>
      </w:r>
      <w:r w:rsidRPr="00E559A1">
        <w:rPr>
          <w:rFonts w:ascii="Calibri Light" w:hAnsi="Calibri Light" w:cs="Calibri Light"/>
        </w:rPr>
        <w:tab/>
        <w:t xml:space="preserve"> </w:t>
      </w:r>
    </w:p>
    <w:p w14:paraId="4CBAC402" w14:textId="77777777" w:rsidR="00731878" w:rsidRPr="00E559A1" w:rsidRDefault="00731878" w:rsidP="00731878">
      <w:pPr>
        <w:rPr>
          <w:rFonts w:ascii="Calibri Light" w:hAnsi="Calibri Light" w:cs="Calibri Light"/>
        </w:rPr>
      </w:pPr>
    </w:p>
    <w:p w14:paraId="33FE4FDA" w14:textId="77777777" w:rsidR="00731878" w:rsidRPr="00E559A1" w:rsidRDefault="00731878" w:rsidP="00731878">
      <w:pPr>
        <w:rPr>
          <w:rFonts w:ascii="Calibri Light" w:hAnsi="Calibri Light" w:cs="Calibri Light"/>
        </w:rPr>
      </w:pPr>
    </w:p>
    <w:p w14:paraId="3E4A30D7" w14:textId="77777777" w:rsidR="00731878" w:rsidRPr="00E559A1" w:rsidRDefault="00731878" w:rsidP="00731878">
      <w:pPr>
        <w:rPr>
          <w:rFonts w:ascii="Calibri Light" w:hAnsi="Calibri Light" w:cs="Calibri Light"/>
        </w:rPr>
      </w:pPr>
    </w:p>
    <w:p w14:paraId="3F408F5B" w14:textId="77777777" w:rsidR="00D61A4D" w:rsidRPr="00E559A1" w:rsidRDefault="00D61A4D" w:rsidP="00731878">
      <w:pPr>
        <w:rPr>
          <w:rFonts w:ascii="Calibri Light" w:hAnsi="Calibri Light" w:cs="Calibri Light"/>
        </w:rPr>
      </w:pPr>
    </w:p>
    <w:sectPr w:rsidR="00D61A4D" w:rsidRPr="00E559A1" w:rsidSect="00ED2BAD">
      <w:footerReference w:type="even" r:id="rId7"/>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7C063" w14:textId="77777777" w:rsidR="00D27031" w:rsidRDefault="00D27031">
      <w:r>
        <w:separator/>
      </w:r>
    </w:p>
  </w:endnote>
  <w:endnote w:type="continuationSeparator" w:id="0">
    <w:p w14:paraId="17D03FA1" w14:textId="77777777" w:rsidR="00D27031" w:rsidRDefault="00D2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8932" w14:textId="77777777" w:rsidR="00A92772" w:rsidRDefault="008F22EB">
    <w:pPr>
      <w:pStyle w:val="Zpat"/>
      <w:framePr w:wrap="around" w:vAnchor="text" w:hAnchor="margin" w:xAlign="center" w:y="1"/>
      <w:rPr>
        <w:rStyle w:val="slostrnky"/>
      </w:rPr>
    </w:pPr>
    <w:r>
      <w:rPr>
        <w:rStyle w:val="slostrnky"/>
      </w:rPr>
      <w:fldChar w:fldCharType="begin"/>
    </w:r>
    <w:r w:rsidR="00A92772">
      <w:rPr>
        <w:rStyle w:val="slostrnky"/>
      </w:rPr>
      <w:instrText xml:space="preserve">PAGE  </w:instrText>
    </w:r>
    <w:r>
      <w:rPr>
        <w:rStyle w:val="slostrnky"/>
      </w:rPr>
      <w:fldChar w:fldCharType="end"/>
    </w:r>
  </w:p>
  <w:p w14:paraId="1A840D1F" w14:textId="77777777" w:rsidR="00A92772" w:rsidRDefault="00A927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85ED8" w14:textId="77777777" w:rsidR="00A92772" w:rsidRDefault="008F22EB">
    <w:pPr>
      <w:pStyle w:val="Zpat"/>
      <w:framePr w:wrap="around" w:vAnchor="text" w:hAnchor="margin" w:xAlign="center" w:y="1"/>
      <w:rPr>
        <w:rStyle w:val="slostrnky"/>
      </w:rPr>
    </w:pPr>
    <w:r>
      <w:rPr>
        <w:rStyle w:val="slostrnky"/>
      </w:rPr>
      <w:fldChar w:fldCharType="begin"/>
    </w:r>
    <w:r w:rsidR="00A92772">
      <w:rPr>
        <w:rStyle w:val="slostrnky"/>
      </w:rPr>
      <w:instrText xml:space="preserve">PAGE  </w:instrText>
    </w:r>
    <w:r>
      <w:rPr>
        <w:rStyle w:val="slostrnky"/>
      </w:rPr>
      <w:fldChar w:fldCharType="separate"/>
    </w:r>
    <w:r w:rsidR="00326A8F">
      <w:rPr>
        <w:rStyle w:val="slostrnky"/>
        <w:noProof/>
      </w:rPr>
      <w:t>6</w:t>
    </w:r>
    <w:r>
      <w:rPr>
        <w:rStyle w:val="slostrnky"/>
      </w:rPr>
      <w:fldChar w:fldCharType="end"/>
    </w:r>
  </w:p>
  <w:p w14:paraId="4A0B29A2" w14:textId="77777777" w:rsidR="00A92772" w:rsidRDefault="00A927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F14C" w14:textId="77777777" w:rsidR="00A92772" w:rsidRDefault="00A92772">
    <w:pPr>
      <w:pStyle w:val="Nadpis3"/>
      <w:ind w:right="-426"/>
      <w:rPr>
        <w:rFonts w:eastAsia="Arial Unicode MS"/>
        <w:smallCaps w:val="0"/>
        <w:sz w:val="14"/>
        <w:szCs w:val="14"/>
        <w:u w:val="single"/>
      </w:rPr>
    </w:pPr>
    <w:r>
      <w:rPr>
        <w:rFonts w:eastAsia="Arial Unicode MS"/>
        <w:smallCaps w:val="0"/>
        <w:sz w:val="14"/>
        <w:szCs w:val="14"/>
        <w:u w:val="single"/>
      </w:rPr>
      <w:t>________________________________________________________________________________________________________________________________</w:t>
    </w:r>
  </w:p>
  <w:p w14:paraId="7ED3BCA8" w14:textId="77777777" w:rsidR="00A92772" w:rsidRPr="009C297C" w:rsidRDefault="00A92772">
    <w:pPr>
      <w:pStyle w:val="Nadpis3"/>
      <w:ind w:right="-426"/>
      <w:rPr>
        <w:b w:val="0"/>
        <w:smallCaps w:val="0"/>
        <w:sz w:val="14"/>
        <w:szCs w:val="14"/>
      </w:rPr>
    </w:pPr>
    <w:proofErr w:type="spellStart"/>
    <w:proofErr w:type="gramStart"/>
    <w:r w:rsidRPr="00767A09">
      <w:rPr>
        <w:sz w:val="14"/>
        <w:szCs w:val="14"/>
      </w:rPr>
      <w:t>Ev..č</w:t>
    </w:r>
    <w:proofErr w:type="spellEnd"/>
    <w:r w:rsidRPr="00767A09">
      <w:rPr>
        <w:sz w:val="14"/>
        <w:szCs w:val="14"/>
      </w:rPr>
      <w:t>.</w:t>
    </w:r>
    <w:proofErr w:type="gramEnd"/>
    <w:r w:rsidRPr="00767A09">
      <w:rPr>
        <w:sz w:val="14"/>
        <w:szCs w:val="14"/>
      </w:rPr>
      <w:t xml:space="preserve"> ČAK:</w:t>
    </w:r>
    <w:r>
      <w:rPr>
        <w:sz w:val="14"/>
        <w:szCs w:val="14"/>
      </w:rPr>
      <w:t xml:space="preserve">        </w:t>
    </w:r>
    <w:r w:rsidRPr="00767A09">
      <w:rPr>
        <w:sz w:val="14"/>
        <w:szCs w:val="14"/>
      </w:rPr>
      <w:t>1</w:t>
    </w:r>
    <w:r w:rsidRPr="00767A09">
      <w:rPr>
        <w:smallCaps w:val="0"/>
        <w:sz w:val="14"/>
        <w:szCs w:val="14"/>
      </w:rPr>
      <w:t>844</w:t>
    </w:r>
    <w:r w:rsidRPr="009C297C">
      <w:rPr>
        <w:rFonts w:eastAsia="Arial Unicode MS"/>
        <w:smallCaps w:val="0"/>
        <w:sz w:val="14"/>
        <w:szCs w:val="14"/>
      </w:rPr>
      <w:tab/>
      <w:t xml:space="preserve">         </w:t>
    </w:r>
    <w:r w:rsidRPr="009C297C">
      <w:rPr>
        <w:rFonts w:eastAsia="Arial Unicode MS"/>
        <w:smallCaps w:val="0"/>
        <w:sz w:val="14"/>
        <w:szCs w:val="14"/>
      </w:rPr>
      <w:tab/>
    </w:r>
    <w:r>
      <w:rPr>
        <w:rFonts w:eastAsia="Arial Unicode MS"/>
        <w:smallCaps w:val="0"/>
        <w:sz w:val="14"/>
        <w:szCs w:val="14"/>
      </w:rPr>
      <w:tab/>
    </w:r>
    <w:r>
      <w:rPr>
        <w:rFonts w:eastAsia="Arial Unicode MS"/>
        <w:smallCaps w:val="0"/>
        <w:sz w:val="14"/>
        <w:szCs w:val="14"/>
      </w:rPr>
      <w:tab/>
    </w:r>
    <w:r>
      <w:rPr>
        <w:rFonts w:eastAsia="Arial Unicode MS"/>
        <w:smallCaps w:val="0"/>
        <w:sz w:val="14"/>
        <w:szCs w:val="14"/>
      </w:rPr>
      <w:tab/>
    </w:r>
    <w:r>
      <w:rPr>
        <w:rFonts w:eastAsia="Arial Unicode MS"/>
        <w:smallCaps w:val="0"/>
        <w:sz w:val="14"/>
        <w:szCs w:val="14"/>
      </w:rPr>
      <w:tab/>
    </w:r>
    <w:r>
      <w:rPr>
        <w:rFonts w:eastAsia="Arial Unicode MS"/>
        <w:smallCaps w:val="0"/>
        <w:sz w:val="14"/>
        <w:szCs w:val="14"/>
      </w:rPr>
      <w:tab/>
    </w:r>
    <w:r w:rsidRPr="00767A09">
      <w:rPr>
        <w:smallCaps w:val="0"/>
        <w:sz w:val="14"/>
        <w:szCs w:val="14"/>
      </w:rPr>
      <w:t>Sídlo kanceláře</w:t>
    </w:r>
    <w:r w:rsidRPr="009C297C">
      <w:rPr>
        <w:b w:val="0"/>
        <w:smallCaps w:val="0"/>
        <w:sz w:val="14"/>
        <w:szCs w:val="14"/>
      </w:rPr>
      <w:t xml:space="preserve">: </w:t>
    </w:r>
    <w:r w:rsidRPr="009C297C">
      <w:rPr>
        <w:b w:val="0"/>
        <w:smallCaps w:val="0"/>
        <w:sz w:val="14"/>
        <w:szCs w:val="14"/>
      </w:rPr>
      <w:tab/>
      <w:t>Dobrovského 25, 77900 Olomouc</w:t>
    </w:r>
    <w:r w:rsidRPr="009C297C">
      <w:rPr>
        <w:b w:val="0"/>
        <w:bCs w:val="0"/>
        <w:iCs/>
        <w:smallCaps w:val="0"/>
        <w:sz w:val="14"/>
        <w:szCs w:val="14"/>
      </w:rPr>
      <w:tab/>
    </w:r>
    <w:r w:rsidRPr="009C297C">
      <w:rPr>
        <w:b w:val="0"/>
        <w:smallCaps w:val="0"/>
        <w:sz w:val="14"/>
        <w:szCs w:val="14"/>
      </w:rPr>
      <w:t xml:space="preserve">    </w:t>
    </w:r>
  </w:p>
  <w:p w14:paraId="1BF9873F" w14:textId="77777777" w:rsidR="00A92772" w:rsidRPr="009C297C" w:rsidRDefault="00A92772" w:rsidP="009C297C">
    <w:pPr>
      <w:rPr>
        <w:sz w:val="14"/>
        <w:szCs w:val="14"/>
      </w:rPr>
    </w:pPr>
    <w:proofErr w:type="gramStart"/>
    <w:r w:rsidRPr="009C297C">
      <w:rPr>
        <w:rFonts w:eastAsia="Arial Unicode MS"/>
        <w:sz w:val="14"/>
        <w:szCs w:val="14"/>
      </w:rPr>
      <w:t xml:space="preserve">IČ:   </w:t>
    </w:r>
    <w:proofErr w:type="gramEnd"/>
    <w:r w:rsidRPr="009C297C">
      <w:rPr>
        <w:rFonts w:eastAsia="Arial Unicode MS"/>
        <w:sz w:val="14"/>
        <w:szCs w:val="14"/>
      </w:rPr>
      <w:t xml:space="preserve">  </w:t>
    </w:r>
    <w:r w:rsidRPr="009C297C">
      <w:rPr>
        <w:rFonts w:eastAsia="Arial Unicode MS"/>
        <w:sz w:val="14"/>
        <w:szCs w:val="14"/>
      </w:rPr>
      <w:tab/>
    </w:r>
    <w:r>
      <w:rPr>
        <w:rFonts w:eastAsia="Arial Unicode MS"/>
        <w:sz w:val="14"/>
        <w:szCs w:val="14"/>
      </w:rPr>
      <w:t xml:space="preserve">        </w:t>
    </w:r>
    <w:r w:rsidRPr="009C297C">
      <w:rPr>
        <w:rFonts w:eastAsia="Arial Unicode MS"/>
        <w:sz w:val="14"/>
        <w:szCs w:val="14"/>
      </w:rPr>
      <w:t>10041851</w:t>
    </w:r>
    <w:r w:rsidRPr="009C297C">
      <w:rPr>
        <w:b/>
        <w:sz w:val="14"/>
        <w:szCs w:val="14"/>
      </w:rPr>
      <w:tab/>
    </w:r>
    <w:r>
      <w:rPr>
        <w:b/>
      </w:rPr>
      <w:t xml:space="preserve">    </w:t>
    </w:r>
    <w:r>
      <w:rPr>
        <w:b/>
      </w:rPr>
      <w:tab/>
    </w:r>
    <w:r>
      <w:rPr>
        <w:b/>
        <w:bCs/>
        <w:iCs/>
      </w:rPr>
      <w:t xml:space="preserve">    </w:t>
    </w:r>
    <w:r>
      <w:rPr>
        <w:b/>
        <w:bCs/>
        <w:iCs/>
      </w:rPr>
      <w:tab/>
    </w:r>
    <w:r>
      <w:rPr>
        <w:b/>
        <w:bCs/>
        <w:iCs/>
      </w:rPr>
      <w:tab/>
    </w:r>
    <w:r>
      <w:rPr>
        <w:b/>
        <w:bCs/>
        <w:iCs/>
      </w:rPr>
      <w:tab/>
    </w:r>
    <w:r>
      <w:rPr>
        <w:b/>
        <w:bCs/>
        <w:iCs/>
      </w:rPr>
      <w:tab/>
    </w:r>
    <w:r w:rsidRPr="009C297C">
      <w:rPr>
        <w:sz w:val="14"/>
        <w:szCs w:val="14"/>
      </w:rPr>
      <w:t xml:space="preserve">Telefon:  </w:t>
    </w:r>
    <w:r w:rsidRPr="009C297C">
      <w:rPr>
        <w:sz w:val="14"/>
        <w:szCs w:val="14"/>
      </w:rPr>
      <w:tab/>
    </w:r>
    <w:r w:rsidRPr="009C297C">
      <w:rPr>
        <w:sz w:val="14"/>
        <w:szCs w:val="14"/>
      </w:rPr>
      <w:tab/>
      <w:t>585208440 sekretariát</w:t>
    </w:r>
  </w:p>
  <w:p w14:paraId="4EC64C6F" w14:textId="77777777" w:rsidR="00A92772" w:rsidRDefault="00A92772" w:rsidP="009C297C">
    <w:pPr>
      <w:rPr>
        <w:sz w:val="14"/>
        <w:szCs w:val="14"/>
      </w:rPr>
    </w:pPr>
    <w:r>
      <w:rPr>
        <w:sz w:val="14"/>
        <w:szCs w:val="14"/>
      </w:rPr>
      <w:t>DIČ:</w:t>
    </w:r>
    <w:r>
      <w:rPr>
        <w:sz w:val="14"/>
        <w:szCs w:val="14"/>
      </w:rPr>
      <w:tab/>
      <w:t xml:space="preserve">        CZ5411043033    </w:t>
    </w:r>
    <w:r w:rsidRPr="009C297C">
      <w:rPr>
        <w:sz w:val="14"/>
        <w:szCs w:val="14"/>
      </w:rPr>
      <w:tab/>
    </w:r>
    <w:r w:rsidRPr="009C297C">
      <w:rPr>
        <w:sz w:val="14"/>
        <w:szCs w:val="14"/>
      </w:rPr>
      <w:tab/>
    </w:r>
    <w:r w:rsidRPr="009C297C">
      <w:rPr>
        <w:sz w:val="14"/>
        <w:szCs w:val="14"/>
      </w:rPr>
      <w:tab/>
    </w:r>
    <w:r w:rsidRPr="009C297C">
      <w:rPr>
        <w:sz w:val="14"/>
        <w:szCs w:val="14"/>
      </w:rPr>
      <w:tab/>
    </w:r>
    <w:r>
      <w:rPr>
        <w:sz w:val="14"/>
        <w:szCs w:val="14"/>
      </w:rPr>
      <w:tab/>
    </w:r>
    <w:r>
      <w:rPr>
        <w:sz w:val="14"/>
        <w:szCs w:val="14"/>
      </w:rPr>
      <w:tab/>
    </w:r>
    <w:r w:rsidRPr="009C297C">
      <w:rPr>
        <w:sz w:val="14"/>
        <w:szCs w:val="14"/>
      </w:rPr>
      <w:t>Telefon:</w:t>
    </w:r>
    <w:r w:rsidRPr="009C297C">
      <w:rPr>
        <w:sz w:val="14"/>
        <w:szCs w:val="14"/>
      </w:rPr>
      <w:tab/>
    </w:r>
    <w:r>
      <w:rPr>
        <w:sz w:val="14"/>
        <w:szCs w:val="14"/>
      </w:rPr>
      <w:tab/>
    </w:r>
    <w:r w:rsidRPr="009C297C">
      <w:rPr>
        <w:sz w:val="14"/>
        <w:szCs w:val="14"/>
      </w:rPr>
      <w:t>585208442,</w:t>
    </w:r>
    <w:r>
      <w:rPr>
        <w:sz w:val="14"/>
        <w:szCs w:val="14"/>
      </w:rPr>
      <w:t xml:space="preserve"> 444, 445, 446</w:t>
    </w:r>
  </w:p>
  <w:p w14:paraId="286F2248" w14:textId="77777777" w:rsidR="00A92772" w:rsidRDefault="00A92772" w:rsidP="009C297C">
    <w:pPr>
      <w:rPr>
        <w:sz w:val="14"/>
        <w:szCs w:val="14"/>
      </w:rPr>
    </w:pPr>
    <w:proofErr w:type="spellStart"/>
    <w:r w:rsidRPr="009C297C">
      <w:rPr>
        <w:sz w:val="14"/>
        <w:szCs w:val="14"/>
      </w:rPr>
      <w:t>Bank.spoj</w:t>
    </w:r>
    <w:proofErr w:type="spellEnd"/>
    <w:r w:rsidRPr="009C297C">
      <w:rPr>
        <w:sz w:val="14"/>
        <w:szCs w:val="14"/>
      </w:rPr>
      <w:t>.</w:t>
    </w:r>
    <w:r w:rsidRPr="009C297C">
      <w:rPr>
        <w:sz w:val="14"/>
        <w:szCs w:val="14"/>
      </w:rPr>
      <w:tab/>
    </w:r>
    <w:r>
      <w:rPr>
        <w:sz w:val="14"/>
        <w:szCs w:val="14"/>
      </w:rPr>
      <w:t xml:space="preserve">        </w:t>
    </w:r>
    <w:r w:rsidRPr="009C297C">
      <w:rPr>
        <w:sz w:val="14"/>
        <w:szCs w:val="14"/>
      </w:rPr>
      <w:t xml:space="preserve">KB </w:t>
    </w:r>
    <w:proofErr w:type="gramStart"/>
    <w:r w:rsidRPr="009C297C">
      <w:rPr>
        <w:sz w:val="14"/>
        <w:szCs w:val="14"/>
      </w:rPr>
      <w:t xml:space="preserve">Olomouc  </w:t>
    </w:r>
    <w:r>
      <w:rPr>
        <w:sz w:val="14"/>
        <w:szCs w:val="14"/>
      </w:rPr>
      <w:tab/>
    </w:r>
    <w:proofErr w:type="gramEnd"/>
    <w:r>
      <w:rPr>
        <w:sz w:val="14"/>
        <w:szCs w:val="14"/>
      </w:rPr>
      <w:tab/>
    </w:r>
    <w:r>
      <w:rPr>
        <w:sz w:val="14"/>
        <w:szCs w:val="14"/>
      </w:rPr>
      <w:tab/>
    </w:r>
    <w:r>
      <w:rPr>
        <w:sz w:val="14"/>
        <w:szCs w:val="14"/>
      </w:rPr>
      <w:tab/>
    </w:r>
    <w:r>
      <w:rPr>
        <w:sz w:val="14"/>
        <w:szCs w:val="14"/>
      </w:rPr>
      <w:tab/>
    </w:r>
    <w:r>
      <w:rPr>
        <w:sz w:val="14"/>
        <w:szCs w:val="14"/>
      </w:rPr>
      <w:tab/>
      <w:t xml:space="preserve">Mob: </w:t>
    </w:r>
    <w:r>
      <w:rPr>
        <w:sz w:val="14"/>
        <w:szCs w:val="14"/>
      </w:rPr>
      <w:tab/>
    </w:r>
    <w:r>
      <w:rPr>
        <w:sz w:val="14"/>
        <w:szCs w:val="14"/>
      </w:rPr>
      <w:tab/>
      <w:t>736 685 714, 777 401 954</w:t>
    </w:r>
  </w:p>
  <w:p w14:paraId="4A82E378" w14:textId="77777777" w:rsidR="00A92772" w:rsidRPr="009C297C" w:rsidRDefault="00A92772" w:rsidP="009C297C">
    <w:pPr>
      <w:rPr>
        <w:sz w:val="14"/>
        <w:szCs w:val="14"/>
      </w:rPr>
    </w:pPr>
    <w:r w:rsidRPr="009C297C">
      <w:rPr>
        <w:sz w:val="14"/>
        <w:szCs w:val="14"/>
      </w:rPr>
      <w:t>Číslo účtu:</w:t>
    </w:r>
    <w:r w:rsidRPr="009C297C">
      <w:rPr>
        <w:sz w:val="14"/>
        <w:szCs w:val="14"/>
      </w:rPr>
      <w:tab/>
    </w:r>
    <w:r>
      <w:rPr>
        <w:sz w:val="14"/>
        <w:szCs w:val="14"/>
      </w:rPr>
      <w:t xml:space="preserve">        </w:t>
    </w:r>
    <w:r w:rsidRPr="009C297C">
      <w:rPr>
        <w:sz w:val="14"/>
        <w:szCs w:val="14"/>
      </w:rPr>
      <w:t>1357244-811/0100</w:t>
    </w:r>
    <w:r w:rsidRPr="009C297C">
      <w:rPr>
        <w:sz w:val="14"/>
        <w:szCs w:val="14"/>
      </w:rPr>
      <w:tab/>
    </w:r>
    <w:r>
      <w:rPr>
        <w:sz w:val="14"/>
        <w:szCs w:val="14"/>
      </w:rPr>
      <w:tab/>
    </w:r>
    <w:r>
      <w:rPr>
        <w:sz w:val="14"/>
        <w:szCs w:val="14"/>
      </w:rPr>
      <w:tab/>
    </w:r>
    <w:r>
      <w:rPr>
        <w:sz w:val="14"/>
        <w:szCs w:val="14"/>
      </w:rPr>
      <w:tab/>
    </w:r>
    <w:r>
      <w:rPr>
        <w:sz w:val="14"/>
        <w:szCs w:val="14"/>
      </w:rPr>
      <w:tab/>
    </w:r>
    <w:r>
      <w:rPr>
        <w:sz w:val="14"/>
        <w:szCs w:val="14"/>
      </w:rPr>
      <w:tab/>
    </w:r>
    <w:proofErr w:type="gramStart"/>
    <w:r w:rsidRPr="009C297C">
      <w:rPr>
        <w:sz w:val="14"/>
        <w:szCs w:val="14"/>
      </w:rPr>
      <w:t>Fax :</w:t>
    </w:r>
    <w:proofErr w:type="gramEnd"/>
    <w:r w:rsidRPr="009C297C">
      <w:rPr>
        <w:sz w:val="14"/>
        <w:szCs w:val="14"/>
      </w:rPr>
      <w:tab/>
    </w:r>
    <w:r>
      <w:rPr>
        <w:sz w:val="14"/>
        <w:szCs w:val="14"/>
      </w:rPr>
      <w:tab/>
    </w:r>
    <w:r w:rsidRPr="009C297C">
      <w:rPr>
        <w:sz w:val="14"/>
        <w:szCs w:val="14"/>
      </w:rPr>
      <w:t>585208449</w:t>
    </w:r>
    <w:r w:rsidRPr="009C297C">
      <w:rPr>
        <w:sz w:val="14"/>
        <w:szCs w:val="14"/>
      </w:rPr>
      <w:tab/>
    </w:r>
    <w:r>
      <w:rPr>
        <w:sz w:val="14"/>
        <w:szCs w:val="14"/>
      </w:rPr>
      <w:tab/>
    </w:r>
  </w:p>
  <w:p w14:paraId="1A5D5F18" w14:textId="77777777" w:rsidR="00A92772" w:rsidRPr="009C297C" w:rsidRDefault="00A92772" w:rsidP="009C297C">
    <w:pPr>
      <w:rPr>
        <w:sz w:val="14"/>
        <w:szCs w:val="14"/>
      </w:rPr>
    </w:pPr>
    <w:r w:rsidRPr="00767A09">
      <w:rPr>
        <w:b/>
        <w:sz w:val="14"/>
        <w:szCs w:val="14"/>
      </w:rPr>
      <w:t xml:space="preserve">ID datové </w:t>
    </w:r>
    <w:proofErr w:type="gramStart"/>
    <w:r w:rsidRPr="00767A09">
      <w:rPr>
        <w:b/>
        <w:sz w:val="14"/>
        <w:szCs w:val="14"/>
      </w:rPr>
      <w:t xml:space="preserve">schránky:   </w:t>
    </w:r>
    <w:proofErr w:type="gramEnd"/>
    <w:r w:rsidRPr="00767A09">
      <w:rPr>
        <w:b/>
        <w:sz w:val="14"/>
        <w:szCs w:val="14"/>
      </w:rPr>
      <w:t xml:space="preserve">  </w:t>
    </w:r>
    <w:r w:rsidRPr="00767A09">
      <w:rPr>
        <w:b/>
        <w:sz w:val="14"/>
        <w:szCs w:val="14"/>
      </w:rPr>
      <w:tab/>
      <w:t>e8nfyn5</w:t>
    </w:r>
    <w:r w:rsidRPr="009C297C">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9C297C">
      <w:rPr>
        <w:sz w:val="14"/>
        <w:szCs w:val="14"/>
      </w:rPr>
      <w:t xml:space="preserve">E-mail:      </w:t>
    </w:r>
    <w:r w:rsidRPr="009C297C">
      <w:rPr>
        <w:sz w:val="14"/>
        <w:szCs w:val="14"/>
      </w:rPr>
      <w:tab/>
    </w:r>
    <w:r>
      <w:rPr>
        <w:sz w:val="14"/>
        <w:szCs w:val="14"/>
      </w:rPr>
      <w:tab/>
    </w:r>
    <w:hyperlink r:id="rId1" w:history="1">
      <w:r w:rsidRPr="009C297C">
        <w:rPr>
          <w:rStyle w:val="Hypertextovodkaz"/>
          <w:sz w:val="14"/>
          <w:szCs w:val="14"/>
        </w:rPr>
        <w:t>judrvitek@atlas.cz</w:t>
      </w:r>
    </w:hyperlink>
    <w:r w:rsidRPr="009C297C">
      <w:rPr>
        <w:sz w:val="14"/>
        <w:szCs w:val="14"/>
      </w:rPr>
      <w:t xml:space="preserve">    </w:t>
    </w:r>
    <w:r w:rsidRPr="009C297C">
      <w:rPr>
        <w:sz w:val="14"/>
        <w:szCs w:val="14"/>
      </w:rPr>
      <w:tab/>
    </w:r>
  </w:p>
  <w:p w14:paraId="0B15CFCC" w14:textId="5B985309" w:rsidR="00A92772" w:rsidRPr="009C297C" w:rsidRDefault="00A92772" w:rsidP="009C297C">
    <w:pPr>
      <w:rPr>
        <w:sz w:val="14"/>
        <w:szCs w:val="14"/>
      </w:rPr>
    </w:pPr>
    <w:r w:rsidRPr="009C297C">
      <w:rPr>
        <w:sz w:val="14"/>
        <w:szCs w:val="14"/>
      </w:rPr>
      <w:tab/>
    </w:r>
    <w:r w:rsidRPr="009C297C">
      <w:rPr>
        <w:sz w:val="14"/>
        <w:szCs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E5748" w14:textId="77777777" w:rsidR="00D27031" w:rsidRDefault="00D27031">
      <w:r>
        <w:separator/>
      </w:r>
    </w:p>
  </w:footnote>
  <w:footnote w:type="continuationSeparator" w:id="0">
    <w:p w14:paraId="635F575C" w14:textId="77777777" w:rsidR="00D27031" w:rsidRDefault="00D2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22C3" w14:textId="77777777" w:rsidR="00A92772" w:rsidRDefault="00A92772">
    <w:pPr>
      <w:rPr>
        <w:rFonts w:ascii="Palatino Linotype" w:hAnsi="Palatino Linotype"/>
        <w:sz w:val="26"/>
        <w:szCs w:val="26"/>
      </w:rPr>
    </w:pPr>
    <w:r w:rsidRPr="007D21BE">
      <w:rPr>
        <w:b/>
        <w:noProof/>
        <w:sz w:val="32"/>
        <w:szCs w:val="32"/>
      </w:rPr>
      <w:drawing>
        <wp:anchor distT="0" distB="0" distL="114300" distR="114300" simplePos="0" relativeHeight="251657728" behindDoc="1" locked="0" layoutInCell="1" allowOverlap="1" wp14:anchorId="2B5217F6" wp14:editId="076E1103">
          <wp:simplePos x="0" y="0"/>
          <wp:positionH relativeFrom="column">
            <wp:posOffset>2376805</wp:posOffset>
          </wp:positionH>
          <wp:positionV relativeFrom="paragraph">
            <wp:posOffset>26670</wp:posOffset>
          </wp:positionV>
          <wp:extent cx="1025525" cy="690880"/>
          <wp:effectExtent l="0" t="0" r="0" b="0"/>
          <wp:wrapNone/>
          <wp:docPr id="1" name="obrázek 2" descr="Logo2_vi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2_vitek"/>
                  <pic:cNvPicPr>
                    <a:picLocks noChangeAspect="1" noChangeArrowheads="1"/>
                  </pic:cNvPicPr>
                </pic:nvPicPr>
                <pic:blipFill>
                  <a:blip r:embed="rId1">
                    <a:lum bright="24000"/>
                    <a:extLst>
                      <a:ext uri="{28A0092B-C50C-407E-A947-70E740481C1C}">
                        <a14:useLocalDpi xmlns:a14="http://schemas.microsoft.com/office/drawing/2010/main" val="0"/>
                      </a:ext>
                    </a:extLst>
                  </a:blip>
                  <a:srcRect/>
                  <a:stretch>
                    <a:fillRect/>
                  </a:stretch>
                </pic:blipFill>
                <pic:spPr bwMode="auto">
                  <a:xfrm>
                    <a:off x="0" y="0"/>
                    <a:ext cx="1025525" cy="690880"/>
                  </a:xfrm>
                  <a:prstGeom prst="rect">
                    <a:avLst/>
                  </a:prstGeom>
                  <a:noFill/>
                </pic:spPr>
              </pic:pic>
            </a:graphicData>
          </a:graphic>
        </wp:anchor>
      </w:drawing>
    </w:r>
  </w:p>
  <w:p w14:paraId="0AA08C9A" w14:textId="77777777" w:rsidR="00A92772" w:rsidRPr="007D21BE" w:rsidRDefault="00A92772">
    <w:pPr>
      <w:jc w:val="center"/>
      <w:rPr>
        <w:b/>
        <w:sz w:val="32"/>
        <w:szCs w:val="32"/>
      </w:rPr>
    </w:pPr>
    <w:r w:rsidRPr="007D21BE">
      <w:rPr>
        <w:b/>
        <w:sz w:val="32"/>
        <w:szCs w:val="32"/>
      </w:rPr>
      <w:t>ADVOKÁTNÍ KANCELÁŘ</w:t>
    </w:r>
  </w:p>
  <w:p w14:paraId="4C3EA9DD" w14:textId="77777777" w:rsidR="00A92772" w:rsidRPr="007D21BE" w:rsidRDefault="00A92772">
    <w:pPr>
      <w:jc w:val="center"/>
      <w:rPr>
        <w:b/>
        <w:sz w:val="32"/>
        <w:szCs w:val="32"/>
      </w:rPr>
    </w:pPr>
    <w:r w:rsidRPr="007D21BE">
      <w:rPr>
        <w:b/>
        <w:sz w:val="32"/>
        <w:szCs w:val="32"/>
      </w:rPr>
      <w:t>JUDr. KARLA VÍTKA</w:t>
    </w:r>
  </w:p>
  <w:p w14:paraId="1B076CC9" w14:textId="77777777" w:rsidR="00A92772" w:rsidRDefault="00A92772">
    <w:pPr>
      <w:ind w:right="-426"/>
      <w:rPr>
        <w:b/>
        <w:bCs/>
        <w:sz w:val="19"/>
        <w:szCs w:val="19"/>
      </w:rPr>
    </w:pPr>
  </w:p>
  <w:p w14:paraId="06E52B46" w14:textId="77777777" w:rsidR="00A92772" w:rsidRDefault="00A92772">
    <w:pPr>
      <w:ind w:right="-426"/>
      <w:rPr>
        <w:b/>
        <w:bCs/>
        <w:sz w:val="19"/>
        <w:szCs w:val="19"/>
      </w:rPr>
    </w:pPr>
  </w:p>
  <w:p w14:paraId="20B9BE26" w14:textId="77777777" w:rsidR="00A92772" w:rsidRDefault="00A92772">
    <w:pPr>
      <w:ind w:right="-426"/>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10C0879B" w14:textId="77777777" w:rsidR="00A92772" w:rsidRDefault="00A92772">
    <w:pPr>
      <w:ind w:right="-426"/>
      <w:rPr>
        <w:bCs/>
        <w:sz w:val="18"/>
        <w:szCs w:val="18"/>
      </w:rPr>
    </w:pPr>
    <w:r>
      <w:rPr>
        <w:b/>
        <w:bCs/>
        <w:sz w:val="18"/>
        <w:szCs w:val="18"/>
      </w:rPr>
      <w:t xml:space="preserve">JUDr. Karel </w:t>
    </w:r>
    <w:proofErr w:type="gramStart"/>
    <w:r>
      <w:rPr>
        <w:b/>
        <w:bCs/>
        <w:sz w:val="18"/>
        <w:szCs w:val="18"/>
      </w:rPr>
      <w:t>Vítek</w:t>
    </w:r>
    <w:r>
      <w:rPr>
        <w:bCs/>
        <w:sz w:val="18"/>
        <w:szCs w:val="18"/>
      </w:rPr>
      <w:t>,  advokát</w:t>
    </w:r>
    <w:proofErr w:type="gramEnd"/>
    <w:r>
      <w:rPr>
        <w:bCs/>
        <w:sz w:val="18"/>
        <w:szCs w:val="18"/>
      </w:rPr>
      <w:tab/>
    </w:r>
    <w:r>
      <w:rPr>
        <w:bCs/>
        <w:sz w:val="18"/>
        <w:szCs w:val="18"/>
      </w:rPr>
      <w:tab/>
    </w:r>
    <w:r>
      <w:rPr>
        <w:bCs/>
        <w:sz w:val="18"/>
        <w:szCs w:val="18"/>
      </w:rPr>
      <w:tab/>
    </w:r>
    <w:r>
      <w:rPr>
        <w:bCs/>
        <w:sz w:val="18"/>
        <w:szCs w:val="18"/>
      </w:rPr>
      <w:tab/>
    </w:r>
    <w:r>
      <w:rPr>
        <w:bCs/>
        <w:sz w:val="18"/>
        <w:szCs w:val="18"/>
      </w:rPr>
      <w:tab/>
      <w:t xml:space="preserve">   </w:t>
    </w:r>
    <w:r>
      <w:rPr>
        <w:b/>
        <w:bCs/>
        <w:sz w:val="18"/>
        <w:szCs w:val="18"/>
      </w:rPr>
      <w:t>Mgr. Pavel Pěta</w:t>
    </w:r>
    <w:r>
      <w:rPr>
        <w:bCs/>
        <w:sz w:val="18"/>
        <w:szCs w:val="18"/>
      </w:rPr>
      <w:t xml:space="preserve">, advokátní koncipient </w:t>
    </w:r>
  </w:p>
  <w:p w14:paraId="451F09F1" w14:textId="77777777" w:rsidR="00A92772" w:rsidRDefault="00A92772">
    <w:pPr>
      <w:pBdr>
        <w:bottom w:val="single" w:sz="12" w:space="1" w:color="auto"/>
      </w:pBdr>
      <w:rPr>
        <w:bCs/>
        <w:sz w:val="18"/>
        <w:szCs w:val="18"/>
      </w:rPr>
    </w:pPr>
    <w:r>
      <w:rPr>
        <w:b/>
        <w:bCs/>
        <w:sz w:val="18"/>
        <w:szCs w:val="18"/>
      </w:rPr>
      <w:t xml:space="preserve">Mgr. Michaela </w:t>
    </w:r>
    <w:proofErr w:type="spellStart"/>
    <w:r>
      <w:rPr>
        <w:b/>
        <w:bCs/>
        <w:sz w:val="18"/>
        <w:szCs w:val="18"/>
      </w:rPr>
      <w:t>Čubíková</w:t>
    </w:r>
    <w:proofErr w:type="spellEnd"/>
    <w:r>
      <w:rPr>
        <w:bCs/>
        <w:sz w:val="18"/>
        <w:szCs w:val="18"/>
      </w:rPr>
      <w:t>, zaměstnaný advokát</w:t>
    </w:r>
    <w:r>
      <w:rPr>
        <w:bCs/>
        <w:sz w:val="18"/>
        <w:szCs w:val="18"/>
      </w:rPr>
      <w:tab/>
    </w:r>
    <w:r>
      <w:rPr>
        <w:bCs/>
        <w:sz w:val="18"/>
        <w:szCs w:val="18"/>
      </w:rPr>
      <w:tab/>
    </w:r>
    <w:r>
      <w:rPr>
        <w:bCs/>
        <w:sz w:val="18"/>
        <w:szCs w:val="18"/>
      </w:rPr>
      <w:tab/>
    </w:r>
    <w:r>
      <w:rPr>
        <w:bCs/>
        <w:sz w:val="18"/>
        <w:szCs w:val="18"/>
      </w:rPr>
      <w:tab/>
      <w:t xml:space="preserve">   </w:t>
    </w:r>
    <w:r>
      <w:rPr>
        <w:b/>
        <w:bCs/>
        <w:sz w:val="18"/>
        <w:szCs w:val="18"/>
      </w:rPr>
      <w:t>Mgr. Petra Kolibová</w:t>
    </w:r>
    <w:r>
      <w:rPr>
        <w:bCs/>
        <w:sz w:val="18"/>
        <w:szCs w:val="18"/>
      </w:rPr>
      <w:t xml:space="preserve">, advokátní koncipient </w:t>
    </w:r>
  </w:p>
  <w:p w14:paraId="52CD4B13" w14:textId="77777777" w:rsidR="00A92772" w:rsidRDefault="00A92772">
    <w:pPr>
      <w:pBdr>
        <w:bottom w:val="single" w:sz="12" w:space="1" w:color="auto"/>
      </w:pBdr>
      <w:rPr>
        <w:bCs/>
        <w:sz w:val="18"/>
        <w:szCs w:val="18"/>
      </w:rPr>
    </w:pPr>
  </w:p>
  <w:p w14:paraId="28C600A7" w14:textId="77777777" w:rsidR="00A92772" w:rsidRDefault="00A927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3EE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AA3C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8C7F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C01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620E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32A0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AE4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2AB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FA3E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204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7271"/>
    <w:multiLevelType w:val="hybridMultilevel"/>
    <w:tmpl w:val="77243B62"/>
    <w:lvl w:ilvl="0" w:tplc="8236C65C">
      <w:start w:val="1"/>
      <w:numFmt w:val="decimal"/>
      <w:lvlText w:val="%1."/>
      <w:lvlJc w:val="left"/>
      <w:pPr>
        <w:ind w:left="720" w:hanging="360"/>
      </w:pPr>
      <w:rPr>
        <w:rFonts w:ascii="Segoe UI" w:hAnsi="Segoe UI" w:cs="Segoe UI"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F710DE1"/>
    <w:multiLevelType w:val="hybridMultilevel"/>
    <w:tmpl w:val="3AECEC3E"/>
    <w:lvl w:ilvl="0" w:tplc="8236C65C">
      <w:start w:val="1"/>
      <w:numFmt w:val="decimal"/>
      <w:lvlText w:val="%1."/>
      <w:lvlJc w:val="left"/>
      <w:pPr>
        <w:ind w:left="720" w:hanging="360"/>
      </w:pPr>
      <w:rPr>
        <w:rFonts w:ascii="Segoe UI" w:hAnsi="Segoe UI" w:cs="Segoe UI"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062F17"/>
    <w:multiLevelType w:val="hybridMultilevel"/>
    <w:tmpl w:val="F1AC16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084410"/>
    <w:multiLevelType w:val="hybridMultilevel"/>
    <w:tmpl w:val="B3322C2C"/>
    <w:lvl w:ilvl="0" w:tplc="9BFA3ED2">
      <w:start w:val="1"/>
      <w:numFmt w:val="decimal"/>
      <w:lvlText w:val="%1."/>
      <w:lvlJc w:val="left"/>
      <w:pPr>
        <w:ind w:left="709"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1FA4230"/>
    <w:multiLevelType w:val="hybridMultilevel"/>
    <w:tmpl w:val="E17E3D6E"/>
    <w:lvl w:ilvl="0" w:tplc="9BFA3ED2">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625128"/>
    <w:multiLevelType w:val="hybridMultilevel"/>
    <w:tmpl w:val="B59485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451D0F"/>
    <w:multiLevelType w:val="hybridMultilevel"/>
    <w:tmpl w:val="C2B08B6E"/>
    <w:lvl w:ilvl="0" w:tplc="1416CD7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1"/>
  </w:num>
  <w:num w:numId="14">
    <w:abstractNumId w:val="10"/>
  </w:num>
  <w:num w:numId="15">
    <w:abstractNumId w:val="1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FD"/>
    <w:rsid w:val="00023B56"/>
    <w:rsid w:val="00023F09"/>
    <w:rsid w:val="0003271A"/>
    <w:rsid w:val="000630D0"/>
    <w:rsid w:val="0007467A"/>
    <w:rsid w:val="000A5133"/>
    <w:rsid w:val="000A7433"/>
    <w:rsid w:val="000B51AD"/>
    <w:rsid w:val="00102EFE"/>
    <w:rsid w:val="0011611A"/>
    <w:rsid w:val="001162BC"/>
    <w:rsid w:val="001172DD"/>
    <w:rsid w:val="00117342"/>
    <w:rsid w:val="001260B6"/>
    <w:rsid w:val="001303F1"/>
    <w:rsid w:val="001679BF"/>
    <w:rsid w:val="00172D35"/>
    <w:rsid w:val="00184077"/>
    <w:rsid w:val="001904FE"/>
    <w:rsid w:val="001B07EC"/>
    <w:rsid w:val="001B1582"/>
    <w:rsid w:val="001B28C7"/>
    <w:rsid w:val="001C2F9E"/>
    <w:rsid w:val="001C3B98"/>
    <w:rsid w:val="001F59BD"/>
    <w:rsid w:val="002146B6"/>
    <w:rsid w:val="002212E1"/>
    <w:rsid w:val="00237F69"/>
    <w:rsid w:val="00262962"/>
    <w:rsid w:val="00270644"/>
    <w:rsid w:val="00275CC1"/>
    <w:rsid w:val="002A286C"/>
    <w:rsid w:val="002B0A06"/>
    <w:rsid w:val="002B28A4"/>
    <w:rsid w:val="002C3D12"/>
    <w:rsid w:val="002E701D"/>
    <w:rsid w:val="002F0A90"/>
    <w:rsid w:val="002F7036"/>
    <w:rsid w:val="00314B79"/>
    <w:rsid w:val="00326A8F"/>
    <w:rsid w:val="00336EE7"/>
    <w:rsid w:val="003468F9"/>
    <w:rsid w:val="00350C3F"/>
    <w:rsid w:val="00357DD1"/>
    <w:rsid w:val="003670EC"/>
    <w:rsid w:val="00373CB2"/>
    <w:rsid w:val="00392B5B"/>
    <w:rsid w:val="003948F2"/>
    <w:rsid w:val="003A2445"/>
    <w:rsid w:val="003A2788"/>
    <w:rsid w:val="003A6EFF"/>
    <w:rsid w:val="003B34E8"/>
    <w:rsid w:val="003B58FD"/>
    <w:rsid w:val="003B6AB8"/>
    <w:rsid w:val="003C031F"/>
    <w:rsid w:val="003D04BA"/>
    <w:rsid w:val="003E1AEA"/>
    <w:rsid w:val="003E5705"/>
    <w:rsid w:val="003E7CDA"/>
    <w:rsid w:val="004122BD"/>
    <w:rsid w:val="004150F4"/>
    <w:rsid w:val="00422BED"/>
    <w:rsid w:val="00431F9A"/>
    <w:rsid w:val="00446FAB"/>
    <w:rsid w:val="0045152E"/>
    <w:rsid w:val="004570D1"/>
    <w:rsid w:val="00466447"/>
    <w:rsid w:val="00487020"/>
    <w:rsid w:val="004A0757"/>
    <w:rsid w:val="004A13CF"/>
    <w:rsid w:val="004A677F"/>
    <w:rsid w:val="004B6555"/>
    <w:rsid w:val="004B78D8"/>
    <w:rsid w:val="004C2A27"/>
    <w:rsid w:val="004C2A2C"/>
    <w:rsid w:val="004D5CA4"/>
    <w:rsid w:val="0050293B"/>
    <w:rsid w:val="0051135C"/>
    <w:rsid w:val="00514926"/>
    <w:rsid w:val="005377FD"/>
    <w:rsid w:val="005455D6"/>
    <w:rsid w:val="00550834"/>
    <w:rsid w:val="00561B04"/>
    <w:rsid w:val="00570426"/>
    <w:rsid w:val="005705EE"/>
    <w:rsid w:val="00577FAD"/>
    <w:rsid w:val="005820B0"/>
    <w:rsid w:val="005927B0"/>
    <w:rsid w:val="00596547"/>
    <w:rsid w:val="005A46BC"/>
    <w:rsid w:val="005B41F2"/>
    <w:rsid w:val="005B5CB7"/>
    <w:rsid w:val="005C722C"/>
    <w:rsid w:val="005D3F91"/>
    <w:rsid w:val="005D5B22"/>
    <w:rsid w:val="005F7658"/>
    <w:rsid w:val="00613AF8"/>
    <w:rsid w:val="006219D7"/>
    <w:rsid w:val="00622D6A"/>
    <w:rsid w:val="00624571"/>
    <w:rsid w:val="006301D5"/>
    <w:rsid w:val="0063268E"/>
    <w:rsid w:val="00650AB1"/>
    <w:rsid w:val="00650E4B"/>
    <w:rsid w:val="00651B29"/>
    <w:rsid w:val="00655A12"/>
    <w:rsid w:val="00664800"/>
    <w:rsid w:val="0067196E"/>
    <w:rsid w:val="00673101"/>
    <w:rsid w:val="0067530D"/>
    <w:rsid w:val="006774DB"/>
    <w:rsid w:val="00680874"/>
    <w:rsid w:val="006841B5"/>
    <w:rsid w:val="00694B84"/>
    <w:rsid w:val="006B3908"/>
    <w:rsid w:val="006E3AEE"/>
    <w:rsid w:val="006E5348"/>
    <w:rsid w:val="00700559"/>
    <w:rsid w:val="00706585"/>
    <w:rsid w:val="0071021D"/>
    <w:rsid w:val="007268A4"/>
    <w:rsid w:val="00731878"/>
    <w:rsid w:val="00756511"/>
    <w:rsid w:val="00767A09"/>
    <w:rsid w:val="0078276A"/>
    <w:rsid w:val="00784A53"/>
    <w:rsid w:val="007A55DC"/>
    <w:rsid w:val="007B7F1B"/>
    <w:rsid w:val="007D00D4"/>
    <w:rsid w:val="007D21BE"/>
    <w:rsid w:val="007D3E40"/>
    <w:rsid w:val="00805FE8"/>
    <w:rsid w:val="00812877"/>
    <w:rsid w:val="00816A9B"/>
    <w:rsid w:val="0083237C"/>
    <w:rsid w:val="008403DC"/>
    <w:rsid w:val="008439E5"/>
    <w:rsid w:val="00844700"/>
    <w:rsid w:val="0084763F"/>
    <w:rsid w:val="00852E8C"/>
    <w:rsid w:val="008538ED"/>
    <w:rsid w:val="00855090"/>
    <w:rsid w:val="0086669A"/>
    <w:rsid w:val="00877AA1"/>
    <w:rsid w:val="00882F42"/>
    <w:rsid w:val="008A0260"/>
    <w:rsid w:val="008B18C5"/>
    <w:rsid w:val="008B6A94"/>
    <w:rsid w:val="008C23E7"/>
    <w:rsid w:val="008C2E01"/>
    <w:rsid w:val="008C36C0"/>
    <w:rsid w:val="008C5FDA"/>
    <w:rsid w:val="008D5D27"/>
    <w:rsid w:val="008E3EFB"/>
    <w:rsid w:val="008F22EB"/>
    <w:rsid w:val="008F3260"/>
    <w:rsid w:val="008F788E"/>
    <w:rsid w:val="00916AE1"/>
    <w:rsid w:val="00917438"/>
    <w:rsid w:val="00923180"/>
    <w:rsid w:val="00937A2C"/>
    <w:rsid w:val="00941F9C"/>
    <w:rsid w:val="00957F79"/>
    <w:rsid w:val="009626EC"/>
    <w:rsid w:val="00977953"/>
    <w:rsid w:val="009A6ECD"/>
    <w:rsid w:val="009B209E"/>
    <w:rsid w:val="009B3464"/>
    <w:rsid w:val="009C297C"/>
    <w:rsid w:val="009C76CA"/>
    <w:rsid w:val="009F068F"/>
    <w:rsid w:val="00A53625"/>
    <w:rsid w:val="00A545F5"/>
    <w:rsid w:val="00A56225"/>
    <w:rsid w:val="00A634E4"/>
    <w:rsid w:val="00A64A72"/>
    <w:rsid w:val="00A73B67"/>
    <w:rsid w:val="00A775DF"/>
    <w:rsid w:val="00A77DAB"/>
    <w:rsid w:val="00A85D43"/>
    <w:rsid w:val="00A92772"/>
    <w:rsid w:val="00A956D0"/>
    <w:rsid w:val="00A964BC"/>
    <w:rsid w:val="00AA04FE"/>
    <w:rsid w:val="00AA0590"/>
    <w:rsid w:val="00AB78B6"/>
    <w:rsid w:val="00AC7FA6"/>
    <w:rsid w:val="00AD727C"/>
    <w:rsid w:val="00AE0549"/>
    <w:rsid w:val="00B039BA"/>
    <w:rsid w:val="00B05281"/>
    <w:rsid w:val="00B14881"/>
    <w:rsid w:val="00B14B59"/>
    <w:rsid w:val="00B24D05"/>
    <w:rsid w:val="00B36782"/>
    <w:rsid w:val="00B63E4E"/>
    <w:rsid w:val="00B65D58"/>
    <w:rsid w:val="00BB4084"/>
    <w:rsid w:val="00BC7BAF"/>
    <w:rsid w:val="00BD4640"/>
    <w:rsid w:val="00BE2535"/>
    <w:rsid w:val="00C10292"/>
    <w:rsid w:val="00C111D5"/>
    <w:rsid w:val="00C159C2"/>
    <w:rsid w:val="00C2603F"/>
    <w:rsid w:val="00C3571E"/>
    <w:rsid w:val="00C44960"/>
    <w:rsid w:val="00C522C6"/>
    <w:rsid w:val="00C52800"/>
    <w:rsid w:val="00C621E8"/>
    <w:rsid w:val="00C73449"/>
    <w:rsid w:val="00C86FBA"/>
    <w:rsid w:val="00C916A8"/>
    <w:rsid w:val="00CA4F35"/>
    <w:rsid w:val="00CB1008"/>
    <w:rsid w:val="00CC09D9"/>
    <w:rsid w:val="00D07268"/>
    <w:rsid w:val="00D13441"/>
    <w:rsid w:val="00D22F23"/>
    <w:rsid w:val="00D27031"/>
    <w:rsid w:val="00D340AA"/>
    <w:rsid w:val="00D432FC"/>
    <w:rsid w:val="00D47E02"/>
    <w:rsid w:val="00D51511"/>
    <w:rsid w:val="00D5457C"/>
    <w:rsid w:val="00D61A4D"/>
    <w:rsid w:val="00D70A45"/>
    <w:rsid w:val="00D74354"/>
    <w:rsid w:val="00D8284D"/>
    <w:rsid w:val="00D837F4"/>
    <w:rsid w:val="00D86B0A"/>
    <w:rsid w:val="00DA7297"/>
    <w:rsid w:val="00DC1C45"/>
    <w:rsid w:val="00DC21FA"/>
    <w:rsid w:val="00DC369A"/>
    <w:rsid w:val="00DD4008"/>
    <w:rsid w:val="00DE07F5"/>
    <w:rsid w:val="00DE4346"/>
    <w:rsid w:val="00DE5870"/>
    <w:rsid w:val="00DE707A"/>
    <w:rsid w:val="00DF43CC"/>
    <w:rsid w:val="00E0100F"/>
    <w:rsid w:val="00E026E1"/>
    <w:rsid w:val="00E32056"/>
    <w:rsid w:val="00E37E1B"/>
    <w:rsid w:val="00E412C4"/>
    <w:rsid w:val="00E4541E"/>
    <w:rsid w:val="00E559A1"/>
    <w:rsid w:val="00E7012E"/>
    <w:rsid w:val="00E86453"/>
    <w:rsid w:val="00EA057C"/>
    <w:rsid w:val="00EA1992"/>
    <w:rsid w:val="00EA418F"/>
    <w:rsid w:val="00EB561A"/>
    <w:rsid w:val="00EB70F4"/>
    <w:rsid w:val="00EC5916"/>
    <w:rsid w:val="00ED2BAD"/>
    <w:rsid w:val="00EE0B70"/>
    <w:rsid w:val="00EF5D07"/>
    <w:rsid w:val="00F13CA6"/>
    <w:rsid w:val="00F253B7"/>
    <w:rsid w:val="00F40959"/>
    <w:rsid w:val="00F415F9"/>
    <w:rsid w:val="00F43255"/>
    <w:rsid w:val="00F4769C"/>
    <w:rsid w:val="00F54581"/>
    <w:rsid w:val="00F62213"/>
    <w:rsid w:val="00F659A7"/>
    <w:rsid w:val="00F66B88"/>
    <w:rsid w:val="00F67DE9"/>
    <w:rsid w:val="00F71A7C"/>
    <w:rsid w:val="00F77ECC"/>
    <w:rsid w:val="00F874B0"/>
    <w:rsid w:val="00F87ADD"/>
    <w:rsid w:val="00FA1646"/>
    <w:rsid w:val="00FA1668"/>
    <w:rsid w:val="00FA1727"/>
    <w:rsid w:val="00FB20F4"/>
    <w:rsid w:val="00FB4815"/>
    <w:rsid w:val="00FD43D5"/>
    <w:rsid w:val="00FE1C69"/>
    <w:rsid w:val="00FE5425"/>
    <w:rsid w:val="00FF1F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65B3D"/>
  <w15:docId w15:val="{487B6766-4C7C-4DD7-AE0E-FEE787B6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31878"/>
    <w:rPr>
      <w:sz w:val="24"/>
      <w:szCs w:val="24"/>
    </w:rPr>
  </w:style>
  <w:style w:type="paragraph" w:styleId="Nadpis1">
    <w:name w:val="heading 1"/>
    <w:basedOn w:val="Normln"/>
    <w:next w:val="Normln"/>
    <w:qFormat/>
    <w:rsid w:val="007B7F1B"/>
    <w:pPr>
      <w:keepNext/>
      <w:outlineLvl w:val="0"/>
    </w:pPr>
    <w:rPr>
      <w:b/>
      <w:bCs/>
      <w:u w:val="single"/>
    </w:rPr>
  </w:style>
  <w:style w:type="paragraph" w:styleId="Nadpis2">
    <w:name w:val="heading 2"/>
    <w:basedOn w:val="Normln"/>
    <w:next w:val="Normln"/>
    <w:link w:val="Nadpis2Char1"/>
    <w:qFormat/>
    <w:rsid w:val="007B7F1B"/>
    <w:pPr>
      <w:keepNext/>
      <w:spacing w:before="240" w:after="60"/>
      <w:outlineLvl w:val="1"/>
    </w:pPr>
    <w:rPr>
      <w:rFonts w:ascii="Cambria" w:hAnsi="Cambria"/>
      <w:b/>
      <w:bCs/>
      <w:i/>
      <w:iCs/>
      <w:sz w:val="28"/>
      <w:szCs w:val="28"/>
    </w:rPr>
  </w:style>
  <w:style w:type="paragraph" w:styleId="Nadpis3">
    <w:name w:val="heading 3"/>
    <w:basedOn w:val="Normln"/>
    <w:next w:val="Normln"/>
    <w:qFormat/>
    <w:rsid w:val="007B7F1B"/>
    <w:pPr>
      <w:keepNext/>
      <w:overflowPunct w:val="0"/>
      <w:autoSpaceDE w:val="0"/>
      <w:autoSpaceDN w:val="0"/>
      <w:adjustRightInd w:val="0"/>
      <w:jc w:val="both"/>
      <w:outlineLvl w:val="2"/>
    </w:pPr>
    <w:rPr>
      <w:b/>
      <w:bCs/>
      <w:smallCaps/>
      <w:szCs w:val="20"/>
    </w:rPr>
  </w:style>
  <w:style w:type="paragraph" w:styleId="Nadpis5">
    <w:name w:val="heading 5"/>
    <w:basedOn w:val="Normln"/>
    <w:next w:val="Normln"/>
    <w:link w:val="Nadpis5Char"/>
    <w:qFormat/>
    <w:rsid w:val="00731878"/>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B7F1B"/>
    <w:pPr>
      <w:tabs>
        <w:tab w:val="center" w:pos="4536"/>
        <w:tab w:val="right" w:pos="9072"/>
      </w:tabs>
    </w:pPr>
  </w:style>
  <w:style w:type="paragraph" w:styleId="Zpat">
    <w:name w:val="footer"/>
    <w:basedOn w:val="Normln"/>
    <w:semiHidden/>
    <w:rsid w:val="007B7F1B"/>
    <w:pPr>
      <w:tabs>
        <w:tab w:val="center" w:pos="4536"/>
        <w:tab w:val="right" w:pos="9072"/>
      </w:tabs>
    </w:pPr>
  </w:style>
  <w:style w:type="character" w:styleId="Hypertextovodkaz">
    <w:name w:val="Hyperlink"/>
    <w:basedOn w:val="Standardnpsmoodstavce"/>
    <w:semiHidden/>
    <w:rsid w:val="007B7F1B"/>
    <w:rPr>
      <w:color w:val="0000FF"/>
      <w:u w:val="single"/>
    </w:rPr>
  </w:style>
  <w:style w:type="character" w:styleId="slostrnky">
    <w:name w:val="page number"/>
    <w:basedOn w:val="Standardnpsmoodstavce"/>
    <w:semiHidden/>
    <w:rsid w:val="007B7F1B"/>
  </w:style>
  <w:style w:type="character" w:customStyle="1" w:styleId="Nadpis2Char">
    <w:name w:val="Nadpis 2 Char"/>
    <w:basedOn w:val="Standardnpsmoodstavce"/>
    <w:semiHidden/>
    <w:rsid w:val="007B7F1B"/>
    <w:rPr>
      <w:rFonts w:ascii="Cambria" w:eastAsia="Times New Roman" w:hAnsi="Cambria" w:cs="Times New Roman"/>
      <w:b/>
      <w:bCs/>
      <w:i/>
      <w:iCs/>
      <w:sz w:val="28"/>
      <w:szCs w:val="28"/>
    </w:rPr>
  </w:style>
  <w:style w:type="paragraph" w:styleId="Zkladntext">
    <w:name w:val="Body Text"/>
    <w:basedOn w:val="Normln"/>
    <w:link w:val="ZkladntextChar1"/>
    <w:semiHidden/>
    <w:rsid w:val="007B7F1B"/>
    <w:pPr>
      <w:overflowPunct w:val="0"/>
      <w:autoSpaceDE w:val="0"/>
      <w:autoSpaceDN w:val="0"/>
      <w:adjustRightInd w:val="0"/>
      <w:jc w:val="both"/>
      <w:textAlignment w:val="baseline"/>
    </w:pPr>
    <w:rPr>
      <w:szCs w:val="20"/>
    </w:rPr>
  </w:style>
  <w:style w:type="character" w:customStyle="1" w:styleId="ZkladntextChar">
    <w:name w:val="Základní text Char"/>
    <w:basedOn w:val="Standardnpsmoodstavce"/>
    <w:semiHidden/>
    <w:rsid w:val="007B7F1B"/>
    <w:rPr>
      <w:sz w:val="24"/>
    </w:rPr>
  </w:style>
  <w:style w:type="character" w:customStyle="1" w:styleId="ZkladntextChar1">
    <w:name w:val="Základní text Char1"/>
    <w:basedOn w:val="Standardnpsmoodstavce"/>
    <w:link w:val="Zkladntext"/>
    <w:semiHidden/>
    <w:rsid w:val="001C2F9E"/>
    <w:rPr>
      <w:sz w:val="24"/>
      <w:lang w:val="cs-CZ" w:eastAsia="cs-CZ" w:bidi="ar-SA"/>
    </w:rPr>
  </w:style>
  <w:style w:type="character" w:customStyle="1" w:styleId="Nadpis2Char1">
    <w:name w:val="Nadpis 2 Char1"/>
    <w:basedOn w:val="Standardnpsmoodstavce"/>
    <w:link w:val="Nadpis2"/>
    <w:semiHidden/>
    <w:rsid w:val="0084763F"/>
    <w:rPr>
      <w:rFonts w:ascii="Cambria" w:hAnsi="Cambria"/>
      <w:b/>
      <w:bCs/>
      <w:i/>
      <w:iCs/>
      <w:sz w:val="28"/>
      <w:szCs w:val="28"/>
      <w:lang w:val="cs-CZ" w:eastAsia="cs-CZ" w:bidi="ar-SA"/>
    </w:rPr>
  </w:style>
  <w:style w:type="character" w:customStyle="1" w:styleId="Nadpis5Char">
    <w:name w:val="Nadpis 5 Char"/>
    <w:link w:val="Nadpis5"/>
    <w:semiHidden/>
    <w:rsid w:val="00731878"/>
    <w:rPr>
      <w:rFonts w:ascii="Calibri" w:hAnsi="Calibri"/>
      <w:b/>
      <w:bCs/>
      <w:i/>
      <w:iCs/>
      <w:sz w:val="26"/>
      <w:szCs w:val="26"/>
      <w:lang w:val="cs-CZ" w:eastAsia="cs-CZ" w:bidi="ar-SA"/>
    </w:rPr>
  </w:style>
  <w:style w:type="paragraph" w:customStyle="1" w:styleId="Default">
    <w:name w:val="Default"/>
    <w:rsid w:val="00731878"/>
    <w:pPr>
      <w:autoSpaceDE w:val="0"/>
      <w:autoSpaceDN w:val="0"/>
      <w:adjustRightInd w:val="0"/>
    </w:pPr>
    <w:rPr>
      <w:rFonts w:ascii="Garamond" w:hAnsi="Garamond" w:cs="Garamond"/>
      <w:color w:val="000000"/>
      <w:sz w:val="24"/>
      <w:szCs w:val="24"/>
    </w:rPr>
  </w:style>
  <w:style w:type="paragraph" w:styleId="Textbubliny">
    <w:name w:val="Balloon Text"/>
    <w:basedOn w:val="Normln"/>
    <w:link w:val="TextbublinyChar"/>
    <w:uiPriority w:val="99"/>
    <w:semiHidden/>
    <w:unhideWhenUsed/>
    <w:rsid w:val="001B07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07EC"/>
    <w:rPr>
      <w:rFonts w:ascii="Segoe UI" w:hAnsi="Segoe UI" w:cs="Segoe UI"/>
      <w:sz w:val="18"/>
      <w:szCs w:val="18"/>
    </w:rPr>
  </w:style>
  <w:style w:type="paragraph" w:styleId="Odstavecseseznamem">
    <w:name w:val="List Paragraph"/>
    <w:basedOn w:val="Normln"/>
    <w:uiPriority w:val="34"/>
    <w:qFormat/>
    <w:rsid w:val="00FB20F4"/>
    <w:pPr>
      <w:ind w:left="720"/>
      <w:contextualSpacing/>
    </w:pPr>
  </w:style>
  <w:style w:type="paragraph" w:styleId="Prosttext">
    <w:name w:val="Plain Text"/>
    <w:basedOn w:val="Normln"/>
    <w:link w:val="ProsttextChar"/>
    <w:uiPriority w:val="99"/>
    <w:semiHidden/>
    <w:unhideWhenUsed/>
    <w:rsid w:val="0086669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86669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78839">
      <w:bodyDiv w:val="1"/>
      <w:marLeft w:val="0"/>
      <w:marRight w:val="0"/>
      <w:marTop w:val="0"/>
      <w:marBottom w:val="0"/>
      <w:divBdr>
        <w:top w:val="none" w:sz="0" w:space="0" w:color="auto"/>
        <w:left w:val="none" w:sz="0" w:space="0" w:color="auto"/>
        <w:bottom w:val="none" w:sz="0" w:space="0" w:color="auto"/>
        <w:right w:val="none" w:sz="0" w:space="0" w:color="auto"/>
      </w:divBdr>
      <w:divsChild>
        <w:div w:id="1397363004">
          <w:marLeft w:val="0"/>
          <w:marRight w:val="0"/>
          <w:marTop w:val="0"/>
          <w:marBottom w:val="0"/>
          <w:divBdr>
            <w:top w:val="none" w:sz="0" w:space="0" w:color="auto"/>
            <w:left w:val="none" w:sz="0" w:space="0" w:color="auto"/>
            <w:bottom w:val="none" w:sz="0" w:space="0" w:color="auto"/>
            <w:right w:val="none" w:sz="0" w:space="0" w:color="auto"/>
          </w:divBdr>
          <w:divsChild>
            <w:div w:id="1069885415">
              <w:marLeft w:val="0"/>
              <w:marRight w:val="0"/>
              <w:marTop w:val="0"/>
              <w:marBottom w:val="0"/>
              <w:divBdr>
                <w:top w:val="none" w:sz="0" w:space="0" w:color="auto"/>
                <w:left w:val="none" w:sz="0" w:space="0" w:color="auto"/>
                <w:bottom w:val="none" w:sz="0" w:space="0" w:color="auto"/>
                <w:right w:val="none" w:sz="0" w:space="0" w:color="auto"/>
              </w:divBdr>
              <w:divsChild>
                <w:div w:id="131219689">
                  <w:marLeft w:val="0"/>
                  <w:marRight w:val="0"/>
                  <w:marTop w:val="0"/>
                  <w:marBottom w:val="0"/>
                  <w:divBdr>
                    <w:top w:val="none" w:sz="0" w:space="0" w:color="auto"/>
                    <w:left w:val="none" w:sz="0" w:space="0" w:color="auto"/>
                    <w:bottom w:val="none" w:sz="0" w:space="0" w:color="auto"/>
                    <w:right w:val="none" w:sz="0" w:space="0" w:color="auto"/>
                  </w:divBdr>
                  <w:divsChild>
                    <w:div w:id="1847743167">
                      <w:marLeft w:val="0"/>
                      <w:marRight w:val="0"/>
                      <w:marTop w:val="0"/>
                      <w:marBottom w:val="0"/>
                      <w:divBdr>
                        <w:top w:val="none" w:sz="0" w:space="0" w:color="auto"/>
                        <w:left w:val="none" w:sz="0" w:space="0" w:color="auto"/>
                        <w:bottom w:val="none" w:sz="0" w:space="0" w:color="auto"/>
                        <w:right w:val="none" w:sz="0" w:space="0" w:color="auto"/>
                      </w:divBdr>
                      <w:divsChild>
                        <w:div w:id="1810701964">
                          <w:marLeft w:val="0"/>
                          <w:marRight w:val="0"/>
                          <w:marTop w:val="0"/>
                          <w:marBottom w:val="0"/>
                          <w:divBdr>
                            <w:top w:val="none" w:sz="0" w:space="0" w:color="auto"/>
                            <w:left w:val="none" w:sz="0" w:space="0" w:color="auto"/>
                            <w:bottom w:val="none" w:sz="0" w:space="0" w:color="auto"/>
                            <w:right w:val="none" w:sz="0" w:space="0" w:color="auto"/>
                          </w:divBdr>
                          <w:divsChild>
                            <w:div w:id="404499645">
                              <w:marLeft w:val="0"/>
                              <w:marRight w:val="0"/>
                              <w:marTop w:val="0"/>
                              <w:marBottom w:val="0"/>
                              <w:divBdr>
                                <w:top w:val="none" w:sz="0" w:space="0" w:color="auto"/>
                                <w:left w:val="none" w:sz="0" w:space="0" w:color="auto"/>
                                <w:bottom w:val="none" w:sz="0" w:space="0" w:color="auto"/>
                                <w:right w:val="none" w:sz="0" w:space="0" w:color="auto"/>
                              </w:divBdr>
                              <w:divsChild>
                                <w:div w:id="8571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56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judrvitek@atl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1067</Words>
  <Characters>6298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Advokatni Kancelar</Company>
  <LinksUpToDate>false</LinksUpToDate>
  <CharactersWithSpaces>7351</CharactersWithSpaces>
  <SharedDoc>false</SharedDoc>
  <HLinks>
    <vt:vector size="6" baseType="variant">
      <vt:variant>
        <vt:i4>1572922</vt:i4>
      </vt:variant>
      <vt:variant>
        <vt:i4>5</vt:i4>
      </vt:variant>
      <vt:variant>
        <vt:i4>0</vt:i4>
      </vt:variant>
      <vt:variant>
        <vt:i4>5</vt:i4>
      </vt:variant>
      <vt:variant>
        <vt:lpwstr>mailto:judrvitek@atlas.cz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Vitek</dc:creator>
  <cp:lastModifiedBy>Buzková Eva</cp:lastModifiedBy>
  <cp:revision>2</cp:revision>
  <cp:lastPrinted>2022-12-21T06:19:00Z</cp:lastPrinted>
  <dcterms:created xsi:type="dcterms:W3CDTF">2024-12-20T05:20:00Z</dcterms:created>
  <dcterms:modified xsi:type="dcterms:W3CDTF">2024-12-20T05:20:00Z</dcterms:modified>
</cp:coreProperties>
</file>