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BF" w:rsidRDefault="009A48BF" w:rsidP="0023378C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3378C">
        <w:rPr>
          <w:rFonts w:ascii="Arial" w:hAnsi="Arial" w:cs="Arial"/>
          <w:b/>
          <w:sz w:val="28"/>
          <w:szCs w:val="28"/>
        </w:rPr>
        <w:t xml:space="preserve">FN Olomouc – přehled </w:t>
      </w:r>
      <w:r>
        <w:rPr>
          <w:rFonts w:ascii="Arial" w:hAnsi="Arial" w:cs="Arial"/>
          <w:b/>
          <w:sz w:val="28"/>
          <w:szCs w:val="28"/>
        </w:rPr>
        <w:t>(1. pololetí)</w:t>
      </w:r>
      <w:bookmarkStart w:id="0" w:name="_GoBack"/>
      <w:bookmarkEnd w:id="0"/>
    </w:p>
    <w:p w:rsidR="009A48BF" w:rsidRPr="0023378C" w:rsidRDefault="009A48BF" w:rsidP="0023378C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A48BF" w:rsidRDefault="009A48BF" w:rsidP="0023378C">
      <w:pPr>
        <w:spacing w:line="360" w:lineRule="auto"/>
        <w:jc w:val="both"/>
      </w:pPr>
      <w:r>
        <w:t xml:space="preserve">1. V rámci komentáře mínusových položek je v Příloze odkaz na předpis 403/2010 Sb., jedná </w:t>
      </w:r>
      <w:r w:rsidRPr="0023378C">
        <w:t xml:space="preserve">se </w:t>
      </w:r>
      <w:r>
        <w:t xml:space="preserve">však </w:t>
      </w:r>
      <w:r w:rsidRPr="0023378C">
        <w:t xml:space="preserve">o předpis č. 403/2011 Sb., kterým se mění 410/2009 Sb. </w:t>
      </w:r>
    </w:p>
    <w:p w:rsidR="009A48BF" w:rsidRDefault="009A48BF" w:rsidP="0023378C">
      <w:pPr>
        <w:spacing w:line="360" w:lineRule="auto"/>
        <w:jc w:val="both"/>
      </w:pPr>
    </w:p>
    <w:p w:rsidR="009A48BF" w:rsidRDefault="009A48BF" w:rsidP="0023378C">
      <w:pPr>
        <w:spacing w:line="360" w:lineRule="auto"/>
        <w:jc w:val="both"/>
      </w:pPr>
      <w:r>
        <w:t xml:space="preserve">2. </w:t>
      </w:r>
      <w:r w:rsidRPr="0023378C">
        <w:t>Oblast daní</w:t>
      </w:r>
      <w:r>
        <w:t xml:space="preserve"> upravuje směrnice SM-016 Daně, nedošlo k revizi a obsahuje tak neaktuální skutečností např. odkaz na již zrušený obchodní zákoník.</w:t>
      </w:r>
    </w:p>
    <w:p w:rsidR="009A48BF" w:rsidRDefault="009A48BF" w:rsidP="0023378C">
      <w:pPr>
        <w:spacing w:line="360" w:lineRule="auto"/>
        <w:jc w:val="both"/>
      </w:pPr>
    </w:p>
    <w:p w:rsidR="009A48BF" w:rsidRDefault="009A48BF" w:rsidP="0023378C">
      <w:pPr>
        <w:spacing w:line="360" w:lineRule="auto"/>
        <w:jc w:val="both"/>
      </w:pPr>
      <w:r>
        <w:t>3. Závazky z titulu mzdových prostředků by měly být vedeny na syntetickém účtu 331 (nikoliv na 333). Současné rozdělení plně neodpovídá ustanovením § 32 odst. 3 písm. a) a b) vyhlášky č. 410/2009 Sb.</w:t>
      </w:r>
    </w:p>
    <w:p w:rsidR="009A48BF" w:rsidRDefault="009A48BF" w:rsidP="0023378C">
      <w:pPr>
        <w:spacing w:line="360" w:lineRule="auto"/>
        <w:jc w:val="both"/>
      </w:pPr>
    </w:p>
    <w:p w:rsidR="009A48BF" w:rsidRDefault="009A48BF" w:rsidP="0023378C">
      <w:pPr>
        <w:spacing w:line="360" w:lineRule="auto"/>
        <w:jc w:val="both"/>
      </w:pPr>
      <w:r>
        <w:t>4. Prosím o vyjádření k odmítnutí zaslat Přehled o peněžních tocích k 31. 3. 2014.</w:t>
      </w:r>
    </w:p>
    <w:p w:rsidR="009A48BF" w:rsidRPr="00DD714B" w:rsidRDefault="009A48BF" w:rsidP="0023378C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9A48BF" w:rsidRPr="00DD714B" w:rsidSect="00915FE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8BF" w:rsidRDefault="009A48BF" w:rsidP="0023378C">
      <w:r>
        <w:separator/>
      </w:r>
    </w:p>
  </w:endnote>
  <w:endnote w:type="continuationSeparator" w:id="0">
    <w:p w:rsidR="009A48BF" w:rsidRDefault="009A48BF" w:rsidP="00233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8BF" w:rsidRDefault="009A48BF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9A48BF" w:rsidRDefault="009A48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8BF" w:rsidRDefault="009A48BF" w:rsidP="0023378C">
      <w:r>
        <w:separator/>
      </w:r>
    </w:p>
  </w:footnote>
  <w:footnote w:type="continuationSeparator" w:id="0">
    <w:p w:rsidR="009A48BF" w:rsidRDefault="009A48BF" w:rsidP="002337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78C"/>
    <w:rsid w:val="00220084"/>
    <w:rsid w:val="0023378C"/>
    <w:rsid w:val="00262DB2"/>
    <w:rsid w:val="00424B30"/>
    <w:rsid w:val="00596A46"/>
    <w:rsid w:val="00636E2C"/>
    <w:rsid w:val="00747A9B"/>
    <w:rsid w:val="007B3406"/>
    <w:rsid w:val="007D1352"/>
    <w:rsid w:val="00802484"/>
    <w:rsid w:val="00843CB8"/>
    <w:rsid w:val="00906805"/>
    <w:rsid w:val="00915FE9"/>
    <w:rsid w:val="009A48BF"/>
    <w:rsid w:val="00AA7C72"/>
    <w:rsid w:val="00AE021C"/>
    <w:rsid w:val="00C2531A"/>
    <w:rsid w:val="00DD714B"/>
    <w:rsid w:val="00E06DAF"/>
    <w:rsid w:val="00E97393"/>
    <w:rsid w:val="00EA4EF2"/>
    <w:rsid w:val="00F1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AE021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21C"/>
    <w:pPr>
      <w:keepNext/>
      <w:keepLines/>
      <w:spacing w:before="480"/>
      <w:outlineLvl w:val="0"/>
    </w:pPr>
    <w:rPr>
      <w:rFonts w:ascii="Arial" w:hAnsi="Arial"/>
      <w:b/>
      <w:bCs/>
      <w:color w:val="365F91"/>
      <w:sz w:val="32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021C"/>
    <w:rPr>
      <w:rFonts w:ascii="Arial" w:hAnsi="Arial" w:cs="Times New Roman"/>
      <w:b/>
      <w:bCs/>
      <w:color w:val="365F91"/>
      <w:sz w:val="28"/>
      <w:szCs w:val="28"/>
    </w:rPr>
  </w:style>
  <w:style w:type="paragraph" w:styleId="Title">
    <w:name w:val="Title"/>
    <w:aliases w:val="hLAVNÍ NADPIS"/>
    <w:basedOn w:val="Normal"/>
    <w:next w:val="Normal"/>
    <w:link w:val="TitleChar"/>
    <w:uiPriority w:val="99"/>
    <w:qFormat/>
    <w:rsid w:val="00AE021C"/>
    <w:pPr>
      <w:pBdr>
        <w:bottom w:val="single" w:sz="8" w:space="4" w:color="4F81BD"/>
      </w:pBdr>
      <w:spacing w:after="300"/>
      <w:contextualSpacing/>
    </w:pPr>
    <w:rPr>
      <w:rFonts w:ascii="Arial" w:hAnsi="Arial"/>
      <w:b/>
      <w:spacing w:val="5"/>
      <w:kern w:val="28"/>
      <w:sz w:val="28"/>
      <w:szCs w:val="52"/>
    </w:rPr>
  </w:style>
  <w:style w:type="character" w:customStyle="1" w:styleId="TitleChar">
    <w:name w:val="Title Char"/>
    <w:aliases w:val="hLAVNÍ NADPIS Char"/>
    <w:basedOn w:val="DefaultParagraphFont"/>
    <w:link w:val="Title"/>
    <w:uiPriority w:val="99"/>
    <w:locked/>
    <w:rsid w:val="00AE021C"/>
    <w:rPr>
      <w:rFonts w:ascii="Arial" w:hAnsi="Arial" w:cs="Times New Roman"/>
      <w:b/>
      <w:spacing w:val="5"/>
      <w:kern w:val="28"/>
      <w:sz w:val="52"/>
      <w:szCs w:val="52"/>
    </w:rPr>
  </w:style>
  <w:style w:type="paragraph" w:styleId="Subtitle">
    <w:name w:val="Subtitle"/>
    <w:aliases w:val="nADPIS 2"/>
    <w:basedOn w:val="Normal"/>
    <w:next w:val="Normal"/>
    <w:link w:val="SubtitleChar"/>
    <w:uiPriority w:val="99"/>
    <w:qFormat/>
    <w:rsid w:val="00AE021C"/>
    <w:pPr>
      <w:numPr>
        <w:ilvl w:val="1"/>
      </w:numPr>
    </w:pPr>
    <w:rPr>
      <w:rFonts w:ascii="Arial" w:hAnsi="Arial"/>
      <w:b/>
      <w:iCs/>
      <w:color w:val="4F81BD"/>
      <w:spacing w:val="15"/>
      <w:sz w:val="28"/>
    </w:rPr>
  </w:style>
  <w:style w:type="character" w:customStyle="1" w:styleId="SubtitleChar">
    <w:name w:val="Subtitle Char"/>
    <w:aliases w:val="nADPIS 2 Char"/>
    <w:basedOn w:val="DefaultParagraphFont"/>
    <w:link w:val="Subtitle"/>
    <w:uiPriority w:val="99"/>
    <w:locked/>
    <w:rsid w:val="00AE021C"/>
    <w:rPr>
      <w:rFonts w:ascii="Arial" w:hAnsi="Arial" w:cs="Times New Roman"/>
      <w:b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AE021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E021C"/>
    <w:rPr>
      <w:rFonts w:ascii="Arial" w:hAnsi="Arial" w:cs="Times New Roman"/>
      <w:iCs/>
      <w:sz w:val="24"/>
    </w:rPr>
  </w:style>
  <w:style w:type="paragraph" w:styleId="NoSpacing">
    <w:name w:val="No Spacing"/>
    <w:link w:val="NoSpacingChar"/>
    <w:uiPriority w:val="99"/>
    <w:qFormat/>
    <w:rsid w:val="00AE021C"/>
    <w:rPr>
      <w:rFonts w:ascii="Calibri" w:hAnsi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E021C"/>
    <w:rPr>
      <w:rFonts w:ascii="Calibri" w:hAnsi="Calibri" w:cs="Times New Roman"/>
      <w:sz w:val="22"/>
      <w:szCs w:val="22"/>
      <w:lang w:val="cs-CZ" w:eastAsia="cs-CZ" w:bidi="ar-SA"/>
    </w:rPr>
  </w:style>
  <w:style w:type="paragraph" w:styleId="ListParagraph">
    <w:name w:val="List Paragraph"/>
    <w:basedOn w:val="Normal"/>
    <w:uiPriority w:val="99"/>
    <w:qFormat/>
    <w:rsid w:val="00AE021C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qFormat/>
    <w:rsid w:val="00AE021C"/>
    <w:pPr>
      <w:spacing w:line="276" w:lineRule="auto"/>
      <w:outlineLvl w:val="9"/>
    </w:pPr>
    <w:rPr>
      <w:color w:val="548DD4"/>
      <w:sz w:val="28"/>
    </w:rPr>
  </w:style>
  <w:style w:type="paragraph" w:styleId="Header">
    <w:name w:val="header"/>
    <w:basedOn w:val="Normal"/>
    <w:link w:val="HeaderChar"/>
    <w:uiPriority w:val="99"/>
    <w:rsid w:val="002337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378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337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378C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91</Words>
  <Characters>540</Characters>
  <Application>Microsoft Office Outlook</Application>
  <DocSecurity>0</DocSecurity>
  <Lines>0</Lines>
  <Paragraphs>0</Paragraphs>
  <ScaleCrop>false</ScaleCrop>
  <Company>MZČR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FN Olomouc – přehled (1</dc:title>
  <dc:subject/>
  <dc:creator>Korda Zdeněk Bc.</dc:creator>
  <cp:keywords/>
  <dc:description/>
  <cp:lastModifiedBy>01372</cp:lastModifiedBy>
  <cp:revision>7</cp:revision>
  <dcterms:created xsi:type="dcterms:W3CDTF">2014-11-18T06:14:00Z</dcterms:created>
  <dcterms:modified xsi:type="dcterms:W3CDTF">2014-11-18T08:21:00Z</dcterms:modified>
</cp:coreProperties>
</file>