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74581D" w:rsidRPr="009D35AB" w:rsidRDefault="009D35AB" w:rsidP="0074581D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9D35AB">
        <w:rPr>
          <w:b/>
          <w:sz w:val="24"/>
          <w:szCs w:val="24"/>
        </w:rPr>
        <w:t>Odbor ekonomiky a financí</w:t>
      </w:r>
    </w:p>
    <w:p w:rsidR="009D35AB" w:rsidRPr="009D35AB" w:rsidRDefault="009D35AB" w:rsidP="00C62F7D">
      <w:pPr>
        <w:jc w:val="both"/>
        <w:rPr>
          <w:rFonts w:ascii="Calibri" w:hAnsi="Calibri" w:cs="Arial"/>
          <w:b/>
        </w:rPr>
      </w:pPr>
      <w:r w:rsidRPr="009D35AB">
        <w:rPr>
          <w:rFonts w:ascii="Calibri" w:hAnsi="Calibri" w:cs="Arial"/>
          <w:b/>
          <w:sz w:val="24"/>
          <w:szCs w:val="24"/>
        </w:rPr>
        <w:t>Oddělení účetnictví</w:t>
      </w:r>
    </w:p>
    <w:p w:rsidR="009D35AB" w:rsidRDefault="009D35AB" w:rsidP="009D35AB">
      <w:pPr>
        <w:pStyle w:val="Bezmezer"/>
        <w:jc w:val="right"/>
      </w:pPr>
      <w:r>
        <w:t xml:space="preserve">V Olomouci </w:t>
      </w:r>
    </w:p>
    <w:p w:rsidR="009D35AB" w:rsidRPr="009D35AB" w:rsidRDefault="008513A8" w:rsidP="00DB4973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9D35AB">
        <w:rPr>
          <w:rFonts w:ascii="Calibri" w:hAnsi="Calibri" w:cs="Arial"/>
        </w:rPr>
        <w:t>/0</w:t>
      </w:r>
      <w:r>
        <w:rPr>
          <w:rFonts w:ascii="Calibri" w:hAnsi="Calibri" w:cs="Arial"/>
        </w:rPr>
        <w:t>3</w:t>
      </w:r>
      <w:r w:rsidR="009D35AB">
        <w:rPr>
          <w:rFonts w:ascii="Calibri" w:hAnsi="Calibri" w:cs="Arial"/>
        </w:rPr>
        <w:t>/20</w:t>
      </w:r>
      <w:r w:rsidR="00DB4973">
        <w:rPr>
          <w:rFonts w:ascii="Calibri" w:hAnsi="Calibri" w:cs="Arial"/>
        </w:rPr>
        <w:t>2</w:t>
      </w:r>
      <w:r>
        <w:rPr>
          <w:rFonts w:ascii="Calibri" w:hAnsi="Calibri" w:cs="Arial"/>
        </w:rPr>
        <w:t>1</w:t>
      </w:r>
    </w:p>
    <w:p w:rsidR="00DB4973" w:rsidRDefault="00DB4973" w:rsidP="00DB4973">
      <w:pPr>
        <w:pStyle w:val="Bezmezer"/>
        <w:rPr>
          <w:b/>
          <w:u w:val="single"/>
        </w:rPr>
      </w:pPr>
    </w:p>
    <w:p w:rsidR="00DB4973" w:rsidRDefault="00DB4973" w:rsidP="00DB4973">
      <w:pPr>
        <w:pStyle w:val="Bezmezer"/>
        <w:rPr>
          <w:b/>
          <w:u w:val="single"/>
        </w:rPr>
      </w:pPr>
    </w:p>
    <w:p w:rsidR="006540B0" w:rsidRPr="00DB4973" w:rsidRDefault="006540B0" w:rsidP="006540B0">
      <w:pPr>
        <w:pStyle w:val="Bezmezer"/>
        <w:rPr>
          <w:b/>
          <w:u w:val="single"/>
        </w:rPr>
      </w:pPr>
      <w:r w:rsidRPr="00DB4973">
        <w:rPr>
          <w:b/>
          <w:u w:val="single"/>
        </w:rPr>
        <w:t>Komentář k pohledávkám a závazkům</w:t>
      </w:r>
    </w:p>
    <w:p w:rsidR="006540B0" w:rsidRPr="00DB4973" w:rsidRDefault="006540B0" w:rsidP="006540B0">
      <w:pPr>
        <w:pStyle w:val="Bezmezer"/>
      </w:pPr>
    </w:p>
    <w:p w:rsidR="005C1BD1" w:rsidRDefault="006540B0" w:rsidP="006540B0">
      <w:pPr>
        <w:pStyle w:val="Nzev"/>
        <w:jc w:val="left"/>
        <w:rPr>
          <w:rFonts w:asciiTheme="minorHAnsi" w:hAnsiTheme="minorHAnsi" w:cs="Arial"/>
          <w:sz w:val="22"/>
          <w:szCs w:val="22"/>
        </w:rPr>
      </w:pPr>
      <w:r w:rsidRPr="003D668F">
        <w:rPr>
          <w:rFonts w:asciiTheme="minorHAnsi" w:hAnsiTheme="minorHAnsi" w:cs="Arial"/>
          <w:sz w:val="22"/>
          <w:szCs w:val="22"/>
        </w:rPr>
        <w:t>Celková výše pohledávek k 1. 1. 20</w:t>
      </w:r>
      <w:r w:rsidR="003701E6">
        <w:rPr>
          <w:rFonts w:asciiTheme="minorHAnsi" w:hAnsiTheme="minorHAnsi" w:cs="Arial"/>
          <w:sz w:val="22"/>
          <w:szCs w:val="22"/>
        </w:rPr>
        <w:t>20</w:t>
      </w:r>
      <w:r w:rsidRPr="003D668F">
        <w:rPr>
          <w:rFonts w:asciiTheme="minorHAnsi" w:hAnsiTheme="minorHAnsi" w:cs="Arial"/>
          <w:sz w:val="22"/>
          <w:szCs w:val="22"/>
        </w:rPr>
        <w:t xml:space="preserve"> a k 31. 12. 20</w:t>
      </w:r>
      <w:r>
        <w:rPr>
          <w:rFonts w:asciiTheme="minorHAnsi" w:hAnsiTheme="minorHAnsi" w:cs="Arial"/>
          <w:sz w:val="22"/>
          <w:szCs w:val="22"/>
        </w:rPr>
        <w:t>20</w:t>
      </w:r>
    </w:p>
    <w:p w:rsidR="006540B0" w:rsidRPr="006540B0" w:rsidRDefault="006540B0" w:rsidP="006540B0">
      <w:pPr>
        <w:pStyle w:val="Nzev"/>
        <w:jc w:val="left"/>
        <w:rPr>
          <w:rFonts w:asciiTheme="minorHAnsi" w:hAnsiTheme="minorHAnsi" w:cs="Arial"/>
          <w:sz w:val="22"/>
          <w:szCs w:val="22"/>
        </w:rPr>
      </w:pPr>
    </w:p>
    <w:p w:rsidR="006540B0" w:rsidRPr="006540B0" w:rsidRDefault="006540B0" w:rsidP="006540B0">
      <w:pPr>
        <w:pStyle w:val="Bezmezer"/>
      </w:pPr>
      <w:r w:rsidRPr="00126930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40B0">
        <w:rPr>
          <w:b/>
        </w:rPr>
        <w:t xml:space="preserve">  </w:t>
      </w:r>
      <w:r w:rsidRPr="006540B0">
        <w:t>k 1. 1. 2020</w:t>
      </w:r>
      <w:r w:rsidRPr="006540B0">
        <w:tab/>
      </w:r>
      <w:proofErr w:type="gramStart"/>
      <w:r w:rsidRPr="006540B0">
        <w:tab/>
        <w:t xml:space="preserve">  k</w:t>
      </w:r>
      <w:proofErr w:type="gramEnd"/>
      <w:r w:rsidRPr="006540B0">
        <w:t> 31.12.2020</w:t>
      </w:r>
    </w:p>
    <w:p w:rsidR="006540B0" w:rsidRPr="006540B0" w:rsidRDefault="006540B0" w:rsidP="006540B0">
      <w:pPr>
        <w:pStyle w:val="Bezmezer"/>
        <w:rPr>
          <w:b/>
          <w:color w:val="FF0000"/>
        </w:rPr>
      </w:pPr>
      <w:r w:rsidRPr="006540B0">
        <w:rPr>
          <w:b/>
        </w:rPr>
        <w:t>Pohledávky celkem</w:t>
      </w:r>
      <w:r w:rsidRPr="006540B0">
        <w:rPr>
          <w:b/>
        </w:rPr>
        <w:tab/>
      </w:r>
      <w:r w:rsidRPr="006540B0">
        <w:rPr>
          <w:b/>
        </w:rPr>
        <w:tab/>
      </w:r>
      <w:r w:rsidRPr="006540B0">
        <w:rPr>
          <w:b/>
        </w:rPr>
        <w:tab/>
      </w:r>
      <w:r w:rsidRPr="006540B0">
        <w:rPr>
          <w:b/>
        </w:rPr>
        <w:tab/>
        <w:t>755 608 749,73</w:t>
      </w:r>
      <w:r w:rsidRPr="006540B0">
        <w:rPr>
          <w:b/>
        </w:rPr>
        <w:tab/>
      </w:r>
      <w:r w:rsidRPr="006540B0">
        <w:rPr>
          <w:b/>
        </w:rPr>
        <w:tab/>
        <w:t>704 437 390,62</w:t>
      </w:r>
    </w:p>
    <w:p w:rsidR="006540B0" w:rsidRPr="006540B0" w:rsidRDefault="006540B0" w:rsidP="006540B0">
      <w:pPr>
        <w:pStyle w:val="Bezmezer"/>
        <w:rPr>
          <w:b/>
        </w:rPr>
      </w:pPr>
      <w:r w:rsidRPr="006540B0">
        <w:rPr>
          <w:b/>
        </w:rPr>
        <w:t>(</w:t>
      </w:r>
      <w:proofErr w:type="spellStart"/>
      <w:r w:rsidRPr="006540B0">
        <w:rPr>
          <w:b/>
        </w:rPr>
        <w:t>Rozv</w:t>
      </w:r>
      <w:proofErr w:type="spellEnd"/>
      <w:r w:rsidRPr="006540B0">
        <w:rPr>
          <w:b/>
        </w:rPr>
        <w:t xml:space="preserve">. ř. </w:t>
      </w:r>
      <w:proofErr w:type="gramStart"/>
      <w:r w:rsidRPr="006540B0">
        <w:rPr>
          <w:b/>
        </w:rPr>
        <w:t>B.II.sl</w:t>
      </w:r>
      <w:proofErr w:type="gramEnd"/>
      <w:r w:rsidRPr="006540B0">
        <w:rPr>
          <w:b/>
        </w:rPr>
        <w:t>.3)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 w:rsidRPr="00126930">
        <w:t>z toho:</w:t>
      </w:r>
    </w:p>
    <w:p w:rsidR="006540B0" w:rsidRPr="00126930" w:rsidRDefault="006540B0" w:rsidP="006540B0">
      <w:pPr>
        <w:pStyle w:val="Bezmezer"/>
      </w:pPr>
      <w:r w:rsidRPr="00126930">
        <w:t>a) zdravotní pojišťovny</w:t>
      </w:r>
      <w:r w:rsidRPr="00126930">
        <w:tab/>
      </w:r>
      <w:r w:rsidRPr="00126930">
        <w:tab/>
      </w:r>
      <w:r w:rsidRPr="00126930">
        <w:tab/>
      </w:r>
      <w:r>
        <w:tab/>
      </w:r>
      <w:r w:rsidRPr="00126930">
        <w:t>669 937 221,91</w:t>
      </w:r>
      <w:r>
        <w:tab/>
      </w:r>
      <w:r>
        <w:tab/>
      </w:r>
      <w:r w:rsidRPr="00A673A4">
        <w:t>571 919 645,01</w:t>
      </w:r>
    </w:p>
    <w:p w:rsidR="006540B0" w:rsidRPr="00126930" w:rsidRDefault="006540B0" w:rsidP="006540B0">
      <w:pPr>
        <w:pStyle w:val="Bezmezer"/>
      </w:pPr>
      <w:r w:rsidRPr="00126930">
        <w:tab/>
        <w:t>- z toho za výkony</w:t>
      </w:r>
      <w:r w:rsidRPr="00126930">
        <w:tab/>
      </w:r>
      <w:r w:rsidRPr="00126930">
        <w:tab/>
      </w:r>
      <w:r w:rsidRPr="00126930">
        <w:tab/>
        <w:t>630 721 925,26</w:t>
      </w:r>
      <w:r>
        <w:tab/>
      </w:r>
      <w:r>
        <w:tab/>
      </w:r>
      <w:r w:rsidRPr="00A673A4">
        <w:t>533</w:t>
      </w:r>
      <w:r>
        <w:t> </w:t>
      </w:r>
      <w:r w:rsidRPr="00A673A4">
        <w:t>945</w:t>
      </w:r>
      <w:r>
        <w:t xml:space="preserve"> </w:t>
      </w:r>
      <w:r w:rsidRPr="00A673A4">
        <w:t>826,47</w:t>
      </w:r>
    </w:p>
    <w:p w:rsidR="006540B0" w:rsidRPr="00126930" w:rsidRDefault="006540B0" w:rsidP="006540B0">
      <w:pPr>
        <w:pStyle w:val="Bezmezer"/>
      </w:pPr>
      <w:r w:rsidRPr="00126930">
        <w:tab/>
        <w:t>- z toho za recepty</w:t>
      </w:r>
      <w:r w:rsidRPr="00126930">
        <w:tab/>
      </w:r>
      <w:r w:rsidRPr="00126930">
        <w:tab/>
      </w:r>
      <w:proofErr w:type="gramStart"/>
      <w:r w:rsidRPr="00126930">
        <w:tab/>
        <w:t xml:space="preserve">  39</w:t>
      </w:r>
      <w:proofErr w:type="gramEnd"/>
      <w:r w:rsidRPr="00126930">
        <w:t> 215 296,65</w:t>
      </w:r>
      <w:r>
        <w:tab/>
      </w:r>
      <w:r>
        <w:tab/>
        <w:t xml:space="preserve">  </w:t>
      </w:r>
      <w:r w:rsidRPr="00A673A4">
        <w:t>37</w:t>
      </w:r>
      <w:r>
        <w:t> </w:t>
      </w:r>
      <w:r w:rsidRPr="00A673A4">
        <w:t>973</w:t>
      </w:r>
      <w:r>
        <w:t xml:space="preserve"> </w:t>
      </w:r>
      <w:r w:rsidRPr="00A673A4">
        <w:t>818,54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>
        <w:t>b) samoplátci – cizinci</w:t>
      </w:r>
      <w:r>
        <w:tab/>
      </w:r>
      <w:r>
        <w:tab/>
      </w:r>
      <w:r>
        <w:tab/>
        <w:t xml:space="preserve">                  4</w:t>
      </w:r>
      <w:r w:rsidRPr="00126930">
        <w:t> 251 581,58</w:t>
      </w:r>
      <w:r>
        <w:tab/>
      </w:r>
      <w:r>
        <w:tab/>
        <w:t xml:space="preserve">    </w:t>
      </w:r>
      <w:r w:rsidRPr="00A673A4">
        <w:t>5</w:t>
      </w:r>
      <w:r>
        <w:t> </w:t>
      </w:r>
      <w:r w:rsidRPr="00A673A4">
        <w:t>175</w:t>
      </w:r>
      <w:r>
        <w:t xml:space="preserve"> </w:t>
      </w:r>
      <w:r w:rsidRPr="00A673A4">
        <w:t>127,27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 w:rsidRPr="00126930">
        <w:t>c) samoplátci – tuzemc</w:t>
      </w:r>
      <w:r>
        <w:t>i</w:t>
      </w:r>
      <w:r>
        <w:tab/>
      </w:r>
      <w:r>
        <w:tab/>
      </w:r>
      <w:r>
        <w:tab/>
      </w:r>
      <w:r w:rsidRPr="00126930">
        <w:t xml:space="preserve">      </w:t>
      </w:r>
      <w:r>
        <w:tab/>
        <w:t xml:space="preserve">       </w:t>
      </w:r>
      <w:r w:rsidRPr="00126930">
        <w:t>929 538,69</w:t>
      </w:r>
      <w:r>
        <w:tab/>
      </w:r>
      <w:r>
        <w:tab/>
        <w:t xml:space="preserve">    </w:t>
      </w:r>
      <w:r w:rsidRPr="00A673A4">
        <w:t>1</w:t>
      </w:r>
      <w:r>
        <w:t> </w:t>
      </w:r>
      <w:r w:rsidRPr="00A673A4">
        <w:t>282</w:t>
      </w:r>
      <w:r>
        <w:t xml:space="preserve"> </w:t>
      </w:r>
      <w:r w:rsidRPr="00A673A4">
        <w:t>903,97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>
        <w:t>d) ostatní pohledávky</w:t>
      </w:r>
      <w:r>
        <w:tab/>
      </w:r>
      <w:r>
        <w:tab/>
      </w:r>
      <w:r>
        <w:tab/>
      </w:r>
      <w:r>
        <w:tab/>
        <w:t xml:space="preserve"> </w:t>
      </w:r>
      <w:r w:rsidRPr="00126930">
        <w:t>34 408 194,40</w:t>
      </w:r>
      <w:r>
        <w:tab/>
      </w:r>
      <w:proofErr w:type="gramStart"/>
      <w:r>
        <w:tab/>
        <w:t xml:space="preserve">  </w:t>
      </w:r>
      <w:r w:rsidRPr="009813D7">
        <w:t>43</w:t>
      </w:r>
      <w:proofErr w:type="gramEnd"/>
      <w:r w:rsidRPr="009813D7">
        <w:t xml:space="preserve"> 794 826,46</w:t>
      </w:r>
    </w:p>
    <w:p w:rsidR="006540B0" w:rsidRPr="00126930" w:rsidRDefault="006540B0" w:rsidP="006540B0">
      <w:pPr>
        <w:pStyle w:val="Bezmezer"/>
      </w:pPr>
      <w:r w:rsidRPr="00126930">
        <w:t>z toho penále</w:t>
      </w:r>
      <w:r w:rsidRPr="00126930">
        <w:tab/>
      </w:r>
      <w:r w:rsidRPr="00126930">
        <w:tab/>
      </w:r>
      <w:r w:rsidRPr="00126930">
        <w:tab/>
        <w:t xml:space="preserve">   </w:t>
      </w:r>
      <w:r>
        <w:tab/>
      </w:r>
      <w:r>
        <w:tab/>
        <w:t xml:space="preserve">    </w:t>
      </w:r>
      <w:r w:rsidRPr="00126930">
        <w:t>6 855 943,68</w:t>
      </w:r>
      <w:r>
        <w:tab/>
      </w:r>
      <w:r>
        <w:tab/>
        <w:t xml:space="preserve">    </w:t>
      </w:r>
      <w:r w:rsidRPr="009813D7">
        <w:t>6</w:t>
      </w:r>
      <w:r>
        <w:t> </w:t>
      </w:r>
      <w:r w:rsidRPr="009813D7">
        <w:t>295</w:t>
      </w:r>
      <w:r>
        <w:t xml:space="preserve"> </w:t>
      </w:r>
      <w:r w:rsidRPr="009813D7">
        <w:t>525,39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 w:rsidRPr="00126930">
        <w:t>Pohledávky za odběratel</w:t>
      </w:r>
      <w:r>
        <w:t>e</w:t>
      </w:r>
      <w:r w:rsidRPr="00126930">
        <w:t xml:space="preserve"> jsou vedeny v knize vydaných faktur a v analytické evidenci účetnictví účtu 311- Odběratelé podle jednotlivých druhů. U pohledávek po splatnosti se organizace řídí zákonem č. 219/2000 Sb. v platném znění. </w:t>
      </w:r>
    </w:p>
    <w:p w:rsidR="006540B0" w:rsidRPr="00126930" w:rsidRDefault="006540B0" w:rsidP="006540B0">
      <w:pPr>
        <w:pStyle w:val="Bezmezer"/>
      </w:pPr>
      <w:r w:rsidRPr="00126930">
        <w:t xml:space="preserve">Nezaplacené pohledávky jsou nejpozději do 30 dnů po splatnosti průběžně upomínány a po neúspěšném upomenutí jsou předávány k právnímu vymáhání. </w:t>
      </w:r>
    </w:p>
    <w:p w:rsidR="006540B0" w:rsidRDefault="006540B0" w:rsidP="006540B0">
      <w:pPr>
        <w:pStyle w:val="Bezmezer"/>
      </w:pPr>
      <w:r w:rsidRPr="00126930">
        <w:t xml:space="preserve">V případě, že </w:t>
      </w:r>
      <w:r>
        <w:t xml:space="preserve">jsou </w:t>
      </w:r>
      <w:r w:rsidRPr="00126930">
        <w:t xml:space="preserve">pohledávky </w:t>
      </w:r>
      <w:r>
        <w:t>nevymahatelné</w:t>
      </w:r>
      <w:r w:rsidRPr="00126930">
        <w:t xml:space="preserve">, </w:t>
      </w:r>
      <w:r>
        <w:t xml:space="preserve">dojde </w:t>
      </w:r>
      <w:r w:rsidRPr="00126930">
        <w:t xml:space="preserve">v souladu s § 35 k upuštění od vymáhání a jako pohledávky nevymahatelné jsou vyřazeny. </w:t>
      </w:r>
      <w:r>
        <w:t>N</w:t>
      </w:r>
      <w:r w:rsidRPr="00126930">
        <w:t>ávrh k upuštění od vymáhání pohledávky, je účtován jako Náklady z vyřazených pohledávek - úč. 557. Dále je vyřazená pohledávka v běžném roce evidována v účetnictví na podrozvahových účtech a zůstává v evidenci v předvaze.</w:t>
      </w:r>
    </w:p>
    <w:p w:rsidR="006540B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 w:rsidRPr="00126930">
        <w:t xml:space="preserve">V operativní evidenci pohledávek ve FNOL jsou k jednotlivým pohledávkám po splatnosti přiřazeny číselné identifikátory souhlasné se spisem Právního odboru FNOL. Průběžně je sledován stav právního vymáhání pohledávek. </w:t>
      </w:r>
    </w:p>
    <w:p w:rsidR="006540B0" w:rsidRPr="00126930" w:rsidRDefault="006540B0" w:rsidP="006540B0">
      <w:pPr>
        <w:pStyle w:val="Bezmezer"/>
      </w:pPr>
    </w:p>
    <w:p w:rsidR="006540B0" w:rsidRPr="00126930" w:rsidRDefault="006540B0" w:rsidP="006540B0">
      <w:pPr>
        <w:pStyle w:val="Bezmezer"/>
      </w:pPr>
      <w:r w:rsidRPr="00126930">
        <w:t>Pohledávky vyřazené během roku 20</w:t>
      </w:r>
      <w:r>
        <w:t>20</w:t>
      </w:r>
    </w:p>
    <w:p w:rsidR="006540B0" w:rsidRPr="003964D1" w:rsidRDefault="006540B0" w:rsidP="006540B0">
      <w:pPr>
        <w:pStyle w:val="Bezmezer"/>
      </w:pPr>
      <w:r w:rsidRPr="00126930">
        <w:t>celkem</w:t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126930">
        <w:tab/>
      </w:r>
      <w:r w:rsidRPr="003964D1">
        <w:t xml:space="preserve">        </w:t>
      </w:r>
      <w:r w:rsidRPr="006540B0">
        <w:rPr>
          <w:b/>
        </w:rPr>
        <w:t>270 466,00 Kč</w:t>
      </w:r>
    </w:p>
    <w:p w:rsidR="006540B0" w:rsidRPr="00126930" w:rsidRDefault="006540B0" w:rsidP="006540B0">
      <w:pPr>
        <w:pStyle w:val="Bezmezer"/>
      </w:pPr>
      <w:r w:rsidRPr="00126930">
        <w:t>z toho zdravotní pojišťovny</w:t>
      </w:r>
      <w:r w:rsidRPr="00126930">
        <w:tab/>
      </w:r>
      <w:r w:rsidRPr="00126930"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</w:t>
      </w:r>
      <w:r w:rsidRPr="00126930">
        <w:t>0,00</w:t>
      </w:r>
      <w:r>
        <w:t xml:space="preserve"> </w:t>
      </w:r>
    </w:p>
    <w:p w:rsidR="006540B0" w:rsidRPr="00126930" w:rsidRDefault="006540B0" w:rsidP="006540B0">
      <w:pPr>
        <w:pStyle w:val="Bezmezer"/>
      </w:pPr>
      <w:r w:rsidRPr="00126930">
        <w:t>z toho cizí státní příslušníci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</w:t>
      </w:r>
      <w:r>
        <w:tab/>
        <w:t xml:space="preserve">          </w:t>
      </w:r>
      <w:r w:rsidRPr="00CA64C9">
        <w:t>41</w:t>
      </w:r>
      <w:r>
        <w:t> </w:t>
      </w:r>
      <w:r w:rsidRPr="00CA64C9">
        <w:t>006</w:t>
      </w:r>
      <w:r>
        <w:t xml:space="preserve">,00 </w:t>
      </w:r>
    </w:p>
    <w:p w:rsidR="006540B0" w:rsidRPr="00126930" w:rsidRDefault="006540B0" w:rsidP="006540B0">
      <w:pPr>
        <w:pStyle w:val="Bezmezer"/>
      </w:pPr>
      <w:r w:rsidRPr="00126930">
        <w:t>z t</w:t>
      </w:r>
      <w:r>
        <w:t>oho ostatní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>
        <w:tab/>
        <w:t xml:space="preserve">        </w:t>
      </w:r>
      <w:r>
        <w:tab/>
        <w:t xml:space="preserve">                      </w:t>
      </w:r>
      <w:r w:rsidRPr="00126930">
        <w:t>2</w:t>
      </w:r>
      <w:r>
        <w:t>29</w:t>
      </w:r>
      <w:r w:rsidRPr="00126930">
        <w:t> </w:t>
      </w:r>
      <w:r>
        <w:t>460</w:t>
      </w:r>
      <w:r w:rsidRPr="00126930">
        <w:t>,</w:t>
      </w:r>
      <w:r>
        <w:t xml:space="preserve">00 </w:t>
      </w:r>
    </w:p>
    <w:p w:rsidR="005C1BD1" w:rsidRPr="00DB4973" w:rsidRDefault="005C1BD1" w:rsidP="006540B0">
      <w:pPr>
        <w:pStyle w:val="Bezmezer"/>
        <w:rPr>
          <w:color w:val="5CA6C0"/>
        </w:rPr>
      </w:pPr>
    </w:p>
    <w:p w:rsidR="00CA05CB" w:rsidRPr="00DB4973" w:rsidRDefault="00CA05CB" w:rsidP="006540B0">
      <w:pPr>
        <w:pStyle w:val="Bezmezer"/>
        <w:rPr>
          <w:color w:val="706F6F"/>
        </w:rPr>
      </w:pPr>
    </w:p>
    <w:p w:rsidR="00D94434" w:rsidRDefault="00D94434" w:rsidP="006540B0">
      <w:pPr>
        <w:pStyle w:val="Bezmezer"/>
        <w:rPr>
          <w:color w:val="706F6F"/>
        </w:rPr>
      </w:pPr>
    </w:p>
    <w:p w:rsidR="00675AF6" w:rsidRDefault="00675AF6" w:rsidP="006540B0">
      <w:pPr>
        <w:pStyle w:val="Bezmezer"/>
        <w:rPr>
          <w:color w:val="706F6F"/>
        </w:rPr>
      </w:pPr>
    </w:p>
    <w:p w:rsidR="000A5DC4" w:rsidRPr="00592A10" w:rsidRDefault="000A5DC4" w:rsidP="000A5DC4">
      <w:pPr>
        <w:pStyle w:val="Bezmezer"/>
        <w:rPr>
          <w:rFonts w:ascii="Calibri" w:eastAsia="Calibri" w:hAnsi="Calibri" w:cs="Times New Roman"/>
          <w:b/>
          <w:color w:val="FF0000"/>
          <w:bdr w:val="none" w:sz="0" w:space="0" w:color="auto" w:frame="1"/>
        </w:rPr>
      </w:pPr>
      <w:r w:rsidRPr="00592A10">
        <w:rPr>
          <w:rFonts w:ascii="Calibri" w:eastAsia="Calibri" w:hAnsi="Calibri" w:cs="Times New Roman"/>
          <w:b/>
          <w:bdr w:val="none" w:sz="0" w:space="0" w:color="auto" w:frame="1"/>
        </w:rPr>
        <w:t xml:space="preserve">Celková výše závazků k 1. 1. </w:t>
      </w:r>
      <w:proofErr w:type="gramStart"/>
      <w:r w:rsidRPr="00592A10">
        <w:rPr>
          <w:rFonts w:ascii="Calibri" w:eastAsia="Calibri" w:hAnsi="Calibri" w:cs="Times New Roman"/>
          <w:b/>
          <w:bdr w:val="none" w:sz="0" w:space="0" w:color="auto" w:frame="1"/>
        </w:rPr>
        <w:t>20</w:t>
      </w:r>
      <w:r>
        <w:rPr>
          <w:rFonts w:ascii="Calibri" w:eastAsia="Calibri" w:hAnsi="Calibri" w:cs="Times New Roman"/>
          <w:b/>
          <w:bdr w:val="none" w:sz="0" w:space="0" w:color="auto" w:frame="1"/>
        </w:rPr>
        <w:t>20</w:t>
      </w:r>
      <w:r w:rsidRPr="00592A10">
        <w:rPr>
          <w:rFonts w:ascii="Calibri" w:eastAsia="Calibri" w:hAnsi="Calibri" w:cs="Times New Roman"/>
          <w:b/>
          <w:bdr w:val="none" w:sz="0" w:space="0" w:color="auto" w:frame="1"/>
        </w:rPr>
        <w:t xml:space="preserve">  a</w:t>
      </w:r>
      <w:proofErr w:type="gramEnd"/>
      <w:r w:rsidRPr="00592A10">
        <w:rPr>
          <w:rFonts w:ascii="Calibri" w:eastAsia="Calibri" w:hAnsi="Calibri" w:cs="Times New Roman"/>
          <w:b/>
          <w:bdr w:val="none" w:sz="0" w:space="0" w:color="auto" w:frame="1"/>
        </w:rPr>
        <w:t xml:space="preserve"> k 31. 12. 20</w:t>
      </w:r>
      <w:r>
        <w:rPr>
          <w:rFonts w:ascii="Calibri" w:eastAsia="Calibri" w:hAnsi="Calibri" w:cs="Times New Roman"/>
          <w:b/>
          <w:bdr w:val="none" w:sz="0" w:space="0" w:color="auto" w:frame="1"/>
        </w:rPr>
        <w:t>20</w:t>
      </w:r>
      <w:r w:rsidRPr="00592A10">
        <w:rPr>
          <w:rFonts w:ascii="Calibri" w:eastAsia="Calibri" w:hAnsi="Calibri" w:cs="Times New Roman"/>
          <w:b/>
          <w:bdr w:val="none" w:sz="0" w:space="0" w:color="auto" w:frame="1"/>
        </w:rPr>
        <w:t xml:space="preserve">  </w:t>
      </w:r>
    </w:p>
    <w:p w:rsidR="00675AF6" w:rsidRDefault="00675AF6" w:rsidP="006540B0">
      <w:pPr>
        <w:pStyle w:val="Bezmezer"/>
        <w:rPr>
          <w:color w:val="706F6F"/>
        </w:rPr>
      </w:pPr>
    </w:p>
    <w:p w:rsidR="000A5DC4" w:rsidRPr="009E7751" w:rsidRDefault="000A5DC4" w:rsidP="000A5DC4">
      <w:pPr>
        <w:pStyle w:val="Bezmezer"/>
      </w:pPr>
      <w:r>
        <w:t xml:space="preserve">  </w:t>
      </w:r>
      <w:r w:rsidRPr="009E7751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E7751">
        <w:t xml:space="preserve"> </w:t>
      </w:r>
      <w:r>
        <w:tab/>
        <w:t xml:space="preserve">   </w:t>
      </w:r>
      <w:r w:rsidRPr="009E7751">
        <w:t>k 1. 1. 20</w:t>
      </w:r>
      <w:r>
        <w:t>20</w:t>
      </w:r>
      <w:r w:rsidRPr="009E7751">
        <w:tab/>
      </w:r>
      <w:r>
        <w:t xml:space="preserve"> </w:t>
      </w:r>
      <w:r w:rsidRPr="009E7751">
        <w:tab/>
      </w:r>
      <w:r>
        <w:t xml:space="preserve">  </w:t>
      </w:r>
      <w:r w:rsidRPr="009E7751">
        <w:t xml:space="preserve"> k 31. 12. 20</w:t>
      </w:r>
      <w:r>
        <w:t>20</w:t>
      </w:r>
    </w:p>
    <w:p w:rsidR="000A5DC4" w:rsidRPr="000A5DC4" w:rsidRDefault="000A5DC4" w:rsidP="000A5DC4">
      <w:pPr>
        <w:pStyle w:val="Bezmezer"/>
        <w:rPr>
          <w:b/>
        </w:rPr>
      </w:pPr>
      <w:r w:rsidRPr="000A5DC4">
        <w:rPr>
          <w:b/>
        </w:rPr>
        <w:t>Závazky celkem</w:t>
      </w:r>
      <w:r w:rsidRPr="000A5DC4">
        <w:rPr>
          <w:b/>
        </w:rPr>
        <w:tab/>
      </w:r>
      <w:r w:rsidRPr="000A5DC4">
        <w:rPr>
          <w:b/>
        </w:rPr>
        <w:tab/>
      </w:r>
      <w:r w:rsidRPr="000A5DC4">
        <w:rPr>
          <w:b/>
        </w:rPr>
        <w:tab/>
      </w:r>
      <w:r w:rsidRPr="000A5DC4">
        <w:rPr>
          <w:b/>
        </w:rPr>
        <w:tab/>
        <w:t>1 006 134 225,61</w:t>
      </w:r>
      <w:r w:rsidRPr="000A5DC4">
        <w:rPr>
          <w:b/>
        </w:rPr>
        <w:tab/>
        <w:t>1 314 195 781,69</w:t>
      </w:r>
    </w:p>
    <w:p w:rsidR="000A5DC4" w:rsidRPr="009E7751" w:rsidRDefault="000A5DC4" w:rsidP="000A5DC4">
      <w:pPr>
        <w:pStyle w:val="Bezmezer"/>
      </w:pPr>
      <w:r w:rsidRPr="000A5DC4">
        <w:rPr>
          <w:b/>
        </w:rPr>
        <w:t>(</w:t>
      </w:r>
      <w:proofErr w:type="spellStart"/>
      <w:r w:rsidRPr="000A5DC4">
        <w:rPr>
          <w:b/>
        </w:rPr>
        <w:t>Rozv</w:t>
      </w:r>
      <w:proofErr w:type="spellEnd"/>
      <w:r w:rsidRPr="000A5DC4">
        <w:rPr>
          <w:b/>
        </w:rPr>
        <w:t>. ř. D.III)</w:t>
      </w:r>
      <w:r w:rsidRPr="000A5DC4">
        <w:rPr>
          <w:b/>
        </w:rPr>
        <w:tab/>
      </w:r>
      <w:r w:rsidRPr="000A5DC4">
        <w:rPr>
          <w:b/>
        </w:rPr>
        <w:tab/>
      </w:r>
      <w:r w:rsidRPr="009E7751">
        <w:tab/>
      </w:r>
    </w:p>
    <w:p w:rsidR="000A5DC4" w:rsidRDefault="000A5DC4" w:rsidP="000A5DC4">
      <w:pPr>
        <w:pStyle w:val="Bezmezer"/>
      </w:pPr>
    </w:p>
    <w:p w:rsidR="000A5DC4" w:rsidRPr="009E7751" w:rsidRDefault="000A5DC4" w:rsidP="000A5DC4">
      <w:pPr>
        <w:pStyle w:val="Bezmezer"/>
      </w:pPr>
      <w:r w:rsidRPr="009E7751">
        <w:t>z toho:</w:t>
      </w:r>
    </w:p>
    <w:p w:rsidR="000A5DC4" w:rsidRDefault="000A5DC4" w:rsidP="000A5DC4">
      <w:pPr>
        <w:pStyle w:val="Bezmezer"/>
      </w:pPr>
      <w:r w:rsidRPr="009E7751">
        <w:t>a) nezaplacené neinvestiční faktury</w:t>
      </w:r>
      <w:r w:rsidRPr="009E7751">
        <w:tab/>
      </w:r>
      <w:r w:rsidRPr="009E7751">
        <w:tab/>
      </w:r>
      <w:r>
        <w:t xml:space="preserve">   </w:t>
      </w:r>
      <w:r w:rsidRPr="009E7751">
        <w:t>576 723 871,36</w:t>
      </w:r>
      <w:r>
        <w:tab/>
        <w:t xml:space="preserve">   </w:t>
      </w:r>
      <w:r w:rsidRPr="00C24EF1">
        <w:t>660 165 034,</w:t>
      </w:r>
      <w:r>
        <w:t>64</w:t>
      </w:r>
    </w:p>
    <w:p w:rsidR="000A5DC4" w:rsidRPr="009E7751" w:rsidRDefault="000A5DC4" w:rsidP="000A5DC4">
      <w:pPr>
        <w:pStyle w:val="Bezmezer"/>
      </w:pPr>
      <w:r>
        <w:t xml:space="preserve">     </w:t>
      </w:r>
      <w:r w:rsidRPr="009E7751">
        <w:t>- z toho úroky z prodlení</w:t>
      </w:r>
      <w:r w:rsidRPr="009E7751">
        <w:tab/>
      </w:r>
      <w:r w:rsidRPr="009E7751">
        <w:tab/>
        <w:t xml:space="preserve">                 </w:t>
      </w:r>
      <w:r>
        <w:t xml:space="preserve">  </w:t>
      </w:r>
      <w:r>
        <w:tab/>
        <w:t xml:space="preserve">       </w:t>
      </w:r>
      <w:r>
        <w:t xml:space="preserve"> </w:t>
      </w:r>
      <w:r w:rsidRPr="009E7751">
        <w:t xml:space="preserve"> 0,00</w:t>
      </w:r>
      <w:r>
        <w:tab/>
      </w:r>
      <w:r>
        <w:tab/>
      </w:r>
      <w:r w:rsidR="005C5FDF">
        <w:t xml:space="preserve"> </w:t>
      </w:r>
      <w:bookmarkStart w:id="0" w:name="_GoBack"/>
      <w:bookmarkEnd w:id="0"/>
      <w:r>
        <w:t xml:space="preserve">        </w:t>
      </w:r>
      <w:r w:rsidRPr="009E7751">
        <w:t>0,00</w:t>
      </w:r>
    </w:p>
    <w:p w:rsidR="000A5DC4" w:rsidRPr="009E7751" w:rsidRDefault="000A5DC4" w:rsidP="000A5DC4">
      <w:pPr>
        <w:pStyle w:val="Bezmezer"/>
      </w:pPr>
    </w:p>
    <w:p w:rsidR="000A5DC4" w:rsidRPr="009E7751" w:rsidRDefault="000A5DC4" w:rsidP="000A5DC4">
      <w:pPr>
        <w:pStyle w:val="Bezmezer"/>
      </w:pPr>
      <w:r w:rsidRPr="009E7751">
        <w:t>b) nezaplacené investiční faktury</w:t>
      </w:r>
      <w:r w:rsidRPr="009E7751">
        <w:tab/>
      </w:r>
      <w:r w:rsidRPr="009E7751">
        <w:tab/>
      </w:r>
      <w:r>
        <w:t xml:space="preserve">    </w:t>
      </w:r>
      <w:r w:rsidRPr="009E7751">
        <w:t xml:space="preserve"> 47 783 537,33</w:t>
      </w:r>
      <w:r>
        <w:tab/>
        <w:t xml:space="preserve">     </w:t>
      </w:r>
      <w:r w:rsidRPr="00C24EF1">
        <w:t>67 822 663,44</w:t>
      </w:r>
    </w:p>
    <w:p w:rsidR="000A5DC4" w:rsidRPr="009E7751" w:rsidRDefault="000A5DC4" w:rsidP="000A5DC4">
      <w:pPr>
        <w:pStyle w:val="Bezmezer"/>
      </w:pPr>
    </w:p>
    <w:p w:rsidR="000A5DC4" w:rsidRPr="009E7751" w:rsidRDefault="000A5DC4" w:rsidP="000A5DC4">
      <w:pPr>
        <w:pStyle w:val="Bezmezer"/>
      </w:pPr>
      <w:r w:rsidRPr="009E7751">
        <w:t>c) závazky vůči zdravotním poj.</w:t>
      </w:r>
      <w:r w:rsidRPr="009E7751">
        <w:tab/>
      </w:r>
      <w:r w:rsidRPr="009E7751">
        <w:tab/>
        <w:t xml:space="preserve">  </w:t>
      </w:r>
      <w:r>
        <w:tab/>
      </w:r>
      <w:r>
        <w:tab/>
        <w:t xml:space="preserve">        </w:t>
      </w:r>
      <w:r w:rsidRPr="009E7751">
        <w:t>0,00</w:t>
      </w:r>
      <w:r>
        <w:tab/>
      </w:r>
      <w:r>
        <w:tab/>
        <w:t xml:space="preserve">        0,00</w:t>
      </w:r>
    </w:p>
    <w:p w:rsidR="000A5DC4" w:rsidRPr="009E7751" w:rsidRDefault="000A5DC4" w:rsidP="000A5DC4">
      <w:pPr>
        <w:pStyle w:val="Bezmezer"/>
      </w:pPr>
      <w:r>
        <w:t xml:space="preserve">      </w:t>
      </w:r>
      <w:r>
        <w:t>- z toho výzvy za preskripci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 w:rsidRPr="009E7751">
        <w:t>0,00</w:t>
      </w:r>
      <w:r>
        <w:tab/>
      </w:r>
      <w:r>
        <w:tab/>
        <w:t xml:space="preserve">        0,00</w:t>
      </w:r>
    </w:p>
    <w:p w:rsidR="000A5DC4" w:rsidRDefault="000A5DC4" w:rsidP="000A5DC4">
      <w:pPr>
        <w:pStyle w:val="Bezmezer"/>
      </w:pPr>
      <w:r>
        <w:t xml:space="preserve">      </w:t>
      </w:r>
      <w:r w:rsidRPr="009E7751">
        <w:t>- z toho přijaté zálohy</w:t>
      </w:r>
      <w:r w:rsidRPr="009E7751">
        <w:tab/>
      </w:r>
      <w:r w:rsidRPr="009E7751">
        <w:tab/>
      </w:r>
      <w:r w:rsidRPr="009E7751">
        <w:tab/>
        <w:t xml:space="preserve">    </w:t>
      </w:r>
      <w:r w:rsidRPr="009E7751">
        <w:tab/>
        <w:t xml:space="preserve">     </w:t>
      </w:r>
      <w:r>
        <w:t xml:space="preserve">   </w:t>
      </w:r>
      <w:r w:rsidRPr="009E7751">
        <w:t>0,00</w:t>
      </w:r>
      <w:r>
        <w:tab/>
      </w:r>
      <w:r>
        <w:tab/>
        <w:t xml:space="preserve">        0,00</w:t>
      </w:r>
    </w:p>
    <w:p w:rsidR="00675AF6" w:rsidRDefault="00675AF6" w:rsidP="000A5DC4">
      <w:pPr>
        <w:pStyle w:val="Bezmezer"/>
        <w:rPr>
          <w:color w:val="706F6F"/>
        </w:rPr>
      </w:pPr>
    </w:p>
    <w:p w:rsidR="00675AF6" w:rsidRDefault="00675AF6" w:rsidP="000A5DC4">
      <w:pPr>
        <w:pStyle w:val="Bezmezer"/>
        <w:rPr>
          <w:color w:val="706F6F"/>
        </w:rPr>
      </w:pPr>
    </w:p>
    <w:p w:rsidR="00675AF6" w:rsidRDefault="000A5DC4" w:rsidP="006540B0">
      <w:pPr>
        <w:pStyle w:val="Bezmezer"/>
        <w:rPr>
          <w:color w:val="706F6F"/>
        </w:rPr>
      </w:pPr>
      <w:r>
        <w:rPr>
          <w:color w:val="706F6F"/>
        </w:rPr>
        <w:t xml:space="preserve">      </w:t>
      </w:r>
    </w:p>
    <w:p w:rsidR="000A5DC4" w:rsidRDefault="000A5DC4" w:rsidP="006540B0">
      <w:pPr>
        <w:pStyle w:val="Bezmezer"/>
        <w:rPr>
          <w:color w:val="706F6F"/>
        </w:rPr>
      </w:pPr>
    </w:p>
    <w:p w:rsidR="000A5DC4" w:rsidRDefault="000A5DC4" w:rsidP="006540B0">
      <w:pPr>
        <w:pStyle w:val="Bezmezer"/>
        <w:rPr>
          <w:color w:val="706F6F"/>
        </w:rPr>
      </w:pPr>
    </w:p>
    <w:p w:rsidR="000A5DC4" w:rsidRDefault="000A5DC4" w:rsidP="006540B0">
      <w:pPr>
        <w:pStyle w:val="Bezmezer"/>
        <w:rPr>
          <w:color w:val="706F6F"/>
        </w:rPr>
      </w:pPr>
    </w:p>
    <w:p w:rsidR="000A5DC4" w:rsidRDefault="000A5DC4" w:rsidP="006540B0">
      <w:pPr>
        <w:pStyle w:val="Bezmezer"/>
        <w:rPr>
          <w:color w:val="706F6F"/>
        </w:rPr>
      </w:pPr>
    </w:p>
    <w:p w:rsidR="000A5DC4" w:rsidRPr="00DB4973" w:rsidRDefault="000A5DC4" w:rsidP="006540B0">
      <w:pPr>
        <w:pStyle w:val="Bezmezer"/>
        <w:rPr>
          <w:color w:val="706F6F"/>
        </w:rPr>
      </w:pPr>
    </w:p>
    <w:p w:rsidR="00D94434" w:rsidRPr="00DB4973" w:rsidRDefault="00D94434" w:rsidP="006540B0">
      <w:pPr>
        <w:pStyle w:val="Bezmezer"/>
        <w:rPr>
          <w:color w:val="5CA6C0"/>
        </w:rPr>
      </w:pPr>
      <w:r w:rsidRPr="00DB4973">
        <w:rPr>
          <w:color w:val="5CA6C0"/>
        </w:rPr>
        <w:t>Eva Buzková</w:t>
      </w:r>
    </w:p>
    <w:p w:rsidR="00D94434" w:rsidRPr="00DB4973" w:rsidRDefault="00D94434" w:rsidP="006540B0">
      <w:pPr>
        <w:pStyle w:val="Bezmezer"/>
        <w:rPr>
          <w:lang w:val="en-US"/>
        </w:rPr>
      </w:pPr>
      <w:r w:rsidRPr="00DB4973">
        <w:rPr>
          <w:color w:val="706F6F"/>
        </w:rPr>
        <w:t>vedoucí Oddělení účetnictví</w:t>
      </w:r>
      <w:r w:rsidRPr="00DB4973">
        <w:rPr>
          <w:lang w:val="en-US"/>
        </w:rPr>
        <w:t xml:space="preserve"> </w:t>
      </w:r>
    </w:p>
    <w:p w:rsidR="00D94434" w:rsidRPr="00DB4973" w:rsidRDefault="00D94434" w:rsidP="006540B0">
      <w:pPr>
        <w:pStyle w:val="Bezmezer"/>
        <w:rPr>
          <w:lang w:val="en-US"/>
        </w:rPr>
      </w:pPr>
      <w:r w:rsidRPr="00DB4973">
        <w:rPr>
          <w:color w:val="706F6F"/>
        </w:rPr>
        <w:t>Fakultní nemocnice Olomouc</w:t>
      </w:r>
      <w:r w:rsidRPr="00DB4973">
        <w:rPr>
          <w:lang w:val="en-US"/>
        </w:rPr>
        <w:t xml:space="preserve"> </w:t>
      </w:r>
    </w:p>
    <w:p w:rsidR="00D94434" w:rsidRDefault="00D94434" w:rsidP="006540B0">
      <w:pPr>
        <w:pStyle w:val="Bezmezer"/>
        <w:rPr>
          <w:rFonts w:ascii="Calibri Light"/>
          <w:sz w:val="21"/>
          <w:lang w:val="en-US"/>
        </w:rPr>
      </w:pPr>
    </w:p>
    <w:p w:rsidR="00D94434" w:rsidRDefault="00D94434" w:rsidP="006540B0">
      <w:pPr>
        <w:pStyle w:val="Bezmezer"/>
        <w:rPr>
          <w:rFonts w:ascii="Calibri Light" w:hAnsi="Calibri Light"/>
          <w:color w:val="706F6F"/>
          <w:sz w:val="21"/>
          <w:szCs w:val="21"/>
        </w:rPr>
      </w:pPr>
    </w:p>
    <w:p w:rsidR="00CA05CB" w:rsidRDefault="00CA05CB" w:rsidP="006540B0">
      <w:pPr>
        <w:pStyle w:val="Bezmezer"/>
        <w:rPr>
          <w:rFonts w:ascii="Calibri Light" w:hAnsi="Calibri Light"/>
          <w:color w:val="706F6F"/>
          <w:sz w:val="21"/>
          <w:szCs w:val="21"/>
        </w:rPr>
      </w:pPr>
    </w:p>
    <w:p w:rsidR="00CA05CB" w:rsidRPr="004F185D" w:rsidRDefault="00CA05CB" w:rsidP="006540B0">
      <w:pPr>
        <w:pStyle w:val="Bezmezer"/>
        <w:rPr>
          <w:kern w:val="23"/>
        </w:rPr>
      </w:pPr>
    </w:p>
    <w:p w:rsidR="00FD042F" w:rsidRPr="00FD042F" w:rsidRDefault="00FD042F" w:rsidP="006540B0">
      <w:pPr>
        <w:pStyle w:val="Bezmezer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E7" w:rsidRDefault="00620CE7" w:rsidP="00FD042F">
      <w:pPr>
        <w:spacing w:after="0" w:line="240" w:lineRule="auto"/>
      </w:pPr>
      <w:r>
        <w:separator/>
      </w:r>
    </w:p>
  </w:endnote>
  <w:endnote w:type="continuationSeparator" w:id="0">
    <w:p w:rsidR="00620CE7" w:rsidRDefault="00620CE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620CE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E7" w:rsidRDefault="00620CE7" w:rsidP="00FD042F">
      <w:pPr>
        <w:spacing w:after="0" w:line="240" w:lineRule="auto"/>
      </w:pPr>
      <w:r>
        <w:separator/>
      </w:r>
    </w:p>
  </w:footnote>
  <w:footnote w:type="continuationSeparator" w:id="0">
    <w:p w:rsidR="00620CE7" w:rsidRDefault="00620CE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C1E"/>
    <w:multiLevelType w:val="hybridMultilevel"/>
    <w:tmpl w:val="D34465AA"/>
    <w:lvl w:ilvl="0" w:tplc="FFFFFFFF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8A2605"/>
    <w:multiLevelType w:val="hybridMultilevel"/>
    <w:tmpl w:val="F1C0E390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03871"/>
    <w:rsid w:val="00083E64"/>
    <w:rsid w:val="000A5DC4"/>
    <w:rsid w:val="000B1BA8"/>
    <w:rsid w:val="0013471D"/>
    <w:rsid w:val="00142FD7"/>
    <w:rsid w:val="00155EB3"/>
    <w:rsid w:val="001A0E15"/>
    <w:rsid w:val="001B5834"/>
    <w:rsid w:val="001C3B0A"/>
    <w:rsid w:val="002248E6"/>
    <w:rsid w:val="002E4DAE"/>
    <w:rsid w:val="00304CDE"/>
    <w:rsid w:val="003701E6"/>
    <w:rsid w:val="003D12AC"/>
    <w:rsid w:val="003D668F"/>
    <w:rsid w:val="004076E2"/>
    <w:rsid w:val="0049568B"/>
    <w:rsid w:val="004B68DC"/>
    <w:rsid w:val="004C3D82"/>
    <w:rsid w:val="004C5CC1"/>
    <w:rsid w:val="00501F08"/>
    <w:rsid w:val="00592A10"/>
    <w:rsid w:val="005C1BD1"/>
    <w:rsid w:val="005C5FDF"/>
    <w:rsid w:val="005D6870"/>
    <w:rsid w:val="005F3057"/>
    <w:rsid w:val="00620CE7"/>
    <w:rsid w:val="006365F3"/>
    <w:rsid w:val="006540B0"/>
    <w:rsid w:val="00675AF6"/>
    <w:rsid w:val="006F1825"/>
    <w:rsid w:val="006F3457"/>
    <w:rsid w:val="0071591E"/>
    <w:rsid w:val="00727210"/>
    <w:rsid w:val="0074581D"/>
    <w:rsid w:val="008513A8"/>
    <w:rsid w:val="008776D0"/>
    <w:rsid w:val="00944134"/>
    <w:rsid w:val="00970263"/>
    <w:rsid w:val="009C7FE4"/>
    <w:rsid w:val="009D35AB"/>
    <w:rsid w:val="00A12DB5"/>
    <w:rsid w:val="00A14862"/>
    <w:rsid w:val="00A45B6B"/>
    <w:rsid w:val="00AA71FD"/>
    <w:rsid w:val="00AC26EA"/>
    <w:rsid w:val="00AC7273"/>
    <w:rsid w:val="00B275D4"/>
    <w:rsid w:val="00C2208F"/>
    <w:rsid w:val="00C62F7D"/>
    <w:rsid w:val="00C73461"/>
    <w:rsid w:val="00C75EC9"/>
    <w:rsid w:val="00CA05CB"/>
    <w:rsid w:val="00CB5559"/>
    <w:rsid w:val="00CD3DB5"/>
    <w:rsid w:val="00CF0ECD"/>
    <w:rsid w:val="00CF2CB2"/>
    <w:rsid w:val="00D02471"/>
    <w:rsid w:val="00D25DB3"/>
    <w:rsid w:val="00D94434"/>
    <w:rsid w:val="00DB4973"/>
    <w:rsid w:val="00E52479"/>
    <w:rsid w:val="00EB13CD"/>
    <w:rsid w:val="00F14589"/>
    <w:rsid w:val="00F246F9"/>
    <w:rsid w:val="00F846F0"/>
    <w:rsid w:val="00F97BAA"/>
    <w:rsid w:val="00FC4763"/>
    <w:rsid w:val="00FC79BF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E91D63"/>
  <w15:docId w15:val="{175ECA33-D3BC-4DDA-A161-29375E0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155E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EB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55EB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55EB3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55EB3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5EB3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55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5E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9D3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31</cp:revision>
  <cp:lastPrinted>2021-03-05T07:28:00Z</cp:lastPrinted>
  <dcterms:created xsi:type="dcterms:W3CDTF">2018-03-08T07:40:00Z</dcterms:created>
  <dcterms:modified xsi:type="dcterms:W3CDTF">2021-03-05T07:29:00Z</dcterms:modified>
</cp:coreProperties>
</file>