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6"/>
        <w:gridCol w:w="502"/>
        <w:gridCol w:w="507"/>
        <w:gridCol w:w="508"/>
        <w:gridCol w:w="624"/>
        <w:gridCol w:w="1133"/>
        <w:gridCol w:w="850"/>
        <w:gridCol w:w="510"/>
        <w:gridCol w:w="24"/>
        <w:gridCol w:w="486"/>
        <w:gridCol w:w="510"/>
        <w:gridCol w:w="624"/>
        <w:gridCol w:w="211"/>
        <w:gridCol w:w="329"/>
        <w:gridCol w:w="594"/>
        <w:gridCol w:w="42"/>
        <w:gridCol w:w="773"/>
        <w:gridCol w:w="8"/>
        <w:gridCol w:w="1912"/>
      </w:tblGrid>
      <w:tr w:rsidR="004A3158" w:rsidRPr="008C7590" w:rsidTr="008821B9">
        <w:trPr>
          <w:trHeight w:val="567"/>
        </w:trPr>
        <w:tc>
          <w:tcPr>
            <w:tcW w:w="7185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bookmarkStart w:id="0" w:name="RANGE!A1:L35"/>
            <w:r w:rsidRPr="008C759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Fakultní nemocnice Olomouc</w:t>
            </w:r>
          </w:p>
          <w:bookmarkEnd w:id="0"/>
          <w:p w:rsidR="004A3158" w:rsidRPr="008C7590" w:rsidRDefault="004A3158" w:rsidP="0043446F">
            <w:pPr>
              <w:spacing w:before="20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sz w:val="18"/>
                <w:szCs w:val="18"/>
              </w:rPr>
              <w:t xml:space="preserve">Účtovací předpis - součást účetního dokladu 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C7590">
              <w:rPr>
                <w:rFonts w:ascii="Arial" w:hAnsi="Arial" w:cs="Arial"/>
                <w:sz w:val="18"/>
                <w:szCs w:val="18"/>
              </w:rPr>
              <w:t>pokyn k realizaci operace v rámci finanční kontroly</w:t>
            </w:r>
          </w:p>
        </w:tc>
        <w:tc>
          <w:tcPr>
            <w:tcW w:w="3658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bCs/>
                <w:sz w:val="22"/>
              </w:rPr>
              <w:t>obd.</w:t>
            </w:r>
          </w:p>
        </w:tc>
      </w:tr>
      <w:tr w:rsidR="004A3158" w:rsidRPr="008C7590" w:rsidTr="008821B9">
        <w:trPr>
          <w:trHeight w:val="546"/>
        </w:trPr>
        <w:tc>
          <w:tcPr>
            <w:tcW w:w="7185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1575">
              <w:rPr>
                <w:rFonts w:ascii="Arial" w:hAnsi="Arial" w:cs="Arial"/>
                <w:bCs/>
                <w:color w:val="000000" w:themeColor="text1"/>
                <w:sz w:val="28"/>
                <w:szCs w:val="28"/>
                <w:vertAlign w:val="superscript"/>
              </w:rPr>
              <w:t xml:space="preserve">Evidenční </w:t>
            </w:r>
            <w:r w:rsidRPr="008C759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číslo dokladu</w:t>
            </w:r>
          </w:p>
        </w:tc>
      </w:tr>
      <w:tr w:rsidR="004A3158" w:rsidRPr="008C7590" w:rsidTr="008821B9">
        <w:trPr>
          <w:trHeight w:val="315"/>
        </w:trPr>
        <w:tc>
          <w:tcPr>
            <w:tcW w:w="718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szCs w:val="22"/>
              </w:rPr>
              <w:t xml:space="preserve">Firma - </w:t>
            </w:r>
            <w:r w:rsidRPr="008C7590">
              <w:rPr>
                <w:rFonts w:ascii="Arial" w:hAnsi="Arial" w:cs="Arial"/>
                <w:sz w:val="16"/>
                <w:szCs w:val="16"/>
              </w:rPr>
              <w:t>věřitel, dlužník</w:t>
            </w:r>
          </w:p>
        </w:tc>
        <w:tc>
          <w:tcPr>
            <w:tcW w:w="365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sz w:val="22"/>
                <w:szCs w:val="22"/>
              </w:rPr>
            </w:pPr>
            <w:r w:rsidRPr="008C7590">
              <w:rPr>
                <w:rFonts w:ascii="Arial" w:hAnsi="Arial" w:cs="Arial"/>
              </w:rPr>
              <w:t> </w:t>
            </w:r>
            <w:r w:rsidRPr="008C7590">
              <w:rPr>
                <w:rFonts w:ascii="Arial" w:hAnsi="Arial" w:cs="Arial"/>
                <w:sz w:val="18"/>
                <w:szCs w:val="22"/>
              </w:rPr>
              <w:t>výše závazku, nároku</w:t>
            </w:r>
          </w:p>
        </w:tc>
      </w:tr>
      <w:tr w:rsidR="004A3158" w:rsidRPr="008C7590" w:rsidTr="008821B9">
        <w:trPr>
          <w:trHeight w:val="276"/>
        </w:trPr>
        <w:tc>
          <w:tcPr>
            <w:tcW w:w="7185" w:type="dxa"/>
            <w:gridSpan w:val="1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szCs w:val="22"/>
              </w:rPr>
              <w:t>Předmět</w:t>
            </w: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3658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ZÁVAZEK</w:t>
            </w: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b/>
                <w:bCs/>
              </w:rPr>
              <w:t>Finanční zdroje krytí závazku:</w:t>
            </w: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sz w:val="16"/>
                <w:szCs w:val="16"/>
              </w:rPr>
              <w:t>(např. inv. dotace ze SR, inv. z vlastních zdrojů, neinv. dotace ze SR, dary, klin. studie, dotace, ÚSC, SMO a další ...)</w:t>
            </w:r>
          </w:p>
        </w:tc>
      </w:tr>
      <w:tr w:rsidR="004A3158" w:rsidRPr="008C7590" w:rsidTr="008821B9">
        <w:trPr>
          <w:trHeight w:val="252"/>
        </w:trPr>
        <w:tc>
          <w:tcPr>
            <w:tcW w:w="5354" w:type="dxa"/>
            <w:gridSpan w:val="9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4A3158" w:rsidRPr="00AF08A1" w:rsidRDefault="004A3158" w:rsidP="0043446F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Ověření a předání k provedení operace </w:t>
            </w: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podle § 26, zák. 320/01 Sb. a § 14, vyhl. 416/04 Sb.</w:t>
            </w:r>
          </w:p>
        </w:tc>
        <w:tc>
          <w:tcPr>
            <w:tcW w:w="5489" w:type="dxa"/>
            <w:gridSpan w:val="10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datum a podpis</w:t>
            </w:r>
          </w:p>
        </w:tc>
      </w:tr>
      <w:tr w:rsidR="004A3158" w:rsidRPr="008C7590" w:rsidTr="008821B9">
        <w:trPr>
          <w:trHeight w:val="270"/>
        </w:trPr>
        <w:tc>
          <w:tcPr>
            <w:tcW w:w="5354" w:type="dxa"/>
            <w:gridSpan w:val="9"/>
            <w:vMerge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6" w:type="dxa"/>
            <w:gridSpan w:val="7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PŘÍKAZCE OPERACE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HLAVNÍ ÚČETNÍ</w:t>
            </w:r>
          </w:p>
        </w:tc>
      </w:tr>
      <w:tr w:rsidR="004A3158" w:rsidRPr="008C7590" w:rsidTr="008821B9">
        <w:trPr>
          <w:trHeight w:val="712"/>
        </w:trPr>
        <w:tc>
          <w:tcPr>
            <w:tcW w:w="5354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4A3158" w:rsidRDefault="004A3158" w:rsidP="0043446F">
            <w:pPr>
              <w:spacing w:before="20"/>
              <w:rPr>
                <w:rFonts w:ascii="Arial" w:hAnsi="Arial" w:cs="Arial"/>
                <w:b/>
                <w:bCs/>
                <w:u w:val="single"/>
              </w:rPr>
            </w:pPr>
            <w:r w:rsidRPr="008C7590">
              <w:rPr>
                <w:rFonts w:ascii="Arial" w:hAnsi="Arial" w:cs="Arial"/>
                <w:b/>
                <w:bCs/>
                <w:szCs w:val="22"/>
                <w:u w:val="single"/>
              </w:rPr>
              <w:t>Individuální příslib ve výši:</w:t>
            </w:r>
          </w:p>
          <w:p w:rsidR="004A3158" w:rsidRPr="00CF0BD8" w:rsidRDefault="004A3158" w:rsidP="0043446F">
            <w:pPr>
              <w:rPr>
                <w:rFonts w:ascii="Arial" w:hAnsi="Arial" w:cs="Arial"/>
                <w:b/>
                <w:bCs/>
                <w:sz w:val="12"/>
                <w:u w:val="single"/>
              </w:rPr>
            </w:pPr>
          </w:p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8C7590">
              <w:rPr>
                <w:rFonts w:ascii="Arial" w:hAnsi="Arial" w:cs="Arial"/>
              </w:rPr>
              <w:t>Termín plnění závazku:</w:t>
            </w:r>
          </w:p>
        </w:tc>
        <w:tc>
          <w:tcPr>
            <w:tcW w:w="2796" w:type="dxa"/>
            <w:gridSpan w:val="7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 </w:t>
            </w: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</w:tr>
      <w:tr w:rsidR="004A3158" w:rsidRPr="008C7590" w:rsidTr="008821B9">
        <w:trPr>
          <w:trHeight w:val="300"/>
        </w:trPr>
        <w:tc>
          <w:tcPr>
            <w:tcW w:w="5354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8C7590">
              <w:rPr>
                <w:rFonts w:ascii="Arial" w:hAnsi="Arial" w:cs="Arial"/>
                <w:b/>
                <w:bCs/>
                <w:szCs w:val="22"/>
                <w:u w:val="single"/>
              </w:rPr>
              <w:t>Limitovaný příslib na období:</w:t>
            </w:r>
          </w:p>
        </w:tc>
        <w:tc>
          <w:tcPr>
            <w:tcW w:w="2796" w:type="dxa"/>
            <w:gridSpan w:val="7"/>
            <w:vMerge w:val="restart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</w:tr>
      <w:tr w:rsidR="004A3158" w:rsidRPr="008C7590" w:rsidTr="00410C2D">
        <w:trPr>
          <w:trHeight w:val="216"/>
        </w:trPr>
        <w:tc>
          <w:tcPr>
            <w:tcW w:w="5354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Výše limitu:</w:t>
            </w:r>
          </w:p>
        </w:tc>
        <w:tc>
          <w:tcPr>
            <w:tcW w:w="2796" w:type="dxa"/>
            <w:gridSpan w:val="7"/>
            <w:vMerge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</w:tr>
      <w:tr w:rsidR="004A3158" w:rsidRPr="008C7590" w:rsidTr="00410C2D">
        <w:trPr>
          <w:trHeight w:val="205"/>
        </w:trPr>
        <w:tc>
          <w:tcPr>
            <w:tcW w:w="5354" w:type="dxa"/>
            <w:gridSpan w:val="9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Zůstatek limitu k čerpání:</w:t>
            </w:r>
          </w:p>
        </w:tc>
        <w:tc>
          <w:tcPr>
            <w:tcW w:w="2796" w:type="dxa"/>
            <w:gridSpan w:val="7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NÁROK</w:t>
            </w:r>
          </w:p>
        </w:tc>
      </w:tr>
      <w:tr w:rsidR="004A3158" w:rsidRPr="008C7590" w:rsidTr="008821B9">
        <w:trPr>
          <w:trHeight w:val="259"/>
        </w:trPr>
        <w:tc>
          <w:tcPr>
            <w:tcW w:w="5354" w:type="dxa"/>
            <w:gridSpan w:val="9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4A3158" w:rsidRPr="00AF08A1" w:rsidRDefault="004A3158" w:rsidP="0043446F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Ověření a předání k provedení operace </w:t>
            </w:r>
          </w:p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>podle § 26, zák. 320/01 Sb. a § 12, vyhl. 416/04 Sb.</w:t>
            </w:r>
          </w:p>
        </w:tc>
        <w:tc>
          <w:tcPr>
            <w:tcW w:w="5489" w:type="dxa"/>
            <w:gridSpan w:val="10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datum a podpis</w:t>
            </w:r>
          </w:p>
        </w:tc>
      </w:tr>
      <w:tr w:rsidR="004A3158" w:rsidRPr="008C7590" w:rsidTr="008821B9">
        <w:trPr>
          <w:trHeight w:val="300"/>
        </w:trPr>
        <w:tc>
          <w:tcPr>
            <w:tcW w:w="5354" w:type="dxa"/>
            <w:gridSpan w:val="9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6" w:type="dxa"/>
            <w:gridSpan w:val="7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PŘÍKAZCE OPERACE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HLAVNÍ ÚČETNÍ</w:t>
            </w:r>
          </w:p>
        </w:tc>
      </w:tr>
      <w:tr w:rsidR="004A3158" w:rsidRPr="008C7590" w:rsidTr="008821B9">
        <w:trPr>
          <w:trHeight w:val="680"/>
        </w:trPr>
        <w:tc>
          <w:tcPr>
            <w:tcW w:w="5354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Splatnost nároku:</w:t>
            </w:r>
          </w:p>
        </w:tc>
        <w:tc>
          <w:tcPr>
            <w:tcW w:w="2796" w:type="dxa"/>
            <w:gridSpan w:val="7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  <w:tc>
          <w:tcPr>
            <w:tcW w:w="2693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ÚČETNÍ PŘEDPIS</w:t>
            </w:r>
          </w:p>
        </w:tc>
      </w:tr>
      <w:tr w:rsidR="004A3158" w:rsidRPr="008C7590" w:rsidTr="00410C2D">
        <w:trPr>
          <w:trHeight w:val="270"/>
        </w:trPr>
        <w:tc>
          <w:tcPr>
            <w:tcW w:w="69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911575" w:rsidRDefault="004A3158" w:rsidP="0043446F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INDEX DPH</w:t>
            </w:r>
          </w:p>
        </w:tc>
        <w:tc>
          <w:tcPr>
            <w:tcW w:w="4124" w:type="dxa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ÚČET MD</w:t>
            </w:r>
          </w:p>
        </w:tc>
        <w:tc>
          <w:tcPr>
            <w:tcW w:w="4111" w:type="dxa"/>
            <w:gridSpan w:val="11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ÚČET DAL</w:t>
            </w:r>
          </w:p>
        </w:tc>
        <w:tc>
          <w:tcPr>
            <w:tcW w:w="191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HODNOTA</w:t>
            </w:r>
          </w:p>
        </w:tc>
      </w:tr>
      <w:tr w:rsidR="004A3158" w:rsidRPr="008C7590" w:rsidTr="008821B9">
        <w:trPr>
          <w:trHeight w:val="274"/>
        </w:trPr>
        <w:tc>
          <w:tcPr>
            <w:tcW w:w="696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SU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AU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UZ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ind w:left="-70" w:right="-57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AKCE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KJ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ind w:right="-74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STŘED.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SU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AU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UZ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ind w:left="-52" w:right="-31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AKCE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KJ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ind w:left="-70" w:right="-46"/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STŘED.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strike/>
              </w:rPr>
            </w:pPr>
            <w:r w:rsidRPr="008C7590">
              <w:rPr>
                <w:rFonts w:ascii="Arial" w:hAnsi="Arial" w:cs="Arial"/>
              </w:rPr>
              <w:t>Kč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849"/>
        </w:trPr>
        <w:tc>
          <w:tcPr>
            <w:tcW w:w="4820" w:type="dxa"/>
            <w:gridSpan w:val="7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Zboží řádně dodáno dle DL, FA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023" w:type="dxa"/>
            <w:gridSpan w:val="12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Práce provedena dle DL, FA </w:t>
            </w:r>
          </w:p>
        </w:tc>
      </w:tr>
      <w:tr w:rsidR="004A3158" w:rsidRPr="008C7590" w:rsidTr="008821B9">
        <w:trPr>
          <w:trHeight w:val="901"/>
        </w:trPr>
        <w:tc>
          <w:tcPr>
            <w:tcW w:w="4820" w:type="dxa"/>
            <w:gridSpan w:val="7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Poznámka - druh operace (AKCE)</w:t>
            </w:r>
          </w:p>
        </w:tc>
        <w:tc>
          <w:tcPr>
            <w:tcW w:w="2694" w:type="dxa"/>
            <w:gridSpan w:val="7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 xml:space="preserve">Související podklady </w:t>
            </w:r>
            <w:r>
              <w:rPr>
                <w:rFonts w:ascii="Arial" w:hAnsi="Arial" w:cs="Arial"/>
              </w:rPr>
              <w:br/>
            </w:r>
            <w:r w:rsidRPr="008C7590">
              <w:rPr>
                <w:rFonts w:ascii="Arial" w:hAnsi="Arial" w:cs="Arial"/>
              </w:rPr>
              <w:t>uloženy na pracovišti:</w:t>
            </w:r>
          </w:p>
        </w:tc>
        <w:tc>
          <w:tcPr>
            <w:tcW w:w="3329" w:type="dxa"/>
            <w:gridSpan w:val="5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Účetní předpis a zaúčtování:</w:t>
            </w:r>
          </w:p>
        </w:tc>
      </w:tr>
      <w:tr w:rsidR="004A3158" w:rsidRPr="008C7590" w:rsidTr="008821B9">
        <w:trPr>
          <w:trHeight w:val="635"/>
        </w:trPr>
        <w:tc>
          <w:tcPr>
            <w:tcW w:w="10843" w:type="dxa"/>
            <w:gridSpan w:val="19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Ověření přípustnosti dle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563/91, ČÚS, 218/00 Sb. </w:t>
            </w:r>
          </w:p>
        </w:tc>
      </w:tr>
    </w:tbl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Pr="00A259F6" w:rsidRDefault="004A3158">
      <w:pPr>
        <w:rPr>
          <w:rFonts w:ascii="Arial" w:hAnsi="Arial" w:cs="Arial"/>
          <w:sz w:val="2"/>
          <w:szCs w:val="2"/>
        </w:rPr>
      </w:pPr>
    </w:p>
    <w:p w:rsidR="001C5F9B" w:rsidRPr="00A446B0" w:rsidRDefault="001C5F9B">
      <w:pPr>
        <w:rPr>
          <w:rFonts w:ascii="Arial" w:hAnsi="Arial" w:cs="Arial"/>
        </w:rPr>
      </w:pPr>
      <w:r w:rsidRPr="00A446B0">
        <w:rPr>
          <w:rFonts w:ascii="Arial" w:hAnsi="Arial" w:cs="Arial"/>
        </w:rPr>
        <w:t>Základní chronologický postup vyplňování náležitostí účtovacího předpisu:</w:t>
      </w:r>
    </w:p>
    <w:p w:rsidR="001C5F9B" w:rsidRPr="00A446B0" w:rsidRDefault="001C5F9B">
      <w:pPr>
        <w:rPr>
          <w:rFonts w:ascii="Arial" w:hAnsi="Arial" w:cs="Arial"/>
        </w:rPr>
      </w:pPr>
      <w:r w:rsidRPr="00666B67">
        <w:rPr>
          <w:rFonts w:ascii="Arial" w:hAnsi="Arial" w:cs="Arial"/>
        </w:rPr>
        <w:t>(viz. Sm-E002</w:t>
      </w:r>
      <w:r w:rsidR="009665A3">
        <w:rPr>
          <w:rFonts w:ascii="Arial" w:hAnsi="Arial" w:cs="Arial"/>
        </w:rPr>
        <w:t xml:space="preserve"> Ekonomické činnosti, část 3.2.1</w:t>
      </w:r>
      <w:r w:rsidRPr="00666B67">
        <w:rPr>
          <w:rFonts w:ascii="Arial" w:hAnsi="Arial" w:cs="Arial"/>
        </w:rPr>
        <w:t xml:space="preserve"> Oběh účetních dokladů a Sm-G012</w:t>
      </w:r>
      <w:r w:rsidR="00DA3219">
        <w:rPr>
          <w:rFonts w:ascii="Arial" w:hAnsi="Arial" w:cs="Arial"/>
        </w:rPr>
        <w:t xml:space="preserve"> </w:t>
      </w:r>
      <w:r w:rsidRPr="00666B67">
        <w:rPr>
          <w:rFonts w:ascii="Arial" w:hAnsi="Arial" w:cs="Arial"/>
        </w:rPr>
        <w:t>Vnitřní finanční kontrola, část 3.1.3.3 Finanční realizace – Fáze II)</w:t>
      </w:r>
      <w:r w:rsidRPr="00A446B0">
        <w:rPr>
          <w:rFonts w:ascii="Arial" w:hAnsi="Arial" w:cs="Arial"/>
        </w:rPr>
        <w:t xml:space="preserve"> </w:t>
      </w:r>
    </w:p>
    <w:p w:rsidR="001C5F9B" w:rsidRPr="00410C2D" w:rsidRDefault="001C5F9B">
      <w:pPr>
        <w:pStyle w:val="Zhlav"/>
        <w:tabs>
          <w:tab w:val="clear" w:pos="4536"/>
          <w:tab w:val="clear" w:pos="9072"/>
        </w:tabs>
        <w:rPr>
          <w:sz w:val="4"/>
          <w:szCs w:val="10"/>
        </w:rPr>
      </w:pPr>
    </w:p>
    <w:p w:rsidR="001C5F9B" w:rsidRPr="006B34B0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B34B0">
        <w:rPr>
          <w:rFonts w:ascii="Arial" w:hAnsi="Arial" w:cs="Arial"/>
        </w:rPr>
        <w:t>Vysvětlivky: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6B34B0">
        <w:rPr>
          <w:rFonts w:ascii="Arial" w:hAnsi="Arial" w:cs="Arial"/>
        </w:rPr>
        <w:t>obd.</w:t>
      </w:r>
      <w:r w:rsidRPr="006B34B0">
        <w:rPr>
          <w:rFonts w:ascii="Arial" w:hAnsi="Arial" w:cs="Arial"/>
        </w:rPr>
        <w:tab/>
      </w:r>
      <w:r w:rsidR="006B34B0">
        <w:rPr>
          <w:rFonts w:ascii="Arial" w:hAnsi="Arial" w:cs="Arial"/>
        </w:rPr>
        <w:t xml:space="preserve">             </w:t>
      </w:r>
      <w:r w:rsidRPr="006B34B0">
        <w:rPr>
          <w:rFonts w:ascii="Arial" w:hAnsi="Arial" w:cs="Arial"/>
        </w:rPr>
        <w:t>označení účetního období vzniku zápisu dokladu ve tvaru MM/</w:t>
      </w:r>
      <w:r w:rsidR="002534BC" w:rsidRPr="00911575">
        <w:rPr>
          <w:rFonts w:ascii="Arial" w:hAnsi="Arial" w:cs="Arial"/>
          <w:color w:val="000000" w:themeColor="text1"/>
        </w:rPr>
        <w:t xml:space="preserve">RRRR </w:t>
      </w:r>
    </w:p>
    <w:p w:rsidR="001C5F9B" w:rsidRPr="00911575" w:rsidRDefault="001C5F9B" w:rsidP="006B34B0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 xml:space="preserve">číslo dokladu </w:t>
      </w:r>
      <w:r w:rsidRPr="00911575">
        <w:rPr>
          <w:rFonts w:ascii="Arial" w:hAnsi="Arial" w:cs="Arial"/>
          <w:color w:val="000000" w:themeColor="text1"/>
        </w:rPr>
        <w:tab/>
        <w:t>označení účetního dokladu pořadovým číslem – viz. Sm-E002 Ekonomické činnosti, bod 3.1.1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SU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syntetický účet dle platného účtového rozvrhu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 xml:space="preserve">AU 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označení analytické evidence účtu dle platného účtového rozvrhu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UZ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="006B34B0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označení evidence účelu účtu dle platného účtového rozvrhu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STŘED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označení pracoviště FNO</w:t>
      </w:r>
      <w:r w:rsidR="00606ADA" w:rsidRPr="00911575">
        <w:rPr>
          <w:rFonts w:ascii="Arial" w:hAnsi="Arial" w:cs="Arial"/>
          <w:color w:val="000000" w:themeColor="text1"/>
        </w:rPr>
        <w:t>L</w:t>
      </w:r>
      <w:r w:rsidRPr="00911575">
        <w:rPr>
          <w:rFonts w:ascii="Arial" w:hAnsi="Arial" w:cs="Arial"/>
          <w:color w:val="000000" w:themeColor="text1"/>
        </w:rPr>
        <w:t xml:space="preserve"> dle platného číselníku</w:t>
      </w:r>
      <w:r w:rsidR="00591F74" w:rsidRPr="00911575">
        <w:rPr>
          <w:rFonts w:ascii="Arial" w:hAnsi="Arial" w:cs="Arial"/>
          <w:color w:val="000000" w:themeColor="text1"/>
        </w:rPr>
        <w:t xml:space="preserve"> nákladových středisek</w:t>
      </w:r>
    </w:p>
    <w:p w:rsidR="00A3739C" w:rsidRPr="00911575" w:rsidRDefault="00A3739C" w:rsidP="002534BC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INDEX DPH</w:t>
      </w:r>
      <w:r w:rsidRPr="00911575">
        <w:rPr>
          <w:rFonts w:ascii="Arial" w:hAnsi="Arial" w:cs="Arial"/>
          <w:color w:val="000000" w:themeColor="text1"/>
        </w:rPr>
        <w:tab/>
      </w:r>
      <w:r w:rsidR="00591F74" w:rsidRPr="00911575">
        <w:rPr>
          <w:rFonts w:ascii="Arial" w:hAnsi="Arial" w:cs="Arial"/>
          <w:color w:val="000000" w:themeColor="text1"/>
        </w:rPr>
        <w:t>index daně z přidané hodnoty – číselný kód v SW QI – viz Sm-E016 Daně ve FNOL</w:t>
      </w:r>
    </w:p>
    <w:p w:rsidR="00AF08A1" w:rsidRPr="00F72A3C" w:rsidRDefault="00AF08A1" w:rsidP="002534BC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color w:val="0070C0"/>
        </w:rPr>
      </w:pPr>
      <w:r w:rsidRPr="00911575">
        <w:rPr>
          <w:rFonts w:ascii="Arial" w:hAnsi="Arial" w:cs="Arial"/>
          <w:color w:val="000000" w:themeColor="text1"/>
        </w:rPr>
        <w:t>AKCE</w:t>
      </w:r>
      <w:r w:rsidRPr="00911575">
        <w:rPr>
          <w:rFonts w:ascii="Arial" w:hAnsi="Arial" w:cs="Arial"/>
          <w:color w:val="000000" w:themeColor="text1"/>
        </w:rPr>
        <w:tab/>
      </w:r>
      <w:r w:rsidR="00A3739C" w:rsidRPr="00911575">
        <w:rPr>
          <w:rFonts w:ascii="Arial" w:hAnsi="Arial" w:cs="Arial"/>
          <w:color w:val="000000" w:themeColor="text1"/>
        </w:rPr>
        <w:t>akce – podrobné sledování výdajů – viz</w:t>
      </w:r>
      <w:r w:rsidR="00A3739C" w:rsidRPr="00F72A3C">
        <w:rPr>
          <w:rFonts w:ascii="Arial" w:hAnsi="Arial" w:cs="Arial"/>
          <w:color w:val="0070C0"/>
        </w:rPr>
        <w:t xml:space="preserve">. </w:t>
      </w:r>
      <w:r w:rsidR="00A3739C" w:rsidRPr="00B75A72">
        <w:rPr>
          <w:rFonts w:ascii="Arial" w:hAnsi="Arial" w:cs="Arial"/>
          <w:color w:val="0070C0"/>
          <w:highlight w:val="yellow"/>
        </w:rPr>
        <w:t>MP-</w:t>
      </w:r>
      <w:r w:rsidR="00046FBF">
        <w:rPr>
          <w:rFonts w:ascii="Arial" w:hAnsi="Arial" w:cs="Arial"/>
          <w:color w:val="FF0000"/>
          <w:highlight w:val="yellow"/>
        </w:rPr>
        <w:t>E</w:t>
      </w:r>
      <w:r w:rsidR="00A3739C" w:rsidRPr="00B75A72">
        <w:rPr>
          <w:rFonts w:ascii="Arial" w:hAnsi="Arial" w:cs="Arial"/>
          <w:color w:val="0070C0"/>
          <w:highlight w:val="yellow"/>
        </w:rPr>
        <w:t>002-05 Metodika k používání číselníku akcí</w:t>
      </w:r>
    </w:p>
    <w:p w:rsidR="00A259F6" w:rsidRDefault="006B34B0" w:rsidP="002534BC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KJ                    </w:t>
      </w:r>
      <w:r w:rsidR="00A37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C5F9B" w:rsidRPr="006B34B0">
        <w:rPr>
          <w:rFonts w:ascii="Arial" w:hAnsi="Arial" w:cs="Arial"/>
        </w:rPr>
        <w:t>kalkulační jednice – bližší specifikace účetního případu – viz. Sm-E002 Ekonomické činnosti, bod. 3.1.1</w:t>
      </w:r>
      <w:r>
        <w:rPr>
          <w:rFonts w:ascii="Arial" w:hAnsi="Arial" w:cs="Arial"/>
          <w:b/>
        </w:rPr>
        <w:t xml:space="preserve">            </w:t>
      </w:r>
      <w:r w:rsidR="00A259F6">
        <w:rPr>
          <w:rFonts w:ascii="Arial" w:hAnsi="Arial" w:cs="Arial"/>
          <w:b/>
        </w:rPr>
        <w:t xml:space="preserve">                                                                                </w:t>
      </w:r>
    </w:p>
    <w:sectPr w:rsidR="00A259F6" w:rsidSect="00410C2D">
      <w:headerReference w:type="default" r:id="rId7"/>
      <w:footerReference w:type="default" r:id="rId8"/>
      <w:headerReference w:type="first" r:id="rId9"/>
      <w:pgSz w:w="11906" w:h="16838" w:code="9"/>
      <w:pgMar w:top="454" w:right="425" w:bottom="284" w:left="709" w:header="284" w:footer="22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8D3" w:rsidRDefault="00C958D3">
      <w:r>
        <w:separator/>
      </w:r>
    </w:p>
  </w:endnote>
  <w:endnote w:type="continuationSeparator" w:id="0">
    <w:p w:rsidR="00C958D3" w:rsidRDefault="00C9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72" w:rsidRPr="00BD369B" w:rsidRDefault="00B75A72">
    <w:pPr>
      <w:pStyle w:val="Zpat"/>
      <w:rPr>
        <w:rFonts w:ascii="Arial" w:hAnsi="Arial" w:cs="Arial"/>
      </w:rPr>
    </w:pPr>
    <w:r>
      <w:tab/>
    </w:r>
    <w:r w:rsidRPr="00BD369B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8D3" w:rsidRDefault="00C958D3">
      <w:r>
        <w:separator/>
      </w:r>
    </w:p>
  </w:footnote>
  <w:footnote w:type="continuationSeparator" w:id="0">
    <w:p w:rsidR="00C958D3" w:rsidRDefault="00C95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72" w:rsidRPr="004A3158" w:rsidRDefault="00B75A72" w:rsidP="00A446B0">
    <w:pPr>
      <w:pStyle w:val="Zhlav"/>
      <w:tabs>
        <w:tab w:val="clear" w:pos="9072"/>
        <w:tab w:val="right" w:pos="7797"/>
      </w:tabs>
      <w:rPr>
        <w:sz w:val="14"/>
        <w:szCs w:val="22"/>
      </w:rPr>
    </w:pPr>
    <w:r>
      <w:t xml:space="preserve">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3266"/>
      <w:gridCol w:w="4796"/>
      <w:gridCol w:w="2746"/>
    </w:tblGrid>
    <w:tr w:rsidR="00B75A72" w:rsidRPr="00A00162" w:rsidTr="00DA3219">
      <w:trPr>
        <w:trHeight w:val="700"/>
      </w:trPr>
      <w:tc>
        <w:tcPr>
          <w:tcW w:w="3266" w:type="dxa"/>
          <w:shd w:val="clear" w:color="auto" w:fill="auto"/>
        </w:tcPr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57350" cy="457200"/>
                <wp:effectExtent l="19050" t="0" r="0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6" w:type="dxa"/>
          <w:vMerge w:val="restart"/>
          <w:vAlign w:val="center"/>
        </w:tcPr>
        <w:p w:rsidR="00B75A72" w:rsidRPr="00606ADA" w:rsidRDefault="00B75A72" w:rsidP="00DA3219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06ADA">
            <w:rPr>
              <w:rFonts w:ascii="Arial" w:hAnsi="Arial" w:cs="Arial"/>
              <w:b/>
              <w:sz w:val="28"/>
              <w:szCs w:val="28"/>
            </w:rPr>
            <w:t>ÚČTOVACÍ PŘEDPIS</w:t>
          </w:r>
        </w:p>
      </w:tc>
      <w:tc>
        <w:tcPr>
          <w:tcW w:w="2746" w:type="dxa"/>
        </w:tcPr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i/>
              <w:sz w:val="18"/>
              <w:szCs w:val="18"/>
            </w:rPr>
          </w:pPr>
        </w:p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00162">
            <w:rPr>
              <w:rFonts w:ascii="Arial" w:hAnsi="Arial" w:cs="Arial"/>
              <w:i/>
              <w:sz w:val="18"/>
              <w:szCs w:val="18"/>
            </w:rPr>
            <w:t>Fm-G012-UCTO-00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B75A72" w:rsidRPr="00A00162" w:rsidTr="00DA3219">
      <w:trPr>
        <w:trHeight w:val="627"/>
      </w:trPr>
      <w:tc>
        <w:tcPr>
          <w:tcW w:w="3266" w:type="dxa"/>
          <w:shd w:val="clear" w:color="auto" w:fill="auto"/>
        </w:tcPr>
        <w:p w:rsidR="00B75A72" w:rsidRPr="00A00162" w:rsidRDefault="00B75A72" w:rsidP="00DA3219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A00162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A00162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9 0</w:t>
          </w:r>
          <w:r w:rsidRPr="00A00162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B75A72" w:rsidRDefault="00B75A72" w:rsidP="00DA3219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588 441 111, e</w:t>
          </w:r>
          <w:r w:rsidRPr="00A00162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E3116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75A72" w:rsidRPr="00A00162" w:rsidRDefault="00B75A72" w:rsidP="00DA3219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A00162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796" w:type="dxa"/>
          <w:vMerge/>
        </w:tcPr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46" w:type="dxa"/>
          <w:vAlign w:val="center"/>
        </w:tcPr>
        <w:p w:rsidR="00B75A72" w:rsidRPr="00195E3B" w:rsidRDefault="00B75A72" w:rsidP="00DA321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195E3B">
            <w:rPr>
              <w:rFonts w:ascii="Arial" w:hAnsi="Arial" w:cs="Arial"/>
              <w:i/>
              <w:sz w:val="18"/>
              <w:szCs w:val="18"/>
            </w:rPr>
            <w:t>erze č</w:t>
          </w:r>
          <w:r w:rsidRPr="00911575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. 2,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str. 1/1</w:t>
          </w:r>
        </w:p>
      </w:tc>
    </w:tr>
  </w:tbl>
  <w:p w:rsidR="00B75A72" w:rsidRDefault="00B75A7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9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6554B1"/>
    <w:multiLevelType w:val="hybridMultilevel"/>
    <w:tmpl w:val="C748B40E"/>
    <w:lvl w:ilvl="0" w:tplc="C0E46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44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080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E5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88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7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2F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E2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68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E25F1"/>
    <w:multiLevelType w:val="hybridMultilevel"/>
    <w:tmpl w:val="A3CC7488"/>
    <w:lvl w:ilvl="0" w:tplc="BC4C3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94B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42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45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B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0A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C1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EE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32516"/>
    <w:multiLevelType w:val="singleLevel"/>
    <w:tmpl w:val="73AE33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1803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0F7DE6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F05635"/>
    <w:multiLevelType w:val="hybridMultilevel"/>
    <w:tmpl w:val="EDCA05B8"/>
    <w:lvl w:ilvl="0" w:tplc="80768E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98240A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45849FC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C97C48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737D3A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6B7B8B"/>
    <w:multiLevelType w:val="hybridMultilevel"/>
    <w:tmpl w:val="BBE03992"/>
    <w:lvl w:ilvl="0" w:tplc="BC42AD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6F62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B806BC"/>
    <w:multiLevelType w:val="hybridMultilevel"/>
    <w:tmpl w:val="E76EEE30"/>
    <w:lvl w:ilvl="0" w:tplc="19FE6864">
      <w:start w:val="2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56EAAD50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7F4C2084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B134C81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62D6061C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D7BE428C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861A35C4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E6F297F4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20269AC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>
    <w:nsid w:val="5D996F8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2CF4BD1"/>
    <w:multiLevelType w:val="hybridMultilevel"/>
    <w:tmpl w:val="7C6CA342"/>
    <w:lvl w:ilvl="0" w:tplc="B98240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8E965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EBC3E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F7446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4"/>
  </w:num>
  <w:num w:numId="5">
    <w:abstractNumId w:val="9"/>
  </w:num>
  <w:num w:numId="6">
    <w:abstractNumId w:val="15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81003"/>
    <w:rsid w:val="0000527F"/>
    <w:rsid w:val="000205D6"/>
    <w:rsid w:val="00042990"/>
    <w:rsid w:val="00046FBF"/>
    <w:rsid w:val="00056E5A"/>
    <w:rsid w:val="00085819"/>
    <w:rsid w:val="000B4FDE"/>
    <w:rsid w:val="000F57FA"/>
    <w:rsid w:val="00102C5E"/>
    <w:rsid w:val="00181003"/>
    <w:rsid w:val="00195E3B"/>
    <w:rsid w:val="001B5D65"/>
    <w:rsid w:val="001C5F9B"/>
    <w:rsid w:val="001F129D"/>
    <w:rsid w:val="0025211D"/>
    <w:rsid w:val="002534BC"/>
    <w:rsid w:val="002A178A"/>
    <w:rsid w:val="002E0610"/>
    <w:rsid w:val="002F1C88"/>
    <w:rsid w:val="00324453"/>
    <w:rsid w:val="00325DAB"/>
    <w:rsid w:val="003D4BAA"/>
    <w:rsid w:val="00410C2D"/>
    <w:rsid w:val="00412137"/>
    <w:rsid w:val="00420FA1"/>
    <w:rsid w:val="004227BB"/>
    <w:rsid w:val="0043446F"/>
    <w:rsid w:val="00441F92"/>
    <w:rsid w:val="004731B5"/>
    <w:rsid w:val="004A0FE6"/>
    <w:rsid w:val="004A3158"/>
    <w:rsid w:val="005554E3"/>
    <w:rsid w:val="00591F74"/>
    <w:rsid w:val="005E4A02"/>
    <w:rsid w:val="005F3D01"/>
    <w:rsid w:val="00606ADA"/>
    <w:rsid w:val="00666B67"/>
    <w:rsid w:val="006A02FF"/>
    <w:rsid w:val="006B34B0"/>
    <w:rsid w:val="006C428A"/>
    <w:rsid w:val="00765E51"/>
    <w:rsid w:val="007B350A"/>
    <w:rsid w:val="007D7A68"/>
    <w:rsid w:val="007F18B6"/>
    <w:rsid w:val="00861C34"/>
    <w:rsid w:val="00862FD4"/>
    <w:rsid w:val="00872C9A"/>
    <w:rsid w:val="008821B9"/>
    <w:rsid w:val="008A1709"/>
    <w:rsid w:val="008C1159"/>
    <w:rsid w:val="008E524C"/>
    <w:rsid w:val="008F7982"/>
    <w:rsid w:val="00911575"/>
    <w:rsid w:val="009665A3"/>
    <w:rsid w:val="00991646"/>
    <w:rsid w:val="009A2260"/>
    <w:rsid w:val="00A043A1"/>
    <w:rsid w:val="00A259F6"/>
    <w:rsid w:val="00A35046"/>
    <w:rsid w:val="00A3739C"/>
    <w:rsid w:val="00A446B0"/>
    <w:rsid w:val="00A578B1"/>
    <w:rsid w:val="00A6279B"/>
    <w:rsid w:val="00A96ED2"/>
    <w:rsid w:val="00AF08A1"/>
    <w:rsid w:val="00B61EEF"/>
    <w:rsid w:val="00B75A72"/>
    <w:rsid w:val="00B805C0"/>
    <w:rsid w:val="00B84A75"/>
    <w:rsid w:val="00BD369B"/>
    <w:rsid w:val="00C1386A"/>
    <w:rsid w:val="00C35187"/>
    <w:rsid w:val="00C447F6"/>
    <w:rsid w:val="00C93B9A"/>
    <w:rsid w:val="00C958D3"/>
    <w:rsid w:val="00CC5525"/>
    <w:rsid w:val="00CD6F94"/>
    <w:rsid w:val="00CF6DA3"/>
    <w:rsid w:val="00D01E03"/>
    <w:rsid w:val="00D14D1A"/>
    <w:rsid w:val="00DA2DEE"/>
    <w:rsid w:val="00DA3219"/>
    <w:rsid w:val="00E0764F"/>
    <w:rsid w:val="00E17AEF"/>
    <w:rsid w:val="00E34744"/>
    <w:rsid w:val="00EA7029"/>
    <w:rsid w:val="00EB448A"/>
    <w:rsid w:val="00F606BD"/>
    <w:rsid w:val="00F72A3C"/>
    <w:rsid w:val="00FF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279B"/>
  </w:style>
  <w:style w:type="paragraph" w:styleId="Nadpis1">
    <w:name w:val="heading 1"/>
    <w:basedOn w:val="Normln"/>
    <w:next w:val="Normln"/>
    <w:qFormat/>
    <w:rsid w:val="00A6279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6279B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A6279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6279B"/>
    <w:pPr>
      <w:keepNext/>
      <w:ind w:left="5664" w:firstLine="336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A6279B"/>
    <w:rPr>
      <w:b/>
    </w:rPr>
  </w:style>
  <w:style w:type="paragraph" w:styleId="Zkladntext">
    <w:name w:val="Body Text"/>
    <w:basedOn w:val="Normln"/>
    <w:rsid w:val="00A6279B"/>
    <w:rPr>
      <w:bCs/>
      <w:sz w:val="24"/>
    </w:rPr>
  </w:style>
  <w:style w:type="paragraph" w:styleId="Zhlav">
    <w:name w:val="header"/>
    <w:basedOn w:val="Normln"/>
    <w:rsid w:val="00A627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27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279B"/>
  </w:style>
  <w:style w:type="paragraph" w:styleId="Zkladntextodsazen">
    <w:name w:val="Body Text Indent"/>
    <w:basedOn w:val="Normln"/>
    <w:rsid w:val="00A6279B"/>
    <w:pPr>
      <w:ind w:left="993" w:hanging="284"/>
    </w:pPr>
    <w:rPr>
      <w:sz w:val="22"/>
    </w:rPr>
  </w:style>
  <w:style w:type="table" w:styleId="Mkatabulky">
    <w:name w:val="Table Grid"/>
    <w:basedOn w:val="Normlntabulka"/>
    <w:rsid w:val="00A44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2445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A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3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nemocnice, I</vt:lpstr>
    </vt:vector>
  </TitlesOfParts>
  <Company>FN Olomouc</Company>
  <LinksUpToDate>false</LinksUpToDate>
  <CharactersWithSpaces>2446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nemocnice, I</dc:title>
  <dc:creator>Sedlar</dc:creator>
  <cp:lastModifiedBy>01372</cp:lastModifiedBy>
  <cp:revision>2</cp:revision>
  <cp:lastPrinted>2017-08-28T08:48:00Z</cp:lastPrinted>
  <dcterms:created xsi:type="dcterms:W3CDTF">2017-11-15T09:34:00Z</dcterms:created>
  <dcterms:modified xsi:type="dcterms:W3CDTF">2017-11-15T09:34:00Z</dcterms:modified>
</cp:coreProperties>
</file>