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95658A">
        <w:rPr>
          <w:rFonts w:ascii="Arial" w:hAnsi="Arial" w:cs="Arial"/>
          <w:bCs w:val="0"/>
          <w:color w:val="254B90"/>
          <w:sz w:val="32"/>
          <w:szCs w:val="32"/>
        </w:rPr>
        <w:t>14</w:t>
      </w:r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F458F2">
        <w:rPr>
          <w:rFonts w:ascii="Arial" w:hAnsi="Arial" w:cs="Arial"/>
          <w:bCs w:val="0"/>
          <w:color w:val="003399"/>
          <w:sz w:val="32"/>
          <w:szCs w:val="32"/>
        </w:rPr>
        <w:t>20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DA7483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0430C6">
              <w:rPr>
                <w:rFonts w:ascii="Arial" w:hAnsi="Arial" w:cs="Arial"/>
                <w:b/>
                <w:color w:val="254B90"/>
                <w:sz w:val="28"/>
                <w:szCs w:val="28"/>
              </w:rPr>
              <w:t>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DA7483">
              <w:rPr>
                <w:rFonts w:ascii="Arial" w:hAnsi="Arial" w:cs="Arial"/>
                <w:b/>
                <w:color w:val="254B90"/>
                <w:sz w:val="28"/>
                <w:szCs w:val="28"/>
              </w:rPr>
              <w:t>9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</w:t>
            </w:r>
            <w:r w:rsidR="00F458F2">
              <w:rPr>
                <w:rFonts w:ascii="Arial" w:hAnsi="Arial" w:cs="Arial"/>
                <w:b/>
                <w:color w:val="254B90"/>
                <w:sz w:val="28"/>
                <w:szCs w:val="28"/>
              </w:rPr>
              <w:t>20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DA7483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A7483">
              <w:rPr>
                <w:rFonts w:ascii="Arial" w:hAnsi="Arial" w:cs="Arial"/>
                <w:color w:val="254B90"/>
              </w:rPr>
              <w:t>5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A7483">
              <w:rPr>
                <w:rFonts w:ascii="Arial" w:hAnsi="Arial" w:cs="Arial"/>
                <w:color w:val="254B90"/>
              </w:rPr>
              <w:t>9</w:t>
            </w:r>
            <w:r w:rsidR="00383EE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DA7483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A7483">
              <w:rPr>
                <w:rFonts w:ascii="Arial" w:hAnsi="Arial" w:cs="Arial"/>
                <w:color w:val="254B90"/>
              </w:rPr>
              <w:t>5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A7483"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20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236B5F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236B5F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prof. MUDr. Roman Havlík, Ph.D.</w:t>
            </w:r>
            <w:r>
              <w:rPr>
                <w:rFonts w:ascii="Arial" w:hAnsi="Arial" w:cs="Arial"/>
                <w:color w:val="254B90"/>
              </w:rPr>
              <w:t>, v.r.</w:t>
            </w:r>
            <w:bookmarkStart w:id="0" w:name="_GoBack"/>
            <w:bookmarkEnd w:id="0"/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DA7483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A7483"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DA7483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A7483"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20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DA7483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</w:t>
      </w:r>
      <w:r w:rsidR="00F12DE5">
        <w:rPr>
          <w:rFonts w:ascii="Arial" w:hAnsi="Arial" w:cs="Arial"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DA7483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F12DE5">
        <w:rPr>
          <w:rFonts w:ascii="Arial" w:hAnsi="Arial" w:cs="Arial"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MÚZO Praha </w:t>
      </w:r>
      <w:r w:rsidR="00872586">
        <w:rPr>
          <w:rFonts w:ascii="Arial" w:hAnsi="Arial" w:cs="Arial"/>
          <w:color w:val="254B90"/>
          <w:sz w:val="22"/>
          <w:szCs w:val="22"/>
        </w:rPr>
        <w:t xml:space="preserve">musí být zaslány 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do </w:t>
      </w:r>
      <w:r w:rsidR="000430C6">
        <w:rPr>
          <w:rFonts w:ascii="Arial" w:hAnsi="Arial" w:cs="Arial"/>
          <w:color w:val="254B90"/>
          <w:sz w:val="22"/>
          <w:szCs w:val="22"/>
        </w:rPr>
        <w:t>2</w:t>
      </w:r>
      <w:r w:rsidR="00B22102">
        <w:rPr>
          <w:rFonts w:ascii="Arial" w:hAnsi="Arial" w:cs="Arial"/>
          <w:color w:val="254B90"/>
          <w:sz w:val="22"/>
          <w:szCs w:val="22"/>
        </w:rPr>
        <w:t>6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732F68">
        <w:rPr>
          <w:rFonts w:ascii="Arial" w:hAnsi="Arial" w:cs="Arial"/>
          <w:color w:val="254B90"/>
          <w:sz w:val="22"/>
          <w:szCs w:val="22"/>
        </w:rPr>
        <w:t>10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4C28F4">
        <w:rPr>
          <w:rFonts w:ascii="Arial" w:hAnsi="Arial" w:cs="Arial"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0430C6">
        <w:rPr>
          <w:rFonts w:ascii="Arial" w:hAnsi="Arial" w:cs="Arial"/>
          <w:b/>
          <w:color w:val="254B90"/>
          <w:sz w:val="22"/>
          <w:szCs w:val="22"/>
        </w:rPr>
        <w:t>0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2015C5">
        <w:rPr>
          <w:rFonts w:ascii="Arial" w:hAnsi="Arial" w:cs="Arial"/>
          <w:b/>
          <w:color w:val="254B90"/>
          <w:sz w:val="22"/>
          <w:szCs w:val="22"/>
        </w:rPr>
        <w:t>9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0A5129">
        <w:rPr>
          <w:rFonts w:ascii="Arial" w:hAnsi="Arial" w:cs="Arial"/>
          <w:b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843"/>
        <w:gridCol w:w="1559"/>
      </w:tblGrid>
      <w:tr w:rsidR="008A29BD" w:rsidRPr="0074232A" w:rsidTr="00732F68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8A29BD" w:rsidRPr="00CC23E5" w:rsidTr="00732F68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pokladny - vyúčtování nákupů v hotovosti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732F68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732F68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dentálních slitin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na OUC k zavedení nově poříz.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DM do evidence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(SW, přístroje, ostatní)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9BD" w:rsidRPr="00B73BA9" w:rsidRDefault="008A29BD" w:rsidP="00270536">
            <w:pPr>
              <w:jc w:val="right"/>
              <w:rPr>
                <w:rFonts w:ascii="Arial" w:hAnsi="Arial" w:cs="Arial"/>
                <w:color w:val="003399"/>
                <w:sz w:val="18"/>
                <w:szCs w:val="18"/>
              </w:rPr>
            </w:pP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 xml:space="preserve">do </w:t>
            </w:r>
            <w:r w:rsidR="00270536" w:rsidRPr="00B73BA9">
              <w:rPr>
                <w:rFonts w:ascii="Arial" w:hAnsi="Arial" w:cs="Arial"/>
                <w:color w:val="003399"/>
                <w:sz w:val="18"/>
                <w:szCs w:val="18"/>
              </w:rPr>
              <w:t>8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</w:t>
            </w:r>
            <w:r w:rsidR="00732F68" w:rsidRPr="00B73BA9">
              <w:rPr>
                <w:rFonts w:ascii="Arial" w:hAnsi="Arial" w:cs="Arial"/>
                <w:color w:val="003399"/>
                <w:sz w:val="18"/>
                <w:szCs w:val="18"/>
              </w:rPr>
              <w:t>10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UHTS, UIT, OBU</w:t>
            </w:r>
          </w:p>
        </w:tc>
      </w:tr>
      <w:tr w:rsidR="008A29BD" w:rsidRPr="00CC23E5" w:rsidTr="00732F6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na OUC k zavedení nově poříz.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DM do evidence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(stavby, pozemky, TZ)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9BD" w:rsidRPr="00B73BA9" w:rsidRDefault="008A29BD" w:rsidP="00270536">
            <w:pPr>
              <w:jc w:val="right"/>
              <w:rPr>
                <w:rFonts w:ascii="Arial" w:hAnsi="Arial" w:cs="Arial"/>
                <w:color w:val="003399"/>
                <w:sz w:val="18"/>
                <w:szCs w:val="18"/>
              </w:rPr>
            </w:pP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 xml:space="preserve">do </w:t>
            </w:r>
            <w:r w:rsidR="00270536" w:rsidRPr="00B73BA9">
              <w:rPr>
                <w:rFonts w:ascii="Arial" w:hAnsi="Arial" w:cs="Arial"/>
                <w:color w:val="003399"/>
                <w:sz w:val="18"/>
                <w:szCs w:val="18"/>
              </w:rPr>
              <w:t>9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</w:t>
            </w:r>
            <w:r w:rsidR="00732F68" w:rsidRPr="00B73BA9">
              <w:rPr>
                <w:rFonts w:ascii="Arial" w:hAnsi="Arial" w:cs="Arial"/>
                <w:color w:val="003399"/>
                <w:sz w:val="18"/>
                <w:szCs w:val="18"/>
              </w:rPr>
              <w:t>10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I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N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cestovních náhrad zaměstnanců za 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="005A76EA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Q. 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odevzdání na OVLZ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B73BA9" w:rsidRDefault="008A29BD" w:rsidP="00270536">
            <w:pPr>
              <w:jc w:val="right"/>
              <w:rPr>
                <w:rFonts w:ascii="Arial" w:hAnsi="Arial" w:cs="Arial"/>
                <w:color w:val="003399"/>
                <w:sz w:val="18"/>
                <w:szCs w:val="18"/>
              </w:rPr>
            </w:pP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 xml:space="preserve">do </w:t>
            </w:r>
            <w:r w:rsidR="00270536" w:rsidRPr="00B73BA9">
              <w:rPr>
                <w:rFonts w:ascii="Arial" w:hAnsi="Arial" w:cs="Arial"/>
                <w:color w:val="003399"/>
                <w:sz w:val="18"/>
                <w:szCs w:val="18"/>
              </w:rPr>
              <w:t>9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</w:t>
            </w:r>
            <w:r w:rsidR="00732F68" w:rsidRPr="00B73BA9">
              <w:rPr>
                <w:rFonts w:ascii="Arial" w:hAnsi="Arial" w:cs="Arial"/>
                <w:color w:val="003399"/>
                <w:sz w:val="18"/>
                <w:szCs w:val="18"/>
              </w:rPr>
              <w:t>10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OVLZ, OPMČ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Výkazy - valut, cenin, věcných depozit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B73BA9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 w:rsidR="00B73BA9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B73BA9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 w:rsidR="00B73BA9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DOPR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Výkazy za výkony v rámci vnitroúčetnictví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skladů v SW QI - kontrola na skladech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 SW QI - uzávěrka na OUC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872586" w:rsidRDefault="008A29BD" w:rsidP="001E62D9">
            <w:pPr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Uzavření skladů a meziskl.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 xml:space="preserve"> 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potravin, doplňkového prodeje – kontrola na strav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ovacím provozu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872586" w:rsidRDefault="008A29BD" w:rsidP="00732F68">
            <w:pPr>
              <w:jc w:val="right"/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9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005A9E"/>
                <w:sz w:val="18"/>
                <w:szCs w:val="18"/>
              </w:rPr>
              <w:t>10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872586" w:rsidRDefault="008A29BD" w:rsidP="001E62D9">
            <w:pPr>
              <w:jc w:val="center"/>
              <w:rPr>
                <w:rFonts w:ascii="Arial" w:hAnsi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/>
                <w:color w:val="005A9E"/>
                <w:sz w:val="18"/>
                <w:szCs w:val="18"/>
              </w:rPr>
              <w:t>STRAV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a meziskl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 p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otravin, doplňkového prodeje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– uzávěrka na OUC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STRAV, 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osobních nákladů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dat z programu Apotheke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D6591A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8A29BD" w:rsidRPr="00CC23E5">
              <w:rPr>
                <w:rFonts w:ascii="Arial" w:hAnsi="Arial"/>
                <w:color w:val="254B90"/>
                <w:sz w:val="18"/>
                <w:szCs w:val="18"/>
              </w:rPr>
              <w:t>EC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 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bankovních výpisů a kontrola zůstatku banky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1</w:t>
            </w:r>
            <w:r w:rsidR="00BA18D1">
              <w:rPr>
                <w:rFonts w:ascii="Arial" w:hAnsi="Arial" w:cs="Arial"/>
                <w:color w:val="005A9E"/>
                <w:sz w:val="18"/>
                <w:szCs w:val="18"/>
              </w:rPr>
              <w:t>3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005A9E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OMU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k vystav.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faktur na OEF nebo předání odhadu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D6591A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OFI, 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OPP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Vyúčtování soukromé tel., rozpis skuteč.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 tel. nebo odbor.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UIT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odbor.odhadů (energie, úklid, telefony, opravy, náhradní díly atd…)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evidence odborných útvarů a vrácení dokladů s rozpisem nákl. do OUC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D6591A" w:rsidRDefault="008A29BD" w:rsidP="00732F68">
            <w:pPr>
              <w:jc w:val="right"/>
              <w:rPr>
                <w:rFonts w:ascii="Arial" w:hAnsi="Arial" w:cs="Arial"/>
                <w:color w:val="005EA4"/>
                <w:sz w:val="18"/>
                <w:szCs w:val="18"/>
              </w:rPr>
            </w:pP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005EA4"/>
                <w:sz w:val="18"/>
                <w:szCs w:val="18"/>
              </w:rPr>
              <w:t>4</w:t>
            </w: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005EA4"/>
                <w:sz w:val="18"/>
                <w:szCs w:val="18"/>
              </w:rPr>
              <w:t>10</w:t>
            </w: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732F68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Import dat z externích SW do QI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9BD" w:rsidRPr="00D6591A" w:rsidRDefault="008A29BD" w:rsidP="00732F68">
            <w:pPr>
              <w:jc w:val="right"/>
              <w:rPr>
                <w:rFonts w:ascii="Arial" w:hAnsi="Arial" w:cs="Arial"/>
                <w:color w:val="005EA4"/>
                <w:sz w:val="18"/>
                <w:szCs w:val="18"/>
              </w:rPr>
            </w:pP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od 13.do 1</w:t>
            </w:r>
            <w:r w:rsidR="00BA18D1">
              <w:rPr>
                <w:rFonts w:ascii="Arial" w:hAnsi="Arial" w:cs="Arial"/>
                <w:color w:val="005EA4"/>
                <w:sz w:val="18"/>
                <w:szCs w:val="18"/>
              </w:rPr>
              <w:t>4</w:t>
            </w: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005EA4"/>
                <w:sz w:val="18"/>
                <w:szCs w:val="18"/>
              </w:rPr>
              <w:t>10</w:t>
            </w: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odhadů za léčebnou péči (předpokládané příjmy ZP) a bonusy (léky, ZPr)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2015C5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ONLEK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OFI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Navrácení všech daňových dokladů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došlých fa., vydaných fa., poklad.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deníku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Kontrola výkazu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D6591A" w:rsidP="00732F68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do 15</w:t>
            </w:r>
            <w:r w:rsidR="008A29BD"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732F68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="008A29BD"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8A29BD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Rozpouštění režií FNOL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2015C5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2015C5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Propočet vedlejší činnosti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2015C5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– 1</w:t>
            </w:r>
            <w:r w:rsidR="00BA18D1"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2015C5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 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Průběžná kontrola účetních záznamů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 průběhu závěrky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2015C5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Závěrečné kontroly zaúčtovaných dokladů v SW QI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 w:rsidR="002015C5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B73BA9" w:rsidRDefault="008A29BD" w:rsidP="00B73BA9">
            <w:pPr>
              <w:jc w:val="right"/>
              <w:rPr>
                <w:rFonts w:ascii="Arial" w:hAnsi="Arial" w:cs="Arial"/>
                <w:color w:val="003399"/>
                <w:sz w:val="18"/>
                <w:szCs w:val="18"/>
              </w:rPr>
            </w:pP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 xml:space="preserve">do </w:t>
            </w:r>
            <w:r w:rsidR="00BA18D1">
              <w:rPr>
                <w:rFonts w:ascii="Arial" w:hAnsi="Arial" w:cs="Arial"/>
                <w:color w:val="003399"/>
                <w:sz w:val="18"/>
                <w:szCs w:val="18"/>
              </w:rPr>
              <w:t>19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</w:t>
            </w:r>
            <w:r w:rsidR="002015C5" w:rsidRPr="00B73BA9">
              <w:rPr>
                <w:rFonts w:ascii="Arial" w:hAnsi="Arial" w:cs="Arial"/>
                <w:color w:val="003399"/>
                <w:sz w:val="18"/>
                <w:szCs w:val="18"/>
              </w:rPr>
              <w:t>10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B73BA9" w:rsidRDefault="008A29BD" w:rsidP="00B22102">
            <w:pPr>
              <w:jc w:val="right"/>
              <w:rPr>
                <w:rFonts w:ascii="Arial" w:hAnsi="Arial" w:cs="Arial"/>
                <w:color w:val="003399"/>
                <w:sz w:val="18"/>
                <w:szCs w:val="18"/>
              </w:rPr>
            </w:pP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 xml:space="preserve">do </w:t>
            </w:r>
            <w:r w:rsidR="00D6591A" w:rsidRPr="00B73BA9">
              <w:rPr>
                <w:rFonts w:ascii="Arial" w:hAnsi="Arial" w:cs="Arial"/>
                <w:color w:val="003399"/>
                <w:sz w:val="18"/>
                <w:szCs w:val="18"/>
              </w:rPr>
              <w:t>2</w:t>
            </w:r>
            <w:r w:rsidR="00B22102" w:rsidRPr="00B73BA9">
              <w:rPr>
                <w:rFonts w:ascii="Arial" w:hAnsi="Arial" w:cs="Arial"/>
                <w:color w:val="003399"/>
                <w:sz w:val="18"/>
                <w:szCs w:val="18"/>
              </w:rPr>
              <w:t>3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</w:t>
            </w:r>
            <w:r w:rsidR="002015C5" w:rsidRPr="00B73BA9">
              <w:rPr>
                <w:rFonts w:ascii="Arial" w:hAnsi="Arial" w:cs="Arial"/>
                <w:color w:val="003399"/>
                <w:sz w:val="18"/>
                <w:szCs w:val="18"/>
              </w:rPr>
              <w:t>10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dat k centrálnímu zpracování do MÚZO Praha (státní výkazy, PaP)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B73BA9" w:rsidRDefault="008A29BD" w:rsidP="00B22102">
            <w:pPr>
              <w:jc w:val="right"/>
              <w:rPr>
                <w:rFonts w:ascii="Arial" w:hAnsi="Arial" w:cs="Arial"/>
                <w:color w:val="003399"/>
                <w:sz w:val="18"/>
                <w:szCs w:val="18"/>
              </w:rPr>
            </w:pP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do 2</w:t>
            </w:r>
            <w:r w:rsidR="00B22102" w:rsidRPr="00B73BA9">
              <w:rPr>
                <w:rFonts w:ascii="Arial" w:hAnsi="Arial" w:cs="Arial"/>
                <w:color w:val="003399"/>
                <w:sz w:val="18"/>
                <w:szCs w:val="18"/>
              </w:rPr>
              <w:t>5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</w:t>
            </w:r>
            <w:r w:rsidR="002015C5" w:rsidRPr="00B73BA9">
              <w:rPr>
                <w:rFonts w:ascii="Arial" w:hAnsi="Arial" w:cs="Arial"/>
                <w:color w:val="003399"/>
                <w:sz w:val="18"/>
                <w:szCs w:val="18"/>
              </w:rPr>
              <w:t>10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474EDC" w:rsidRPr="00CC23E5" w:rsidTr="00732F6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EDC" w:rsidRPr="00CC23E5" w:rsidRDefault="00D6591A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EDC" w:rsidRPr="00B73BA9" w:rsidRDefault="00474EDC" w:rsidP="00B22102">
            <w:pPr>
              <w:jc w:val="right"/>
              <w:rPr>
                <w:rFonts w:ascii="Arial" w:hAnsi="Arial" w:cs="Arial"/>
                <w:color w:val="003399"/>
                <w:sz w:val="18"/>
                <w:szCs w:val="18"/>
              </w:rPr>
            </w:pP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do 2</w:t>
            </w:r>
            <w:r w:rsidR="00B22102" w:rsidRPr="00B73BA9">
              <w:rPr>
                <w:rFonts w:ascii="Arial" w:hAnsi="Arial" w:cs="Arial"/>
                <w:color w:val="003399"/>
                <w:sz w:val="18"/>
                <w:szCs w:val="18"/>
              </w:rPr>
              <w:t>6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</w:t>
            </w:r>
            <w:r w:rsidR="002015C5" w:rsidRPr="00B73BA9">
              <w:rPr>
                <w:rFonts w:ascii="Arial" w:hAnsi="Arial" w:cs="Arial"/>
                <w:color w:val="003399"/>
                <w:sz w:val="18"/>
                <w:szCs w:val="18"/>
              </w:rPr>
              <w:t>10</w:t>
            </w:r>
            <w:r w:rsidRPr="00B73BA9">
              <w:rPr>
                <w:rFonts w:ascii="Arial" w:hAnsi="Arial" w:cs="Arial"/>
                <w:color w:val="003399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EDC" w:rsidRPr="00CC23E5" w:rsidRDefault="00474EDC" w:rsidP="00D6591A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D6591A">
              <w:rPr>
                <w:rFonts w:ascii="Arial" w:hAnsi="Arial"/>
                <w:color w:val="254B90"/>
                <w:sz w:val="18"/>
                <w:szCs w:val="18"/>
              </w:rPr>
              <w:t>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3E1" w:rsidRDefault="002E03E1">
      <w:r>
        <w:separator/>
      </w:r>
    </w:p>
  </w:endnote>
  <w:endnote w:type="continuationSeparator" w:id="0">
    <w:p w:rsidR="002E03E1" w:rsidRDefault="002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CB10D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236B5F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  <w:r>
      <w:rPr>
        <w:rFonts w:ascii="Arial" w:hAnsi="Arial" w:cs="Arial"/>
        <w:noProof/>
        <w:color w:val="808080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-9pt;margin-top:8.35pt;width:496.2pt;height:88.4pt;z-index:-251657216;mso-position-horizontal-relative:text;mso-position-vertical-relative:text" o:allowincell="f">
          <v:imagedata r:id="rId1" o:title="ilustrator kopie" croptop="58654f" cropleft="10901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3E1" w:rsidRDefault="002E03E1">
      <w:r>
        <w:separator/>
      </w:r>
    </w:p>
  </w:footnote>
  <w:footnote w:type="continuationSeparator" w:id="0">
    <w:p w:rsidR="002E03E1" w:rsidRDefault="002E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236B5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0" t="0" r="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3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-relative:text;mso-position-vertical-relative:text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236B5F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-285750</wp:posOffset>
          </wp:positionV>
          <wp:extent cx="2228850" cy="723900"/>
          <wp:effectExtent l="0" t="0" r="0" b="0"/>
          <wp:wrapTight wrapText="bothSides">
            <wp:wrapPolygon edited="0">
              <wp:start x="0" y="0"/>
              <wp:lineTo x="0" y="21032"/>
              <wp:lineTo x="21415" y="21032"/>
              <wp:lineTo x="21415" y="0"/>
              <wp:lineTo x="0" y="0"/>
            </wp:wrapPolygon>
          </wp:wrapTight>
          <wp:docPr id="9" name="obrázek 9" descr="logo s okra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 okra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236B5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0" t="0" r="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3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1312;mso-position-horizontal-relative:text;mso-position-vertical-relative:text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95"/>
    <w:rsid w:val="000036D3"/>
    <w:rsid w:val="00006A95"/>
    <w:rsid w:val="0001041B"/>
    <w:rsid w:val="0001182A"/>
    <w:rsid w:val="00011D2F"/>
    <w:rsid w:val="00020E46"/>
    <w:rsid w:val="0003485A"/>
    <w:rsid w:val="00035A95"/>
    <w:rsid w:val="00037E18"/>
    <w:rsid w:val="0004023B"/>
    <w:rsid w:val="000430C6"/>
    <w:rsid w:val="00051FE4"/>
    <w:rsid w:val="00057E1E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D306D"/>
    <w:rsid w:val="000D5B92"/>
    <w:rsid w:val="000D709F"/>
    <w:rsid w:val="000E3FC8"/>
    <w:rsid w:val="000F3892"/>
    <w:rsid w:val="000F611F"/>
    <w:rsid w:val="001032DD"/>
    <w:rsid w:val="00103C9F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E262E"/>
    <w:rsid w:val="001E2F74"/>
    <w:rsid w:val="001E2FE5"/>
    <w:rsid w:val="001E4D63"/>
    <w:rsid w:val="002015C5"/>
    <w:rsid w:val="00202638"/>
    <w:rsid w:val="00236B5F"/>
    <w:rsid w:val="00236E47"/>
    <w:rsid w:val="00267C2A"/>
    <w:rsid w:val="00270536"/>
    <w:rsid w:val="00272547"/>
    <w:rsid w:val="00273675"/>
    <w:rsid w:val="00287975"/>
    <w:rsid w:val="002A7ABF"/>
    <w:rsid w:val="002B14A0"/>
    <w:rsid w:val="002B5886"/>
    <w:rsid w:val="002B6016"/>
    <w:rsid w:val="002B6B94"/>
    <w:rsid w:val="002D12AE"/>
    <w:rsid w:val="002D2E0D"/>
    <w:rsid w:val="002D6232"/>
    <w:rsid w:val="002D772C"/>
    <w:rsid w:val="002E03E1"/>
    <w:rsid w:val="002E6291"/>
    <w:rsid w:val="002F50D4"/>
    <w:rsid w:val="00307CBE"/>
    <w:rsid w:val="00312347"/>
    <w:rsid w:val="00333F0A"/>
    <w:rsid w:val="00336A26"/>
    <w:rsid w:val="00336FA6"/>
    <w:rsid w:val="0035577B"/>
    <w:rsid w:val="00361425"/>
    <w:rsid w:val="003633BB"/>
    <w:rsid w:val="0038060F"/>
    <w:rsid w:val="00383EE6"/>
    <w:rsid w:val="00390505"/>
    <w:rsid w:val="003A5446"/>
    <w:rsid w:val="003A624F"/>
    <w:rsid w:val="003E3F9C"/>
    <w:rsid w:val="003F22FE"/>
    <w:rsid w:val="00404B4A"/>
    <w:rsid w:val="004113D2"/>
    <w:rsid w:val="00413515"/>
    <w:rsid w:val="004335D7"/>
    <w:rsid w:val="00474EDC"/>
    <w:rsid w:val="0048668D"/>
    <w:rsid w:val="00492DFF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466F8"/>
    <w:rsid w:val="00547F21"/>
    <w:rsid w:val="005515C7"/>
    <w:rsid w:val="00565401"/>
    <w:rsid w:val="00584637"/>
    <w:rsid w:val="0059356B"/>
    <w:rsid w:val="005A39C5"/>
    <w:rsid w:val="005A76EA"/>
    <w:rsid w:val="005B56A3"/>
    <w:rsid w:val="005D0DAA"/>
    <w:rsid w:val="005D7D77"/>
    <w:rsid w:val="005F298A"/>
    <w:rsid w:val="00611A1D"/>
    <w:rsid w:val="00635766"/>
    <w:rsid w:val="00636CFE"/>
    <w:rsid w:val="00640F3B"/>
    <w:rsid w:val="00655F24"/>
    <w:rsid w:val="00664715"/>
    <w:rsid w:val="00671BAD"/>
    <w:rsid w:val="00677F09"/>
    <w:rsid w:val="00684519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6783"/>
    <w:rsid w:val="006F2452"/>
    <w:rsid w:val="0070725A"/>
    <w:rsid w:val="00723450"/>
    <w:rsid w:val="00732F68"/>
    <w:rsid w:val="007415DA"/>
    <w:rsid w:val="00741E70"/>
    <w:rsid w:val="0074232A"/>
    <w:rsid w:val="00746961"/>
    <w:rsid w:val="007478DF"/>
    <w:rsid w:val="007560CE"/>
    <w:rsid w:val="0076084E"/>
    <w:rsid w:val="007765C2"/>
    <w:rsid w:val="00780962"/>
    <w:rsid w:val="007827B3"/>
    <w:rsid w:val="0079434D"/>
    <w:rsid w:val="007A77A9"/>
    <w:rsid w:val="007B0C2B"/>
    <w:rsid w:val="007B0C56"/>
    <w:rsid w:val="007C3F17"/>
    <w:rsid w:val="007D5E1E"/>
    <w:rsid w:val="007D5E22"/>
    <w:rsid w:val="00805D3F"/>
    <w:rsid w:val="008156F8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AD8"/>
    <w:rsid w:val="0088445D"/>
    <w:rsid w:val="008973A6"/>
    <w:rsid w:val="008A16D1"/>
    <w:rsid w:val="008A29BD"/>
    <w:rsid w:val="008A46FC"/>
    <w:rsid w:val="008A6F2A"/>
    <w:rsid w:val="008A7C8D"/>
    <w:rsid w:val="008B030B"/>
    <w:rsid w:val="008B3FA4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5658A"/>
    <w:rsid w:val="00961A50"/>
    <w:rsid w:val="00971D6B"/>
    <w:rsid w:val="00977131"/>
    <w:rsid w:val="0097763C"/>
    <w:rsid w:val="009824B0"/>
    <w:rsid w:val="00987E3D"/>
    <w:rsid w:val="00994486"/>
    <w:rsid w:val="00995BFC"/>
    <w:rsid w:val="009A686E"/>
    <w:rsid w:val="009D106E"/>
    <w:rsid w:val="009E095D"/>
    <w:rsid w:val="009E5EC1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2102"/>
    <w:rsid w:val="00B25C8A"/>
    <w:rsid w:val="00B26FA9"/>
    <w:rsid w:val="00B43488"/>
    <w:rsid w:val="00B44D37"/>
    <w:rsid w:val="00B4523B"/>
    <w:rsid w:val="00B475F9"/>
    <w:rsid w:val="00B50C35"/>
    <w:rsid w:val="00B6147E"/>
    <w:rsid w:val="00B73BA9"/>
    <w:rsid w:val="00B8060F"/>
    <w:rsid w:val="00B860A4"/>
    <w:rsid w:val="00BA18D1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2080"/>
    <w:rsid w:val="00C04521"/>
    <w:rsid w:val="00C04A3D"/>
    <w:rsid w:val="00C10510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4952"/>
    <w:rsid w:val="00CA6F1D"/>
    <w:rsid w:val="00CB10D0"/>
    <w:rsid w:val="00CB60DE"/>
    <w:rsid w:val="00CC23E5"/>
    <w:rsid w:val="00CD2C4B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591A"/>
    <w:rsid w:val="00D66237"/>
    <w:rsid w:val="00D770FB"/>
    <w:rsid w:val="00D80423"/>
    <w:rsid w:val="00D809D4"/>
    <w:rsid w:val="00D91F53"/>
    <w:rsid w:val="00D9373C"/>
    <w:rsid w:val="00D95EDF"/>
    <w:rsid w:val="00D97226"/>
    <w:rsid w:val="00DA7483"/>
    <w:rsid w:val="00DB1F9A"/>
    <w:rsid w:val="00DC0113"/>
    <w:rsid w:val="00DC0BE8"/>
    <w:rsid w:val="00DC2613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42A4B"/>
    <w:rsid w:val="00E44196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F12DE5"/>
    <w:rsid w:val="00F25C60"/>
    <w:rsid w:val="00F456D9"/>
    <w:rsid w:val="00F458F2"/>
    <w:rsid w:val="00F611E4"/>
    <w:rsid w:val="00F944F0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5E4AF0B"/>
  <w15:docId w15:val="{1BC51D82-1C85-477F-9ADD-FB2CD960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9E096-1F31-499C-AEC7-56219A11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3</cp:revision>
  <cp:lastPrinted>2020-06-19T07:47:00Z</cp:lastPrinted>
  <dcterms:created xsi:type="dcterms:W3CDTF">2020-09-24T12:28:00Z</dcterms:created>
  <dcterms:modified xsi:type="dcterms:W3CDTF">2020-09-24T12:28:00Z</dcterms:modified>
</cp:coreProperties>
</file>