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72" w:rsidRDefault="002B1C72" w:rsidP="003F5DCC">
      <w:pPr>
        <w:rPr>
          <w:rFonts w:ascii="Arial" w:hAnsi="Arial" w:cs="Arial"/>
          <w:sz w:val="14"/>
          <w:szCs w:val="14"/>
        </w:rPr>
      </w:pPr>
    </w:p>
    <w:p w:rsidR="002B1C72" w:rsidRPr="000419B5" w:rsidRDefault="002B1C72" w:rsidP="003F5DCC">
      <w:pPr>
        <w:rPr>
          <w:rFonts w:ascii="Arial" w:hAnsi="Arial" w:cs="Arial"/>
          <w:sz w:val="22"/>
          <w:szCs w:val="22"/>
        </w:rPr>
      </w:pPr>
      <w:r w:rsidRPr="000419B5">
        <w:rPr>
          <w:rFonts w:ascii="Arial" w:hAnsi="Arial" w:cs="Arial"/>
          <w:b/>
          <w:sz w:val="22"/>
          <w:szCs w:val="22"/>
        </w:rPr>
        <w:t>Od</w:t>
      </w:r>
      <w:r w:rsidR="00E93474">
        <w:rPr>
          <w:rFonts w:ascii="Arial" w:hAnsi="Arial" w:cs="Arial"/>
          <w:b/>
          <w:sz w:val="22"/>
          <w:szCs w:val="22"/>
        </w:rPr>
        <w:t xml:space="preserve">bor </w:t>
      </w:r>
      <w:r w:rsidR="00123BAC">
        <w:rPr>
          <w:rFonts w:ascii="Arial" w:hAnsi="Arial" w:cs="Arial"/>
          <w:b/>
          <w:sz w:val="22"/>
          <w:szCs w:val="22"/>
        </w:rPr>
        <w:t>zdravotních pojišťoven a informací</w:t>
      </w:r>
    </w:p>
    <w:p w:rsidR="002B1C72" w:rsidRDefault="002B1C72" w:rsidP="003F5DCC">
      <w:pPr>
        <w:rPr>
          <w:rFonts w:ascii="Arial" w:hAnsi="Arial" w:cs="Arial"/>
          <w:sz w:val="14"/>
          <w:szCs w:val="14"/>
        </w:rPr>
      </w:pPr>
    </w:p>
    <w:p w:rsidR="00E11DE0" w:rsidRDefault="003C56A3" w:rsidP="00CC3D9E">
      <w:r>
        <w:pict>
          <v:group id="_x0000_s1105" editas="canvas" style="width:522pt;height:198pt;mso-position-horizontal-relative:char;mso-position-vertical-relative:line" coordorigin="1597,793" coordsize="10440,3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6" type="#_x0000_t75" style="position:absolute;left:1597;top:793;width:10440;height:396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7" type="#_x0000_t202" style="position:absolute;left:1597;top:4033;width:2700;height:720" filled="f" stroked="f">
              <v:textbox>
                <w:txbxContent>
                  <w:p w:rsidR="003B2880" w:rsidRPr="00AA1AA4" w:rsidRDefault="003B2880" w:rsidP="002B1C7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A1AA4">
                      <w:rPr>
                        <w:rFonts w:ascii="Arial" w:hAnsi="Arial" w:cs="Arial"/>
                        <w:sz w:val="14"/>
                        <w:szCs w:val="14"/>
                      </w:rPr>
                      <w:t>VÁŠ DOPIS ZN/ ZE DNE</w:t>
                    </w:r>
                    <w:r w:rsidRPr="00AA1AA4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</w:p>
                </w:txbxContent>
              </v:textbox>
            </v:shape>
            <v:shape id="_x0000_s1108" type="#_x0000_t202" style="position:absolute;left:4297;top:4033;width:2880;height:720" filled="f" stroked="f">
              <v:textbox>
                <w:txbxContent>
                  <w:p w:rsidR="003B2880" w:rsidRPr="00AA1AA4" w:rsidRDefault="003B2880" w:rsidP="002B1C7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A1AA4">
                      <w:rPr>
                        <w:rFonts w:ascii="Arial" w:hAnsi="Arial" w:cs="Arial"/>
                        <w:sz w:val="14"/>
                        <w:szCs w:val="14"/>
                      </w:rPr>
                      <w:t>NAŠE ZNAČKA</w:t>
                    </w:r>
                    <w:r w:rsidRPr="00AA1AA4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</w:p>
                </w:txbxContent>
              </v:textbox>
            </v:shape>
            <v:shape id="_x0000_s1109" type="#_x0000_t202" style="position:absolute;left:6637;top:4033;width:2700;height:720" filled="f" stroked="f">
              <v:textbox>
                <w:txbxContent>
                  <w:p w:rsidR="003B2880" w:rsidRPr="00AA1AA4" w:rsidRDefault="003B2880" w:rsidP="002B1C7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A1AA4">
                      <w:rPr>
                        <w:rFonts w:ascii="Arial" w:hAnsi="Arial" w:cs="Arial"/>
                        <w:sz w:val="14"/>
                        <w:szCs w:val="14"/>
                      </w:rPr>
                      <w:t>VYŘIZUJE/LINKA</w:t>
                    </w:r>
                    <w:r w:rsidRPr="00AA1AA4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Aleksičová/588443167</w:t>
                    </w:r>
                  </w:p>
                </w:txbxContent>
              </v:textbox>
            </v:shape>
            <v:shape id="_x0000_s1110" type="#_x0000_t202" style="position:absolute;left:8797;top:4033;width:2520;height:720" filled="f" stroked="f">
              <v:textbox>
                <w:txbxContent>
                  <w:p w:rsidR="003B2880" w:rsidRPr="00AA1AA4" w:rsidRDefault="003B2880" w:rsidP="002B1C7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A1AA4">
                      <w:rPr>
                        <w:rFonts w:ascii="Arial" w:hAnsi="Arial" w:cs="Arial"/>
                        <w:sz w:val="14"/>
                        <w:szCs w:val="14"/>
                      </w:rPr>
                      <w:t>DATUM</w:t>
                    </w:r>
                    <w:r w:rsidRPr="00AA1AA4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6. 4. 2016</w:t>
                    </w:r>
                  </w:p>
                </w:txbxContent>
              </v:textbox>
            </v:shape>
            <v:shape id="_x0000_s1111" type="#_x0000_t202" style="position:absolute;left:7897;top:1153;width:3960;height:1800" filled="f" stroked="f">
              <v:textbox style="mso-next-textbox:#_x0000_s1111">
                <w:txbxContent>
                  <w:p w:rsidR="003B2880" w:rsidRDefault="003B288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Vážená paní</w:t>
                    </w:r>
                  </w:p>
                  <w:p w:rsidR="003B2880" w:rsidRDefault="003B288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Eva Buzková</w:t>
                    </w:r>
                  </w:p>
                  <w:p w:rsidR="003B2880" w:rsidRDefault="003B288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vedoucí OÚC</w:t>
                    </w:r>
                  </w:p>
                  <w:p w:rsidR="003B2880" w:rsidRDefault="003B288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Fakultní nemocnice Olomouc</w:t>
                    </w:r>
                  </w:p>
                  <w:p w:rsidR="003B2880" w:rsidRPr="003B6AF9" w:rsidRDefault="003B288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3B2880" w:rsidRPr="003B6AF9" w:rsidRDefault="003B2880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2B1C72" w:rsidRDefault="002B1C72" w:rsidP="00CE7439">
      <w:pPr>
        <w:rPr>
          <w:rFonts w:ascii="Arial" w:hAnsi="Arial" w:cs="Arial"/>
          <w:color w:val="00529C"/>
          <w:sz w:val="20"/>
          <w:szCs w:val="20"/>
        </w:rPr>
      </w:pPr>
    </w:p>
    <w:p w:rsidR="00765FE1" w:rsidRDefault="00765FE1" w:rsidP="00765FE1">
      <w:pPr>
        <w:rPr>
          <w:rFonts w:ascii="Arial" w:hAnsi="Arial" w:cs="Arial"/>
          <w:color w:val="00529C"/>
          <w:sz w:val="20"/>
          <w:szCs w:val="20"/>
        </w:rPr>
      </w:pPr>
    </w:p>
    <w:p w:rsidR="00765FE1" w:rsidRDefault="00765FE1" w:rsidP="00765FE1">
      <w:pPr>
        <w:rPr>
          <w:rFonts w:ascii="Arial" w:hAnsi="Arial" w:cs="Arial"/>
          <w:color w:val="00529C"/>
          <w:sz w:val="20"/>
          <w:szCs w:val="20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123BAC" w:rsidRDefault="00123BAC" w:rsidP="00123BAC">
      <w:pPr>
        <w:rPr>
          <w:b/>
          <w:bCs/>
        </w:rPr>
      </w:pPr>
      <w:r>
        <w:rPr>
          <w:b/>
          <w:bCs/>
        </w:rPr>
        <w:t>Rok 2015</w:t>
      </w:r>
    </w:p>
    <w:p w:rsidR="00123BAC" w:rsidRDefault="00123BAC" w:rsidP="00123BAC">
      <w:pPr>
        <w:jc w:val="both"/>
        <w:rPr>
          <w:sz w:val="22"/>
          <w:szCs w:val="22"/>
        </w:rPr>
      </w:pPr>
      <w:r>
        <w:t xml:space="preserve">ZP stanovily zálohovou paušální platbu jako 103% zálohových plateb 2014 vynásobených koeficientem pojištěnců jednotlivých ZP (stanoveno úhradovou vyhláškou). U vybraných ZP byl do takto stanovené zálohy promítnut i  vliv v souvislosti se změnou struktury poskytované péče (samostatná úhrada za zdravotní </w:t>
      </w:r>
      <w:proofErr w:type="gramStart"/>
      <w:r>
        <w:t>transport) .</w:t>
      </w:r>
      <w:proofErr w:type="gramEnd"/>
    </w:p>
    <w:p w:rsidR="00123BAC" w:rsidRDefault="00123BAC" w:rsidP="00123BAC">
      <w:pPr>
        <w:jc w:val="both"/>
      </w:pPr>
      <w:r>
        <w:t xml:space="preserve">Vybrané pojišťovny v průběhu roku 2015 navýšily zálohovou platbu v souvislosti s doplatky plynoucími z vyúčtování péče za rok 2014. </w:t>
      </w:r>
    </w:p>
    <w:p w:rsidR="00123BAC" w:rsidRDefault="00123BAC" w:rsidP="00123BAC">
      <w:pPr>
        <w:jc w:val="both"/>
      </w:pPr>
      <w:r>
        <w:t xml:space="preserve">Přestože jsme o dorovnání zálohy žádali u všech ZP, kde proběhlo vyúčtování r. 2014 s kladným </w:t>
      </w:r>
      <w:proofErr w:type="gramStart"/>
      <w:r>
        <w:t>výsledkem , vybrané</w:t>
      </w:r>
      <w:proofErr w:type="gramEnd"/>
      <w:r>
        <w:t xml:space="preserve"> pojišťovny (201, 211, 213)</w:t>
      </w:r>
      <w:r w:rsidR="00517CC4">
        <w:t xml:space="preserve"> </w:t>
      </w:r>
      <w:r>
        <w:t>zálohovou platbu neupravily. Tato skutečnost významně ovlivnila výši dohadných položek za rok 2015. Důvodem byla skute</w:t>
      </w:r>
      <w:r>
        <w:t>č</w:t>
      </w:r>
      <w:r>
        <w:t>nost, že  paušální úhrada za hospitalizační péči byla při dodržení výkonových ukazatelů ref</w:t>
      </w:r>
      <w:r>
        <w:t>e</w:t>
      </w:r>
      <w:r>
        <w:t>renčního období  vyhláškou stanovena jako 103% hospitalizační úhrady 2014 a  limity pro úhradu CL vycházely z realizovaných úhrad za CL v r. 2014 (ne záloh).</w:t>
      </w:r>
    </w:p>
    <w:p w:rsidR="00123BAC" w:rsidRDefault="00123BAC" w:rsidP="00123BAC">
      <w:pPr>
        <w:jc w:val="both"/>
      </w:pPr>
      <w:r>
        <w:t>Výsledkem tedy  bylo stanovení kladných dohadných položek ve výši 75 300 tis. Kč.</w:t>
      </w:r>
    </w:p>
    <w:p w:rsidR="00123BAC" w:rsidRDefault="00123BAC" w:rsidP="00123BAC">
      <w:pPr>
        <w:rPr>
          <w:b/>
          <w:bCs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517CC4" w:rsidRDefault="00517CC4" w:rsidP="00517CC4"/>
    <w:p w:rsidR="00517CC4" w:rsidRDefault="00517CC4" w:rsidP="00517CC4">
      <w:r>
        <w:t>S pozdravem</w:t>
      </w:r>
    </w:p>
    <w:p w:rsidR="00517CC4" w:rsidRDefault="00517CC4" w:rsidP="00517CC4">
      <w:pPr>
        <w:rPr>
          <w:b/>
          <w:bCs/>
          <w:sz w:val="28"/>
          <w:szCs w:val="28"/>
        </w:rPr>
      </w:pPr>
    </w:p>
    <w:p w:rsidR="00517CC4" w:rsidRDefault="00517CC4" w:rsidP="00517CC4"/>
    <w:p w:rsidR="00517CC4" w:rsidRPr="001D26C7" w:rsidRDefault="00517CC4" w:rsidP="00517CC4">
      <w:r w:rsidRPr="001D26C7">
        <w:t>Mgr. Ivana Aleksičová</w:t>
      </w:r>
    </w:p>
    <w:p w:rsidR="00517CC4" w:rsidRPr="001D26C7" w:rsidRDefault="00517CC4" w:rsidP="00517CC4">
      <w:r w:rsidRPr="001D26C7">
        <w:t>vedoucí Odboru  zdravotních pojišťoven a informací</w:t>
      </w: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2B1C72" w:rsidRPr="00CE7439" w:rsidRDefault="002B1C72" w:rsidP="00CE7439">
      <w:pPr>
        <w:rPr>
          <w:rFonts w:ascii="Arial" w:hAnsi="Arial" w:cs="Arial"/>
          <w:color w:val="00529C"/>
          <w:sz w:val="22"/>
          <w:szCs w:val="22"/>
        </w:rPr>
      </w:pPr>
    </w:p>
    <w:p w:rsidR="00814A5C" w:rsidRPr="00CE7439" w:rsidRDefault="00814A5C" w:rsidP="00CC3D9E">
      <w:pPr>
        <w:rPr>
          <w:rFonts w:ascii="Arial" w:hAnsi="Arial" w:cs="Arial"/>
          <w:color w:val="00529C"/>
          <w:sz w:val="22"/>
          <w:szCs w:val="22"/>
        </w:rPr>
      </w:pPr>
    </w:p>
    <w:p w:rsidR="00814A5C" w:rsidRPr="00CE7439" w:rsidRDefault="00814A5C" w:rsidP="00CE7439">
      <w:pPr>
        <w:rPr>
          <w:rFonts w:ascii="Arial" w:hAnsi="Arial" w:cs="Arial"/>
          <w:color w:val="00529C"/>
          <w:sz w:val="22"/>
          <w:szCs w:val="22"/>
        </w:rPr>
      </w:pPr>
    </w:p>
    <w:p w:rsidR="00814A5C" w:rsidRPr="00CE7439" w:rsidRDefault="00814A5C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765FE1" w:rsidRPr="00CE7439" w:rsidRDefault="00765FE1" w:rsidP="00765FE1">
      <w:pPr>
        <w:rPr>
          <w:rFonts w:ascii="Arial" w:hAnsi="Arial" w:cs="Arial"/>
          <w:color w:val="00529C"/>
          <w:sz w:val="22"/>
          <w:szCs w:val="22"/>
        </w:rPr>
      </w:pPr>
    </w:p>
    <w:p w:rsidR="00835247" w:rsidRPr="003F5DCC" w:rsidRDefault="00835247" w:rsidP="00814A5C"/>
    <w:sectPr w:rsidR="00835247" w:rsidRPr="003F5DCC" w:rsidSect="003924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880" w:rsidRDefault="003B2880">
      <w:r>
        <w:separator/>
      </w:r>
    </w:p>
  </w:endnote>
  <w:endnote w:type="continuationSeparator" w:id="0">
    <w:p w:rsidR="003B2880" w:rsidRDefault="003B2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880" w:rsidRDefault="003B288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55" w:type="dxa"/>
      <w:tblLook w:val="01E0"/>
    </w:tblPr>
    <w:tblGrid>
      <w:gridCol w:w="2476"/>
      <w:gridCol w:w="2304"/>
      <w:gridCol w:w="3235"/>
      <w:gridCol w:w="1640"/>
    </w:tblGrid>
    <w:tr w:rsidR="003B2880" w:rsidRPr="00FD1BAD" w:rsidTr="00EE1FF2">
      <w:trPr>
        <w:trHeight w:val="534"/>
      </w:trPr>
      <w:tc>
        <w:tcPr>
          <w:tcW w:w="2476" w:type="dxa"/>
        </w:tcPr>
        <w:p w:rsidR="003B2880" w:rsidRPr="00852034" w:rsidRDefault="003B2880" w:rsidP="00D720FF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852034">
            <w:rPr>
              <w:rFonts w:ascii="Arial" w:hAnsi="Arial" w:cs="Arial"/>
              <w:sz w:val="15"/>
              <w:szCs w:val="15"/>
            </w:rPr>
            <w:t>I. P. Pavlova 6</w:t>
          </w:r>
        </w:p>
        <w:p w:rsidR="003B2880" w:rsidRPr="00852034" w:rsidRDefault="003B2880" w:rsidP="00D720FF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852034">
            <w:rPr>
              <w:rFonts w:ascii="Arial" w:hAnsi="Arial" w:cs="Arial"/>
              <w:sz w:val="15"/>
              <w:szCs w:val="15"/>
            </w:rPr>
            <w:t>775 20 Olomouc</w:t>
          </w:r>
        </w:p>
        <w:p w:rsidR="003B2880" w:rsidRPr="00852034" w:rsidRDefault="003B2880" w:rsidP="00D720FF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852034">
            <w:rPr>
              <w:rFonts w:ascii="Arial" w:hAnsi="Arial" w:cs="Arial"/>
              <w:sz w:val="15"/>
              <w:szCs w:val="15"/>
            </w:rPr>
            <w:t>tel: +420 588</w:t>
          </w:r>
          <w:r>
            <w:rPr>
              <w:rFonts w:ascii="Arial" w:hAnsi="Arial" w:cs="Arial"/>
              <w:sz w:val="15"/>
              <w:szCs w:val="15"/>
            </w:rPr>
            <w:t> </w:t>
          </w:r>
          <w:r w:rsidRPr="00852034">
            <w:rPr>
              <w:rFonts w:ascii="Arial" w:hAnsi="Arial" w:cs="Arial"/>
              <w:sz w:val="15"/>
              <w:szCs w:val="15"/>
            </w:rPr>
            <w:t>44</w:t>
          </w:r>
          <w:r>
            <w:rPr>
              <w:rFonts w:ascii="Arial" w:hAnsi="Arial" w:cs="Arial"/>
              <w:sz w:val="15"/>
              <w:szCs w:val="15"/>
            </w:rPr>
            <w:t>1 111</w:t>
          </w:r>
        </w:p>
        <w:p w:rsidR="003B2880" w:rsidRPr="00852034" w:rsidRDefault="003B2880" w:rsidP="00D720FF">
          <w:pPr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04" w:type="dxa"/>
        </w:tcPr>
        <w:p w:rsidR="003B2880" w:rsidRPr="00852034" w:rsidRDefault="003B2880" w:rsidP="00D720FF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852034">
            <w:rPr>
              <w:rFonts w:ascii="Arial" w:hAnsi="Arial" w:cs="Arial"/>
              <w:sz w:val="15"/>
              <w:szCs w:val="15"/>
            </w:rPr>
            <w:t>fax: +420 585 413 841</w:t>
          </w:r>
        </w:p>
        <w:p w:rsidR="003B2880" w:rsidRPr="00852034" w:rsidRDefault="003B2880" w:rsidP="00D720FF">
          <w:pPr>
            <w:autoSpaceDE w:val="0"/>
            <w:autoSpaceDN w:val="0"/>
            <w:adjustRightInd w:val="0"/>
            <w:rPr>
              <w:rFonts w:ascii="Arial" w:hAnsi="Arial" w:cs="Arial"/>
              <w:b/>
              <w:sz w:val="15"/>
              <w:szCs w:val="15"/>
            </w:rPr>
          </w:pPr>
          <w:r w:rsidRPr="00852034">
            <w:rPr>
              <w:rFonts w:ascii="Arial" w:hAnsi="Arial" w:cs="Arial"/>
              <w:b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Pr="00852034">
              <w:rPr>
                <w:rFonts w:ascii="Arial" w:hAnsi="Arial" w:cs="Arial"/>
                <w:b/>
                <w:sz w:val="15"/>
                <w:szCs w:val="15"/>
              </w:rPr>
              <w:t>info@fnol.cz</w:t>
            </w:r>
          </w:smartTag>
        </w:p>
        <w:p w:rsidR="003B2880" w:rsidRPr="00852034" w:rsidRDefault="003B2880" w:rsidP="00D720FF">
          <w:pPr>
            <w:autoSpaceDE w:val="0"/>
            <w:autoSpaceDN w:val="0"/>
            <w:adjustRightInd w:val="0"/>
            <w:rPr>
              <w:rFonts w:ascii="Arial" w:hAnsi="Arial" w:cs="Arial"/>
              <w:b/>
              <w:sz w:val="20"/>
              <w:szCs w:val="20"/>
            </w:rPr>
          </w:pPr>
          <w:r w:rsidRPr="00852034">
            <w:rPr>
              <w:rFonts w:ascii="Arial" w:hAnsi="Arial" w:cs="Arial"/>
              <w:b/>
              <w:sz w:val="15"/>
              <w:szCs w:val="15"/>
            </w:rPr>
            <w:t>www.fnol.cz</w:t>
          </w:r>
        </w:p>
        <w:p w:rsidR="003B2880" w:rsidRPr="00852034" w:rsidRDefault="003B2880" w:rsidP="00D720FF">
          <w:pPr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235" w:type="dxa"/>
        </w:tcPr>
        <w:p w:rsidR="003B2880" w:rsidRPr="00852034" w:rsidRDefault="003B2880" w:rsidP="00D720FF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852034">
            <w:rPr>
              <w:rFonts w:ascii="Arial" w:hAnsi="Arial" w:cs="Arial"/>
              <w:sz w:val="15"/>
              <w:szCs w:val="15"/>
            </w:rPr>
            <w:t xml:space="preserve">Bank. </w:t>
          </w:r>
          <w:proofErr w:type="gramStart"/>
          <w:r w:rsidRPr="00852034">
            <w:rPr>
              <w:rFonts w:ascii="Arial" w:hAnsi="Arial" w:cs="Arial"/>
              <w:sz w:val="15"/>
              <w:szCs w:val="15"/>
            </w:rPr>
            <w:t>spojení</w:t>
          </w:r>
          <w:proofErr w:type="gramEnd"/>
          <w:r w:rsidRPr="00852034">
            <w:rPr>
              <w:rFonts w:ascii="Arial" w:hAnsi="Arial" w:cs="Arial"/>
              <w:sz w:val="15"/>
              <w:szCs w:val="15"/>
            </w:rPr>
            <w:t>: Česká spořitelna, a. s.</w:t>
          </w:r>
        </w:p>
        <w:p w:rsidR="003B2880" w:rsidRPr="00852034" w:rsidRDefault="003B2880" w:rsidP="00D720FF">
          <w:pPr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852034">
            <w:rPr>
              <w:rFonts w:ascii="Arial" w:hAnsi="Arial" w:cs="Arial"/>
              <w:sz w:val="15"/>
              <w:szCs w:val="15"/>
            </w:rPr>
            <w:t>Číslo účtu: 2934392/0800</w:t>
          </w:r>
        </w:p>
        <w:p w:rsidR="003B2880" w:rsidRPr="00852034" w:rsidRDefault="003B2880" w:rsidP="00D720FF">
          <w:pPr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640" w:type="dxa"/>
        </w:tcPr>
        <w:p w:rsidR="003B2880" w:rsidRPr="00852034" w:rsidRDefault="003B2880" w:rsidP="00D720FF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852034">
            <w:rPr>
              <w:rFonts w:ascii="Arial" w:hAnsi="Arial" w:cs="Arial"/>
              <w:sz w:val="15"/>
              <w:szCs w:val="15"/>
            </w:rPr>
            <w:t>IČ: 00098892</w:t>
          </w:r>
        </w:p>
        <w:p w:rsidR="003B2880" w:rsidRPr="00852034" w:rsidRDefault="003B2880" w:rsidP="00D720FF">
          <w:pPr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  <w:r w:rsidRPr="00852034">
            <w:rPr>
              <w:rFonts w:ascii="Arial" w:hAnsi="Arial" w:cs="Arial"/>
              <w:sz w:val="15"/>
              <w:szCs w:val="15"/>
            </w:rPr>
            <w:t>DIČ: CZ00098892</w:t>
          </w:r>
        </w:p>
        <w:p w:rsidR="003B2880" w:rsidRPr="00852034" w:rsidRDefault="003B2880" w:rsidP="00D720FF">
          <w:pPr>
            <w:autoSpaceDE w:val="0"/>
            <w:autoSpaceDN w:val="0"/>
            <w:adjustRightInd w:val="0"/>
            <w:rPr>
              <w:rFonts w:ascii="Arial" w:hAnsi="Arial" w:cs="Arial"/>
              <w:sz w:val="20"/>
              <w:szCs w:val="20"/>
            </w:rPr>
          </w:pPr>
        </w:p>
      </w:tc>
    </w:tr>
  </w:tbl>
  <w:p w:rsidR="003B2880" w:rsidRPr="0091307B" w:rsidRDefault="003B288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880" w:rsidRDefault="003B288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880" w:rsidRDefault="003B2880">
      <w:r>
        <w:separator/>
      </w:r>
    </w:p>
  </w:footnote>
  <w:footnote w:type="continuationSeparator" w:id="0">
    <w:p w:rsidR="003B2880" w:rsidRDefault="003B28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880" w:rsidRDefault="003B2880">
    <w:pPr>
      <w:pStyle w:val="Zhlav"/>
    </w:pPr>
    <w:r>
      <w:rPr>
        <w:noProof/>
      </w:rPr>
      <w:drawing>
        <wp:anchor distT="0" distB="0" distL="114300" distR="114300" simplePos="0" relativeHeight="25165977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56A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880" w:rsidRDefault="003C56A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0" type="#_x0000_t75" style="position:absolute;margin-left:-36pt;margin-top:-63pt;width:189pt;height:1in;z-index:-251655680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880" w:rsidRDefault="003B2880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8" name="obrázek 28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2" name="obrázek 22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56A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21F07"/>
    <w:rsid w:val="000242B3"/>
    <w:rsid w:val="00026AD6"/>
    <w:rsid w:val="000419B5"/>
    <w:rsid w:val="00046BF9"/>
    <w:rsid w:val="00046E10"/>
    <w:rsid w:val="00047127"/>
    <w:rsid w:val="0006570E"/>
    <w:rsid w:val="000744ED"/>
    <w:rsid w:val="00075B16"/>
    <w:rsid w:val="00093368"/>
    <w:rsid w:val="000B09AE"/>
    <w:rsid w:val="000B7D0C"/>
    <w:rsid w:val="0011428D"/>
    <w:rsid w:val="00123BAC"/>
    <w:rsid w:val="0015796E"/>
    <w:rsid w:val="001862AB"/>
    <w:rsid w:val="001C113F"/>
    <w:rsid w:val="001C58BE"/>
    <w:rsid w:val="001D26C7"/>
    <w:rsid w:val="001D3B99"/>
    <w:rsid w:val="001F27A1"/>
    <w:rsid w:val="001F5F6A"/>
    <w:rsid w:val="00204DAE"/>
    <w:rsid w:val="002074DD"/>
    <w:rsid w:val="00207C8E"/>
    <w:rsid w:val="002216E2"/>
    <w:rsid w:val="002515EE"/>
    <w:rsid w:val="00274C7C"/>
    <w:rsid w:val="002A7FD6"/>
    <w:rsid w:val="002B1C72"/>
    <w:rsid w:val="002B6A63"/>
    <w:rsid w:val="002C4254"/>
    <w:rsid w:val="002F78EE"/>
    <w:rsid w:val="003033B8"/>
    <w:rsid w:val="00324878"/>
    <w:rsid w:val="00327568"/>
    <w:rsid w:val="00354EC0"/>
    <w:rsid w:val="0039246F"/>
    <w:rsid w:val="003A5FB8"/>
    <w:rsid w:val="003B2880"/>
    <w:rsid w:val="003B6AF9"/>
    <w:rsid w:val="003C56A3"/>
    <w:rsid w:val="003D71CB"/>
    <w:rsid w:val="003F5DCC"/>
    <w:rsid w:val="003F7472"/>
    <w:rsid w:val="00401182"/>
    <w:rsid w:val="004073AD"/>
    <w:rsid w:val="00413BB5"/>
    <w:rsid w:val="00413FC2"/>
    <w:rsid w:val="00456D6D"/>
    <w:rsid w:val="0046017F"/>
    <w:rsid w:val="00460989"/>
    <w:rsid w:val="0048040F"/>
    <w:rsid w:val="00492A04"/>
    <w:rsid w:val="00505F84"/>
    <w:rsid w:val="00506085"/>
    <w:rsid w:val="0051738C"/>
    <w:rsid w:val="00517CC4"/>
    <w:rsid w:val="00521123"/>
    <w:rsid w:val="00541AAA"/>
    <w:rsid w:val="00541FE7"/>
    <w:rsid w:val="005E378A"/>
    <w:rsid w:val="00610E8B"/>
    <w:rsid w:val="00621E11"/>
    <w:rsid w:val="0065115D"/>
    <w:rsid w:val="0069233C"/>
    <w:rsid w:val="006D179F"/>
    <w:rsid w:val="006F2FEC"/>
    <w:rsid w:val="00741515"/>
    <w:rsid w:val="00741870"/>
    <w:rsid w:val="00760D2C"/>
    <w:rsid w:val="00765FE1"/>
    <w:rsid w:val="00770BE1"/>
    <w:rsid w:val="00775084"/>
    <w:rsid w:val="007B7173"/>
    <w:rsid w:val="00814A5C"/>
    <w:rsid w:val="0081691E"/>
    <w:rsid w:val="00822484"/>
    <w:rsid w:val="00835247"/>
    <w:rsid w:val="00837015"/>
    <w:rsid w:val="00852034"/>
    <w:rsid w:val="00854F41"/>
    <w:rsid w:val="008721DE"/>
    <w:rsid w:val="00874ECF"/>
    <w:rsid w:val="00876C60"/>
    <w:rsid w:val="008C31BB"/>
    <w:rsid w:val="008D4EC7"/>
    <w:rsid w:val="008E6D04"/>
    <w:rsid w:val="008F208F"/>
    <w:rsid w:val="008F5EA5"/>
    <w:rsid w:val="0091307B"/>
    <w:rsid w:val="00917B23"/>
    <w:rsid w:val="009608C1"/>
    <w:rsid w:val="009666E8"/>
    <w:rsid w:val="00972298"/>
    <w:rsid w:val="009C0852"/>
    <w:rsid w:val="009C12C0"/>
    <w:rsid w:val="009D4195"/>
    <w:rsid w:val="009E3366"/>
    <w:rsid w:val="00A2478B"/>
    <w:rsid w:val="00A30262"/>
    <w:rsid w:val="00A50B6A"/>
    <w:rsid w:val="00A56F40"/>
    <w:rsid w:val="00A66616"/>
    <w:rsid w:val="00A66909"/>
    <w:rsid w:val="00A72213"/>
    <w:rsid w:val="00AA1AA4"/>
    <w:rsid w:val="00AA217D"/>
    <w:rsid w:val="00AE5A05"/>
    <w:rsid w:val="00AE6118"/>
    <w:rsid w:val="00B07B30"/>
    <w:rsid w:val="00B34E81"/>
    <w:rsid w:val="00B3665E"/>
    <w:rsid w:val="00B655ED"/>
    <w:rsid w:val="00B7778D"/>
    <w:rsid w:val="00B863EA"/>
    <w:rsid w:val="00B95784"/>
    <w:rsid w:val="00BA40F6"/>
    <w:rsid w:val="00BB387A"/>
    <w:rsid w:val="00BB45D0"/>
    <w:rsid w:val="00BB68E3"/>
    <w:rsid w:val="00BE45D0"/>
    <w:rsid w:val="00C13668"/>
    <w:rsid w:val="00C1523C"/>
    <w:rsid w:val="00C172DE"/>
    <w:rsid w:val="00C409C3"/>
    <w:rsid w:val="00C63A6B"/>
    <w:rsid w:val="00C83B70"/>
    <w:rsid w:val="00CA67A8"/>
    <w:rsid w:val="00CC3D9E"/>
    <w:rsid w:val="00CE3F86"/>
    <w:rsid w:val="00CE7427"/>
    <w:rsid w:val="00CE7439"/>
    <w:rsid w:val="00D51136"/>
    <w:rsid w:val="00D720FF"/>
    <w:rsid w:val="00DD0F06"/>
    <w:rsid w:val="00DD25B5"/>
    <w:rsid w:val="00DD31CA"/>
    <w:rsid w:val="00E11DE0"/>
    <w:rsid w:val="00E41C9B"/>
    <w:rsid w:val="00E44352"/>
    <w:rsid w:val="00E814C6"/>
    <w:rsid w:val="00E83A64"/>
    <w:rsid w:val="00E93474"/>
    <w:rsid w:val="00E968F8"/>
    <w:rsid w:val="00EA3382"/>
    <w:rsid w:val="00EB2D9D"/>
    <w:rsid w:val="00EE1FF2"/>
    <w:rsid w:val="00EF6989"/>
    <w:rsid w:val="00F01683"/>
    <w:rsid w:val="00F162FD"/>
    <w:rsid w:val="00F17FE7"/>
    <w:rsid w:val="00F217C2"/>
    <w:rsid w:val="00F35B12"/>
    <w:rsid w:val="00F77EE2"/>
    <w:rsid w:val="00FA0C81"/>
    <w:rsid w:val="00FA1205"/>
    <w:rsid w:val="00FA3F8E"/>
    <w:rsid w:val="00FA710E"/>
    <w:rsid w:val="00FC1058"/>
    <w:rsid w:val="00FD10EC"/>
    <w:rsid w:val="00FD1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862A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23B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Comtech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00182</cp:lastModifiedBy>
  <cp:revision>2</cp:revision>
  <cp:lastPrinted>2016-04-06T08:58:00Z</cp:lastPrinted>
  <dcterms:created xsi:type="dcterms:W3CDTF">2017-07-31T10:37:00Z</dcterms:created>
  <dcterms:modified xsi:type="dcterms:W3CDTF">2017-07-31T10:37:00Z</dcterms:modified>
</cp:coreProperties>
</file>