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E4" w:rsidRPr="008A6520" w:rsidRDefault="00314AE4" w:rsidP="00E86054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A6520">
        <w:rPr>
          <w:b/>
          <w:sz w:val="24"/>
          <w:szCs w:val="24"/>
          <w:u w:val="single"/>
        </w:rPr>
        <w:t>1</w:t>
      </w:r>
      <w:r w:rsidRPr="008A6520">
        <w:rPr>
          <w:rFonts w:ascii="Arial" w:hAnsi="Arial" w:cs="Arial"/>
          <w:b/>
          <w:sz w:val="24"/>
          <w:szCs w:val="24"/>
          <w:u w:val="single"/>
        </w:rPr>
        <w:t xml:space="preserve">.  Úvod </w:t>
      </w:r>
    </w:p>
    <w:p w:rsidR="0002523A" w:rsidRDefault="0002523A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novém pavilonu </w:t>
      </w:r>
      <w:r w:rsidR="00696B84">
        <w:rPr>
          <w:rFonts w:ascii="Arial" w:hAnsi="Arial" w:cs="Arial"/>
          <w:sz w:val="24"/>
          <w:szCs w:val="24"/>
        </w:rPr>
        <w:t>Hematologicko - onkologické kliniky</w:t>
      </w:r>
      <w:r>
        <w:rPr>
          <w:rFonts w:ascii="Arial" w:hAnsi="Arial" w:cs="Arial"/>
          <w:sz w:val="24"/>
          <w:szCs w:val="24"/>
        </w:rPr>
        <w:t xml:space="preserve"> budou soustředěny všechny části kliniky, které jsou v současné době rozptýleny po areálu nemocnice</w:t>
      </w:r>
      <w:r w:rsidR="00A652CF">
        <w:rPr>
          <w:rFonts w:ascii="Arial" w:hAnsi="Arial" w:cs="Arial"/>
          <w:sz w:val="24"/>
          <w:szCs w:val="24"/>
        </w:rPr>
        <w:t>. P</w:t>
      </w:r>
      <w:r w:rsidR="00D27D03">
        <w:rPr>
          <w:rFonts w:ascii="Arial" w:hAnsi="Arial" w:cs="Arial"/>
          <w:sz w:val="24"/>
          <w:szCs w:val="24"/>
        </w:rPr>
        <w:t>o</w:t>
      </w:r>
      <w:r w:rsidR="00A652CF">
        <w:rPr>
          <w:rFonts w:ascii="Arial" w:hAnsi="Arial" w:cs="Arial"/>
          <w:sz w:val="24"/>
          <w:szCs w:val="24"/>
        </w:rPr>
        <w:t>uze</w:t>
      </w:r>
      <w:r>
        <w:rPr>
          <w:rFonts w:ascii="Arial" w:hAnsi="Arial" w:cs="Arial"/>
          <w:sz w:val="24"/>
          <w:szCs w:val="24"/>
        </w:rPr>
        <w:t xml:space="preserve"> lůžkové oddělení</w:t>
      </w:r>
      <w:r w:rsidR="00A652CF">
        <w:rPr>
          <w:rFonts w:ascii="Arial" w:hAnsi="Arial" w:cs="Arial"/>
          <w:sz w:val="24"/>
          <w:szCs w:val="24"/>
        </w:rPr>
        <w:t xml:space="preserve"> zůstane </w:t>
      </w:r>
      <w:r w:rsidR="00BE3212">
        <w:rPr>
          <w:rFonts w:ascii="Arial" w:hAnsi="Arial" w:cs="Arial"/>
          <w:sz w:val="24"/>
          <w:szCs w:val="24"/>
        </w:rPr>
        <w:t>pro</w:t>
      </w:r>
      <w:r w:rsidR="00A652CF">
        <w:rPr>
          <w:rFonts w:ascii="Arial" w:hAnsi="Arial" w:cs="Arial"/>
          <w:sz w:val="24"/>
          <w:szCs w:val="24"/>
        </w:rPr>
        <w:t>zatím v současných prostorách.</w:t>
      </w:r>
    </w:p>
    <w:p w:rsidR="00A652CF" w:rsidRDefault="0002523A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Zdravotnické provozy jsou umístěny na 2. a 3. nadzemním podlaží. 1. NP je komunikační podlaží a na 4. NP jsou situovány kancelářské prostory</w:t>
      </w:r>
      <w:r w:rsidR="00076225">
        <w:rPr>
          <w:rFonts w:ascii="Arial" w:hAnsi="Arial" w:cs="Arial"/>
          <w:sz w:val="24"/>
          <w:szCs w:val="24"/>
        </w:rPr>
        <w:t xml:space="preserve">, edukační </w:t>
      </w:r>
      <w:r>
        <w:rPr>
          <w:rFonts w:ascii="Arial" w:hAnsi="Arial" w:cs="Arial"/>
          <w:sz w:val="24"/>
          <w:szCs w:val="24"/>
        </w:rPr>
        <w:t xml:space="preserve">a seminární místnost. </w:t>
      </w:r>
      <w:r w:rsidR="00076225">
        <w:rPr>
          <w:rFonts w:ascii="Arial" w:hAnsi="Arial" w:cs="Arial"/>
          <w:sz w:val="24"/>
          <w:szCs w:val="24"/>
        </w:rPr>
        <w:t xml:space="preserve">Tyto prostory </w:t>
      </w:r>
      <w:r>
        <w:rPr>
          <w:rFonts w:ascii="Arial" w:hAnsi="Arial" w:cs="Arial"/>
          <w:sz w:val="24"/>
          <w:szCs w:val="24"/>
        </w:rPr>
        <w:t>řeší dokumentace interiéru.</w:t>
      </w:r>
    </w:p>
    <w:p w:rsidR="00D27D03" w:rsidRDefault="00D27D03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Dokumentace PS zdravotnická technologie řeší pouze přístrojové vybavení zdravotnického charakteru, kompletní vybavení čisticích místností</w:t>
      </w:r>
      <w:r w:rsidR="00076225">
        <w:rPr>
          <w:rFonts w:ascii="Arial" w:hAnsi="Arial" w:cs="Arial"/>
          <w:sz w:val="24"/>
          <w:szCs w:val="24"/>
        </w:rPr>
        <w:t xml:space="preserve"> mimo digestoře</w:t>
      </w:r>
      <w:r>
        <w:rPr>
          <w:rFonts w:ascii="Arial" w:hAnsi="Arial" w:cs="Arial"/>
          <w:sz w:val="24"/>
          <w:szCs w:val="24"/>
        </w:rPr>
        <w:t xml:space="preserve"> a hygienické pomůcky v provozních místnostech. </w:t>
      </w:r>
      <w:r w:rsidR="00BE3212">
        <w:rPr>
          <w:rFonts w:ascii="Arial" w:hAnsi="Arial" w:cs="Arial"/>
          <w:sz w:val="24"/>
          <w:szCs w:val="24"/>
        </w:rPr>
        <w:t>Provozní nábytek a chladicí zařízení obsahuje dokumentace interiéru</w:t>
      </w:r>
      <w:r w:rsidR="008B5C56">
        <w:rPr>
          <w:rFonts w:ascii="Arial" w:hAnsi="Arial" w:cs="Arial"/>
          <w:sz w:val="24"/>
          <w:szCs w:val="24"/>
        </w:rPr>
        <w:t>, vyšetřovací svítidla projekt elektro.</w:t>
      </w:r>
    </w:p>
    <w:p w:rsidR="008C7FF8" w:rsidRDefault="008C7FF8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Seznam přístrojového vybavení je uvedeno v příloze dokumentace </w:t>
      </w:r>
      <w:r w:rsidR="00E72F8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E3212">
        <w:rPr>
          <w:rFonts w:ascii="Arial" w:hAnsi="Arial" w:cs="Arial"/>
          <w:sz w:val="24"/>
          <w:szCs w:val="24"/>
        </w:rPr>
        <w:t>specifikace</w:t>
      </w:r>
      <w:r w:rsidR="00E72F8E">
        <w:rPr>
          <w:rFonts w:ascii="Arial" w:hAnsi="Arial" w:cs="Arial"/>
          <w:sz w:val="24"/>
          <w:szCs w:val="24"/>
        </w:rPr>
        <w:t xml:space="preserve"> přístrojového vybavení.</w:t>
      </w:r>
      <w:r w:rsidR="00BE3212">
        <w:rPr>
          <w:rFonts w:ascii="Arial" w:hAnsi="Arial" w:cs="Arial"/>
          <w:sz w:val="24"/>
          <w:szCs w:val="24"/>
        </w:rPr>
        <w:t xml:space="preserve"> V seznamu jsou uvedeny jak současné přístroje a zařízení, které se budou st</w:t>
      </w:r>
      <w:r w:rsidR="00422388">
        <w:rPr>
          <w:rFonts w:ascii="Arial" w:hAnsi="Arial" w:cs="Arial"/>
          <w:sz w:val="24"/>
          <w:szCs w:val="24"/>
        </w:rPr>
        <w:t>ěhovat, tak počty kusů zařízení</w:t>
      </w:r>
      <w:r w:rsidR="00BE3212">
        <w:rPr>
          <w:rFonts w:ascii="Arial" w:hAnsi="Arial" w:cs="Arial"/>
          <w:sz w:val="24"/>
          <w:szCs w:val="24"/>
        </w:rPr>
        <w:t xml:space="preserve"> které se budou pořizovat nově. Nově pořizované přístroje </w:t>
      </w:r>
      <w:r w:rsidR="00076225">
        <w:rPr>
          <w:rFonts w:ascii="Arial" w:hAnsi="Arial" w:cs="Arial"/>
          <w:sz w:val="24"/>
          <w:szCs w:val="24"/>
        </w:rPr>
        <w:t xml:space="preserve">a zařízení </w:t>
      </w:r>
      <w:r w:rsidR="00BE3212">
        <w:rPr>
          <w:rFonts w:ascii="Arial" w:hAnsi="Arial" w:cs="Arial"/>
          <w:sz w:val="24"/>
          <w:szCs w:val="24"/>
        </w:rPr>
        <w:t>budou podrobně technicky popsány až před nákupem</w:t>
      </w:r>
      <w:r w:rsidR="00422388">
        <w:rPr>
          <w:rFonts w:ascii="Arial" w:hAnsi="Arial" w:cs="Arial"/>
          <w:sz w:val="24"/>
          <w:szCs w:val="24"/>
        </w:rPr>
        <w:t xml:space="preserve"> (výběrovým řízením) podle aktuálních potřeb.</w:t>
      </w:r>
    </w:p>
    <w:p w:rsidR="00D200B4" w:rsidRPr="00D200B4" w:rsidRDefault="00D200B4" w:rsidP="00534E45">
      <w:pPr>
        <w:spacing w:before="120" w:after="0" w:line="360" w:lineRule="auto"/>
        <w:rPr>
          <w:rFonts w:ascii="Arial" w:hAnsi="Arial" w:cs="Arial"/>
          <w:sz w:val="24"/>
        </w:rPr>
      </w:pPr>
      <w:r w:rsidRPr="00D200B4">
        <w:rPr>
          <w:rFonts w:ascii="Arial" w:hAnsi="Arial" w:cs="Arial"/>
          <w:sz w:val="24"/>
        </w:rPr>
        <w:t>Dokumentace splňuje požadavky vyhlášky 92/2012 Sb. z 26. 3. 2012 o požadavcích na věcné a technické vybavení zdravotnických zařízení a kontaktních pracovišť domácí péče.</w:t>
      </w:r>
    </w:p>
    <w:p w:rsidR="00696B84" w:rsidRPr="00696B84" w:rsidRDefault="00696B84" w:rsidP="00E86054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96B84">
        <w:rPr>
          <w:rFonts w:ascii="Arial" w:hAnsi="Arial" w:cs="Arial"/>
          <w:b/>
          <w:sz w:val="24"/>
          <w:szCs w:val="24"/>
          <w:u w:val="single"/>
        </w:rPr>
        <w:t>2. Popis provozů a základního vybavení</w:t>
      </w:r>
    </w:p>
    <w:p w:rsidR="0002523A" w:rsidRDefault="00F56D23" w:rsidP="00E86054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6D23">
        <w:rPr>
          <w:rFonts w:ascii="Arial" w:hAnsi="Arial" w:cs="Arial"/>
          <w:b/>
          <w:sz w:val="24"/>
          <w:szCs w:val="24"/>
        </w:rPr>
        <w:t>2. Nadzemní podlaží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tomto podlaží je umístěna vyšetřovací část kliniky</w:t>
      </w:r>
      <w:r>
        <w:rPr>
          <w:rFonts w:ascii="Arial" w:hAnsi="Arial" w:cs="Arial"/>
          <w:sz w:val="24"/>
          <w:szCs w:val="24"/>
        </w:rPr>
        <w:t xml:space="preserve"> a odběrový sál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Vyšetřovny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Vyšetřovny budou standardně vybaveny vyšetřovacím stolem, pracovištěm lékaře a sezením pro pacienta s případným doprovodem.</w:t>
      </w:r>
      <w:r w:rsidR="00422388">
        <w:rPr>
          <w:rFonts w:ascii="Arial" w:hAnsi="Arial" w:cs="Arial"/>
          <w:sz w:val="24"/>
          <w:szCs w:val="24"/>
        </w:rPr>
        <w:t xml:space="preserve"> Vyšetřovací světlo je součástí dokumentace elektro.</w:t>
      </w:r>
    </w:p>
    <w:p w:rsidR="00BA19E1" w:rsidRPr="00D90224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Odběry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Odběry budou probíhat v místnosti s pěti odběrovými místy vybavené odběrovými křesly, odkládacími stolky na zkumavky a stoličkami pro sestry. V přísálí budou vzorky zpracovány na pracovní lince se dřezem a odesílány potrubní poštou k vyhodnocení.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Odběrová místnost je propojena se sesternou. 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výkonové vyšetřovně, která je napojena na odběrový sál se mimo jiné úkony budou provádět odběry vzorků kostní dřeně.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Čisticí místnost</w:t>
      </w:r>
    </w:p>
    <w:p w:rsidR="00BA19E1" w:rsidRPr="00F21B0B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čisticí místnosti bude instalován mycí nerezový stůl se dřezem a umývadlem. Nad pracovní deskou ve výšce 1.500 mm nad podlahou bude umístěna nerezová digestoř </w:t>
      </w:r>
      <w:r>
        <w:rPr>
          <w:rFonts w:ascii="Arial" w:hAnsi="Arial" w:cs="Arial"/>
          <w:sz w:val="24"/>
          <w:szCs w:val="24"/>
        </w:rPr>
        <w:t xml:space="preserve">(součást VZT) </w:t>
      </w:r>
      <w:r>
        <w:rPr>
          <w:rFonts w:ascii="Arial" w:hAnsi="Arial" w:cs="Arial"/>
          <w:sz w:val="24"/>
          <w:szCs w:val="24"/>
        </w:rPr>
        <w:t>s odtahem do centrálního rozvodu VZT na odvětrání desinfekčních prostředků při ředění. Desinfekční prostředky budou skladovány v kovové skříni.</w:t>
      </w:r>
    </w:p>
    <w:p w:rsidR="00BA19E1" w:rsidRPr="00F56D23" w:rsidRDefault="00BA19E1" w:rsidP="00BA19E1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F56D23">
        <w:rPr>
          <w:rFonts w:ascii="Arial" w:hAnsi="Arial" w:cs="Arial"/>
          <w:b/>
          <w:sz w:val="24"/>
          <w:szCs w:val="24"/>
        </w:rPr>
        <w:t>. Nadzemní podlaží</w:t>
      </w:r>
    </w:p>
    <w:p w:rsidR="00BA19E1" w:rsidRDefault="00BA19E1" w:rsidP="00BA19E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tomto podlaží je umístěna léčebná část HOK.</w:t>
      </w:r>
    </w:p>
    <w:p w:rsidR="0002523A" w:rsidRPr="00696B84" w:rsidRDefault="00696B84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96B84">
        <w:rPr>
          <w:rFonts w:ascii="Arial" w:hAnsi="Arial" w:cs="Arial"/>
          <w:sz w:val="24"/>
          <w:szCs w:val="24"/>
          <w:u w:val="single"/>
        </w:rPr>
        <w:t>Stacionář chemoterapie.</w:t>
      </w:r>
    </w:p>
    <w:p w:rsidR="0002523A" w:rsidRDefault="00FE25A7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Stacionář chemoterapie je dimenzován na 1</w:t>
      </w:r>
      <w:r w:rsidR="00BA19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pacientských míst, Část pacientů bude umístěna na lůžkách, část na polohovatelných křeslech</w:t>
      </w:r>
      <w:r w:rsidR="00D90224">
        <w:rPr>
          <w:rFonts w:ascii="Arial" w:hAnsi="Arial" w:cs="Arial"/>
          <w:sz w:val="24"/>
          <w:szCs w:val="24"/>
        </w:rPr>
        <w:t xml:space="preserve"> oddělených paravánem pro možnost intimnějšího prostředí</w:t>
      </w:r>
      <w:r>
        <w:rPr>
          <w:rFonts w:ascii="Arial" w:hAnsi="Arial" w:cs="Arial"/>
          <w:sz w:val="24"/>
          <w:szCs w:val="24"/>
        </w:rPr>
        <w:t xml:space="preserve">. </w:t>
      </w:r>
      <w:r w:rsidR="00E72F8E">
        <w:rPr>
          <w:rFonts w:ascii="Arial" w:hAnsi="Arial" w:cs="Arial"/>
          <w:sz w:val="24"/>
          <w:szCs w:val="24"/>
        </w:rPr>
        <w:t xml:space="preserve">Za hlavami lůžek a křesel bude umístěn zdrojový stropní tubus T s vývody elektro silno a slaboproudu a medicinálních plynů. Tubus je součástí dokumentace medicinálních plynů. </w:t>
      </w:r>
      <w:r>
        <w:rPr>
          <w:rFonts w:ascii="Arial" w:hAnsi="Arial" w:cs="Arial"/>
          <w:sz w:val="24"/>
          <w:szCs w:val="24"/>
        </w:rPr>
        <w:t xml:space="preserve">Vedle lůžek a křesel budou odkládací stolky, pod stropem budou zavěšeny televizní přístroje pro možnost sledování programů. </w:t>
      </w:r>
    </w:p>
    <w:p w:rsidR="00FE25A7" w:rsidRDefault="00FE25A7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Pacienti budou mít možnost přímého vstupu do sálu.</w:t>
      </w:r>
    </w:p>
    <w:p w:rsidR="00FE25A7" w:rsidRDefault="00FE25A7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Personál bude procházet šatnovým filtrem.</w:t>
      </w:r>
    </w:p>
    <w:p w:rsidR="00FE25A7" w:rsidRDefault="00FE25A7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Cytostatika budou připravována v ústavní lékárně přímo pro jednotlivé pacienty a na oddělení dopravována potrubní poštou.</w:t>
      </w:r>
    </w:p>
    <w:p w:rsidR="00FE25A7" w:rsidRDefault="00FE25A7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Zázemí personálu tvoří pracovna sester, čisticí místnost a sklad.</w:t>
      </w:r>
    </w:p>
    <w:p w:rsidR="00D90224" w:rsidRPr="00696B84" w:rsidRDefault="00D90224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96B84">
        <w:rPr>
          <w:rFonts w:ascii="Arial" w:hAnsi="Arial" w:cs="Arial"/>
          <w:sz w:val="24"/>
          <w:szCs w:val="24"/>
          <w:u w:val="single"/>
        </w:rPr>
        <w:t xml:space="preserve">Stacionář </w:t>
      </w:r>
      <w:r>
        <w:rPr>
          <w:rFonts w:ascii="Arial" w:hAnsi="Arial" w:cs="Arial"/>
          <w:sz w:val="24"/>
          <w:szCs w:val="24"/>
          <w:u w:val="single"/>
        </w:rPr>
        <w:t>transfúze</w:t>
      </w:r>
    </w:p>
    <w:p w:rsidR="009D0A22" w:rsidRDefault="00D90224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Stacionář transfúze je navržen na </w:t>
      </w:r>
      <w:r w:rsidR="00576C2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pacientských míst s lůžky, nebo polohovatelnými křesly</w:t>
      </w:r>
      <w:r w:rsidR="00A3440D">
        <w:rPr>
          <w:rFonts w:ascii="Arial" w:hAnsi="Arial" w:cs="Arial"/>
          <w:sz w:val="24"/>
          <w:szCs w:val="24"/>
        </w:rPr>
        <w:t>,</w:t>
      </w:r>
      <w:r w:rsidR="00BA19E1" w:rsidRPr="00BA19E1">
        <w:rPr>
          <w:rFonts w:ascii="Arial" w:hAnsi="Arial" w:cs="Arial"/>
          <w:sz w:val="24"/>
          <w:szCs w:val="24"/>
        </w:rPr>
        <w:t xml:space="preserve"> </w:t>
      </w:r>
      <w:r w:rsidR="00BA19E1">
        <w:rPr>
          <w:rFonts w:ascii="Arial" w:hAnsi="Arial" w:cs="Arial"/>
          <w:sz w:val="24"/>
          <w:szCs w:val="24"/>
        </w:rPr>
        <w:t>jedno</w:t>
      </w:r>
      <w:r w:rsidR="00576C2A">
        <w:rPr>
          <w:rFonts w:ascii="Arial" w:hAnsi="Arial" w:cs="Arial"/>
          <w:sz w:val="24"/>
          <w:szCs w:val="24"/>
        </w:rPr>
        <w:t xml:space="preserve"> lůžko</w:t>
      </w:r>
      <w:r w:rsidR="00BA19E1">
        <w:rPr>
          <w:rFonts w:ascii="Arial" w:hAnsi="Arial" w:cs="Arial"/>
          <w:sz w:val="24"/>
          <w:szCs w:val="24"/>
        </w:rPr>
        <w:t xml:space="preserve"> bude izolační.</w:t>
      </w:r>
      <w:r>
        <w:rPr>
          <w:rFonts w:ascii="Arial" w:hAnsi="Arial" w:cs="Arial"/>
          <w:sz w:val="24"/>
          <w:szCs w:val="24"/>
        </w:rPr>
        <w:t xml:space="preserve"> Vedle lůžek budou umístěny odkládací stol</w:t>
      </w:r>
      <w:r w:rsidR="00576C2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y a odděleny závěsy. </w:t>
      </w:r>
      <w:r w:rsidR="00915F2A">
        <w:rPr>
          <w:rFonts w:ascii="Arial" w:hAnsi="Arial" w:cs="Arial"/>
          <w:sz w:val="24"/>
          <w:szCs w:val="24"/>
        </w:rPr>
        <w:t xml:space="preserve">Za hlavami lůžek a křesel bude umístěn zdrojový stropní tubus T s vývody elektro silno a slaboproudu a medicinálních plynů. Tubus je součástí dokumentace medicinálních plynů. </w:t>
      </w:r>
      <w:r>
        <w:rPr>
          <w:rFonts w:ascii="Arial" w:hAnsi="Arial" w:cs="Arial"/>
          <w:sz w:val="24"/>
          <w:szCs w:val="24"/>
        </w:rPr>
        <w:t xml:space="preserve">Na stropě budou podvěšeny TV přijímače. </w:t>
      </w:r>
    </w:p>
    <w:p w:rsidR="00D90224" w:rsidRDefault="00D90224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Pracovna sester bude společná i pro chemoterapii. K dispozici bude </w:t>
      </w:r>
      <w:r w:rsidR="00A652CF">
        <w:rPr>
          <w:rFonts w:ascii="Arial" w:hAnsi="Arial" w:cs="Arial"/>
          <w:sz w:val="24"/>
          <w:szCs w:val="24"/>
        </w:rPr>
        <w:t xml:space="preserve">příruční </w:t>
      </w:r>
      <w:r>
        <w:rPr>
          <w:rFonts w:ascii="Arial" w:hAnsi="Arial" w:cs="Arial"/>
          <w:sz w:val="24"/>
          <w:szCs w:val="24"/>
        </w:rPr>
        <w:t>sklad.</w:t>
      </w:r>
    </w:p>
    <w:p w:rsidR="00D90224" w:rsidRDefault="00D90224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Infuzní roztoky budou pro jednotlivé pacienty dodávány potrubní poštou z ústavní lékárny.</w:t>
      </w:r>
    </w:p>
    <w:p w:rsidR="00115DEB" w:rsidRDefault="00115DEB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Čekárny</w:t>
      </w:r>
    </w:p>
    <w:p w:rsidR="00A652CF" w:rsidRDefault="00115DEB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podlaží jsou dvě čekárny, jedna</w:t>
      </w:r>
      <w:r w:rsidR="00A344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440D">
        <w:rPr>
          <w:rFonts w:ascii="Arial" w:hAnsi="Arial" w:cs="Arial"/>
          <w:sz w:val="24"/>
          <w:szCs w:val="24"/>
        </w:rPr>
        <w:t>č</w:t>
      </w:r>
      <w:r w:rsidR="00576C2A">
        <w:rPr>
          <w:rFonts w:ascii="Arial" w:hAnsi="Arial" w:cs="Arial"/>
          <w:sz w:val="24"/>
          <w:szCs w:val="24"/>
        </w:rPr>
        <w:t>.103270</w:t>
      </w:r>
      <w:proofErr w:type="gramEnd"/>
      <w:r>
        <w:rPr>
          <w:rFonts w:ascii="Arial" w:hAnsi="Arial" w:cs="Arial"/>
          <w:sz w:val="24"/>
          <w:szCs w:val="24"/>
        </w:rPr>
        <w:t xml:space="preserve"> pro pacienty se sníženou imunitou</w:t>
      </w:r>
      <w:r w:rsidR="00A3440D">
        <w:rPr>
          <w:rFonts w:ascii="Arial" w:hAnsi="Arial" w:cs="Arial"/>
          <w:sz w:val="24"/>
          <w:szCs w:val="24"/>
        </w:rPr>
        <w:t>.</w:t>
      </w:r>
    </w:p>
    <w:p w:rsidR="00F21B0B" w:rsidRDefault="00F21B0B" w:rsidP="00F21B0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Čisticí místnosti</w:t>
      </w:r>
    </w:p>
    <w:p w:rsidR="00F21B0B" w:rsidRPr="00F21B0B" w:rsidRDefault="00F21B0B" w:rsidP="00F21B0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čisticí místnost</w:t>
      </w:r>
      <w:r w:rsidR="00576C2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bud</w:t>
      </w:r>
      <w:r w:rsidR="008B5C5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instalován mycí nerezov</w:t>
      </w:r>
      <w:r w:rsidR="008B5C56">
        <w:rPr>
          <w:rFonts w:ascii="Arial" w:hAnsi="Arial" w:cs="Arial"/>
          <w:sz w:val="24"/>
          <w:szCs w:val="24"/>
        </w:rPr>
        <w:t xml:space="preserve">ý rohový </w:t>
      </w:r>
      <w:r>
        <w:rPr>
          <w:rFonts w:ascii="Arial" w:hAnsi="Arial" w:cs="Arial"/>
          <w:sz w:val="24"/>
          <w:szCs w:val="24"/>
        </w:rPr>
        <w:t>st</w:t>
      </w:r>
      <w:r w:rsidR="008B5C56">
        <w:rPr>
          <w:rFonts w:ascii="Arial" w:hAnsi="Arial" w:cs="Arial"/>
          <w:sz w:val="24"/>
          <w:szCs w:val="24"/>
        </w:rPr>
        <w:t>ůl</w:t>
      </w:r>
      <w:r>
        <w:rPr>
          <w:rFonts w:ascii="Arial" w:hAnsi="Arial" w:cs="Arial"/>
          <w:sz w:val="24"/>
          <w:szCs w:val="24"/>
        </w:rPr>
        <w:t xml:space="preserve"> se dřezem a umývadlem. Nad pracovní deskou ve vý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šce 1.500 mm nad podlahou bude umístěna nerezová digestoř </w:t>
      </w:r>
      <w:r w:rsidR="008B5C56">
        <w:rPr>
          <w:rFonts w:ascii="Arial" w:hAnsi="Arial" w:cs="Arial"/>
          <w:sz w:val="24"/>
          <w:szCs w:val="24"/>
        </w:rPr>
        <w:t xml:space="preserve">(součást VZT) </w:t>
      </w:r>
      <w:r>
        <w:rPr>
          <w:rFonts w:ascii="Arial" w:hAnsi="Arial" w:cs="Arial"/>
          <w:sz w:val="24"/>
          <w:szCs w:val="24"/>
        </w:rPr>
        <w:t>s odtahem do centrálního rozvodu VZT na odvětrání desinfekčních prostředků při ředění. Desinfekční prostředky budou skladovány v kovové skříni.</w:t>
      </w:r>
    </w:p>
    <w:p w:rsidR="00A652CF" w:rsidRPr="00F56D23" w:rsidRDefault="00A652CF" w:rsidP="00E86054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56D23">
        <w:rPr>
          <w:rFonts w:ascii="Arial" w:hAnsi="Arial" w:cs="Arial"/>
          <w:b/>
          <w:sz w:val="24"/>
          <w:szCs w:val="24"/>
        </w:rPr>
        <w:t>. Nadzemní podlaží</w:t>
      </w:r>
    </w:p>
    <w:p w:rsidR="00A652CF" w:rsidRDefault="00A652CF" w:rsidP="00E860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Čtvrté podlaží je určeno pro vedení kliniky</w:t>
      </w:r>
      <w:r w:rsidR="008B5C56">
        <w:rPr>
          <w:rFonts w:ascii="Arial" w:hAnsi="Arial" w:cs="Arial"/>
          <w:sz w:val="24"/>
          <w:szCs w:val="24"/>
        </w:rPr>
        <w:t xml:space="preserve">, </w:t>
      </w:r>
      <w:r w:rsidR="008B5C56">
        <w:rPr>
          <w:rFonts w:ascii="Arial" w:hAnsi="Arial" w:cs="Arial"/>
          <w:sz w:val="24"/>
          <w:szCs w:val="24"/>
        </w:rPr>
        <w:t>edukační a seminární místnost. Tyto prostory řeší dokumentace interiéru.</w:t>
      </w:r>
    </w:p>
    <w:p w:rsidR="00C26E2C" w:rsidRPr="008A6520" w:rsidRDefault="00C26E2C" w:rsidP="00E86054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8A6520">
        <w:rPr>
          <w:rFonts w:ascii="Arial" w:hAnsi="Arial" w:cs="Arial"/>
          <w:b/>
          <w:sz w:val="24"/>
          <w:szCs w:val="24"/>
          <w:u w:val="single"/>
        </w:rPr>
        <w:t xml:space="preserve">.  </w:t>
      </w:r>
      <w:r>
        <w:rPr>
          <w:rFonts w:ascii="Arial" w:hAnsi="Arial" w:cs="Arial"/>
          <w:b/>
          <w:sz w:val="24"/>
          <w:szCs w:val="24"/>
          <w:u w:val="single"/>
        </w:rPr>
        <w:t>Nap</w:t>
      </w:r>
      <w:r w:rsidR="00734A33">
        <w:rPr>
          <w:rFonts w:ascii="Arial" w:hAnsi="Arial" w:cs="Arial"/>
          <w:b/>
          <w:sz w:val="24"/>
          <w:szCs w:val="24"/>
          <w:u w:val="single"/>
        </w:rPr>
        <w:t>ojení na média</w:t>
      </w:r>
    </w:p>
    <w:p w:rsidR="00935311" w:rsidRPr="00E86054" w:rsidRDefault="00C26E2C" w:rsidP="00E86054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Napojení na média a požadavky </w:t>
      </w:r>
      <w:r w:rsidR="009D0A22">
        <w:rPr>
          <w:rFonts w:ascii="Arial" w:hAnsi="Arial" w:cs="Arial"/>
        </w:rPr>
        <w:t>na stavební připravenost jsou uvedeny na výkresech</w:t>
      </w:r>
      <w:r w:rsidR="00734A33">
        <w:rPr>
          <w:rFonts w:ascii="Arial" w:hAnsi="Arial" w:cs="Arial"/>
        </w:rPr>
        <w:t>.</w:t>
      </w:r>
    </w:p>
    <w:sectPr w:rsidR="00935311" w:rsidRPr="00E86054" w:rsidSect="00A652CF">
      <w:footerReference w:type="default" r:id="rId9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BC" w:rsidRDefault="007270BC" w:rsidP="00595F77">
      <w:pPr>
        <w:spacing w:after="0" w:line="240" w:lineRule="auto"/>
      </w:pPr>
      <w:r>
        <w:separator/>
      </w:r>
    </w:p>
  </w:endnote>
  <w:endnote w:type="continuationSeparator" w:id="0">
    <w:p w:rsidR="007270BC" w:rsidRDefault="007270BC" w:rsidP="0059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10627"/>
      <w:docPartObj>
        <w:docPartGallery w:val="Page Numbers (Bottom of Page)"/>
        <w:docPartUnique/>
      </w:docPartObj>
    </w:sdtPr>
    <w:sdtEndPr/>
    <w:sdtContent>
      <w:p w:rsidR="00595F77" w:rsidRDefault="00595F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40D">
          <w:rPr>
            <w:noProof/>
          </w:rPr>
          <w:t>3</w:t>
        </w:r>
        <w:r>
          <w:fldChar w:fldCharType="end"/>
        </w:r>
      </w:p>
    </w:sdtContent>
  </w:sdt>
  <w:p w:rsidR="00595F77" w:rsidRDefault="00595F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BC" w:rsidRDefault="007270BC" w:rsidP="00595F77">
      <w:pPr>
        <w:spacing w:after="0" w:line="240" w:lineRule="auto"/>
      </w:pPr>
      <w:r>
        <w:separator/>
      </w:r>
    </w:p>
  </w:footnote>
  <w:footnote w:type="continuationSeparator" w:id="0">
    <w:p w:rsidR="007270BC" w:rsidRDefault="007270BC" w:rsidP="0059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CE1"/>
    <w:multiLevelType w:val="hybridMultilevel"/>
    <w:tmpl w:val="A3CAE5E8"/>
    <w:lvl w:ilvl="0" w:tplc="627CCDD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E4"/>
    <w:rsid w:val="000042B8"/>
    <w:rsid w:val="0002523A"/>
    <w:rsid w:val="00040589"/>
    <w:rsid w:val="00072F5B"/>
    <w:rsid w:val="00076225"/>
    <w:rsid w:val="000F5C81"/>
    <w:rsid w:val="00115DEB"/>
    <w:rsid w:val="001D112C"/>
    <w:rsid w:val="00232E7D"/>
    <w:rsid w:val="00297BEC"/>
    <w:rsid w:val="00314AE4"/>
    <w:rsid w:val="00381058"/>
    <w:rsid w:val="00422388"/>
    <w:rsid w:val="00446144"/>
    <w:rsid w:val="00504EE1"/>
    <w:rsid w:val="005153DB"/>
    <w:rsid w:val="00534E45"/>
    <w:rsid w:val="00554A22"/>
    <w:rsid w:val="00564842"/>
    <w:rsid w:val="00576C2A"/>
    <w:rsid w:val="00595F77"/>
    <w:rsid w:val="00696B84"/>
    <w:rsid w:val="006C0A3F"/>
    <w:rsid w:val="006F53A8"/>
    <w:rsid w:val="007270BC"/>
    <w:rsid w:val="00734A33"/>
    <w:rsid w:val="00777534"/>
    <w:rsid w:val="00784EDF"/>
    <w:rsid w:val="00787CA9"/>
    <w:rsid w:val="008A4E84"/>
    <w:rsid w:val="008B5C56"/>
    <w:rsid w:val="008C7FF8"/>
    <w:rsid w:val="00915F2A"/>
    <w:rsid w:val="00935311"/>
    <w:rsid w:val="00975CB5"/>
    <w:rsid w:val="009C6116"/>
    <w:rsid w:val="009D0A22"/>
    <w:rsid w:val="00A03A2F"/>
    <w:rsid w:val="00A3440D"/>
    <w:rsid w:val="00A652CF"/>
    <w:rsid w:val="00A7068C"/>
    <w:rsid w:val="00A91A6C"/>
    <w:rsid w:val="00AC440E"/>
    <w:rsid w:val="00AF7B4A"/>
    <w:rsid w:val="00B46211"/>
    <w:rsid w:val="00BA19E1"/>
    <w:rsid w:val="00BB0370"/>
    <w:rsid w:val="00BE3212"/>
    <w:rsid w:val="00C26E2C"/>
    <w:rsid w:val="00C34933"/>
    <w:rsid w:val="00C44F9C"/>
    <w:rsid w:val="00C569A8"/>
    <w:rsid w:val="00D200B4"/>
    <w:rsid w:val="00D226CB"/>
    <w:rsid w:val="00D27D03"/>
    <w:rsid w:val="00D679FA"/>
    <w:rsid w:val="00D758B4"/>
    <w:rsid w:val="00D90224"/>
    <w:rsid w:val="00DD3559"/>
    <w:rsid w:val="00E33EB5"/>
    <w:rsid w:val="00E72F8E"/>
    <w:rsid w:val="00E86054"/>
    <w:rsid w:val="00E9506A"/>
    <w:rsid w:val="00EC3FFE"/>
    <w:rsid w:val="00EE1F9D"/>
    <w:rsid w:val="00F07357"/>
    <w:rsid w:val="00F21B0B"/>
    <w:rsid w:val="00F56D23"/>
    <w:rsid w:val="00FA36D0"/>
    <w:rsid w:val="00FE25A7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4AE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4A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1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F7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9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F7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4AE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4A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1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F7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9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F7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4288-3454-4440-AC9A-4F77C50C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23</cp:revision>
  <dcterms:created xsi:type="dcterms:W3CDTF">2016-02-16T09:15:00Z</dcterms:created>
  <dcterms:modified xsi:type="dcterms:W3CDTF">2018-05-14T08:26:00Z</dcterms:modified>
</cp:coreProperties>
</file>