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A1B" w:rsidRDefault="00764A1B">
      <w:pPr>
        <w:numPr>
          <w:ilvl w:val="0"/>
          <w:numId w:val="1"/>
        </w:numPr>
        <w:rPr>
          <w:b/>
          <w:u w:val="single"/>
        </w:rPr>
      </w:pPr>
      <w:r>
        <w:rPr>
          <w:b/>
          <w:u w:val="single"/>
        </w:rPr>
        <w:t>Úvod</w:t>
      </w:r>
    </w:p>
    <w:p w:rsidR="00843610" w:rsidRDefault="00843610" w:rsidP="00843610">
      <w:pPr>
        <w:rPr>
          <w:b/>
          <w:u w:val="single"/>
        </w:rPr>
      </w:pPr>
    </w:p>
    <w:p w:rsidR="0057051A" w:rsidRDefault="006174D9" w:rsidP="006C5F0B">
      <w:pPr>
        <w:ind w:left="360" w:firstLine="348"/>
        <w:jc w:val="both"/>
      </w:pPr>
      <w:bookmarkStart w:id="0" w:name="_Hlk487704998"/>
      <w:r>
        <w:t>Předložená proje</w:t>
      </w:r>
      <w:r w:rsidR="00974E1A">
        <w:t xml:space="preserve">ktová dokumentace řeší </w:t>
      </w:r>
      <w:r w:rsidR="00681D06">
        <w:t>odvedení splaškových a srážkových odpadních vod a zásobování objekt</w:t>
      </w:r>
      <w:r w:rsidR="00620905">
        <w:t>ů</w:t>
      </w:r>
      <w:r w:rsidR="00681D06">
        <w:t xml:space="preserve"> vodou</w:t>
      </w:r>
      <w:r>
        <w:t xml:space="preserve"> </w:t>
      </w:r>
      <w:r w:rsidR="00890D71">
        <w:t>v </w:t>
      </w:r>
      <w:r w:rsidR="00890D71" w:rsidRPr="006D1E0B">
        <w:t>rámci akce „</w:t>
      </w:r>
      <w:r w:rsidR="00BF278B">
        <w:t>FN Olomouc – Přístavba objektu “P“ pro ambulance a stacionář HOK</w:t>
      </w:r>
      <w:r w:rsidR="007C1F97" w:rsidRPr="006D1E0B">
        <w:t>“</w:t>
      </w:r>
      <w:r w:rsidR="00620905">
        <w:t xml:space="preserve"> </w:t>
      </w:r>
      <w:r>
        <w:t xml:space="preserve">– </w:t>
      </w:r>
      <w:r w:rsidR="00BF278B">
        <w:t>Fakultní nemocnice Olomouc, I. P. Pavlova 185/6, 779 00 Olomouc</w:t>
      </w:r>
      <w:r w:rsidR="006C5F0B">
        <w:t>.</w:t>
      </w:r>
      <w:r>
        <w:t xml:space="preserve"> Jedná se </w:t>
      </w:r>
      <w:r w:rsidR="00BF278B">
        <w:t>o objekt se čtyřm</w:t>
      </w:r>
      <w:r w:rsidR="003669A3">
        <w:t>i nadzemními podlažími a plocho</w:t>
      </w:r>
      <w:r w:rsidR="00332CF3">
        <w:t>u</w:t>
      </w:r>
      <w:r w:rsidR="00551163">
        <w:t xml:space="preserve"> </w:t>
      </w:r>
      <w:r w:rsidR="003669A3">
        <w:t>„</w:t>
      </w:r>
      <w:r w:rsidR="00551163">
        <w:t>zelenou</w:t>
      </w:r>
      <w:r w:rsidR="003669A3">
        <w:t>“</w:t>
      </w:r>
      <w:r w:rsidR="00BF278B">
        <w:t xml:space="preserve"> střechou</w:t>
      </w:r>
      <w:r w:rsidR="00D73F52">
        <w:t>.</w:t>
      </w:r>
      <w:r w:rsidR="006C5F0B">
        <w:t xml:space="preserve"> </w:t>
      </w:r>
      <w:bookmarkEnd w:id="0"/>
      <w:r w:rsidR="0057051A">
        <w:t xml:space="preserve"> </w:t>
      </w:r>
    </w:p>
    <w:p w:rsidR="00CC16EF" w:rsidRDefault="00CC16EF" w:rsidP="006C5F0B">
      <w:pPr>
        <w:ind w:left="360" w:firstLine="348"/>
        <w:jc w:val="both"/>
      </w:pPr>
    </w:p>
    <w:p w:rsidR="003940BE" w:rsidRPr="00585C11" w:rsidRDefault="003940BE" w:rsidP="003940BE">
      <w:pPr>
        <w:ind w:firstLine="708"/>
        <w:jc w:val="both"/>
      </w:pPr>
      <w:r>
        <w:t>Podkladem pro zpracování projektové dokumentace byly</w:t>
      </w:r>
      <w:r w:rsidRPr="00407AC2">
        <w:t xml:space="preserve"> </w:t>
      </w:r>
      <w:r>
        <w:t>v</w:t>
      </w:r>
      <w:r w:rsidRPr="00585C11">
        <w:t>ýchozí podklady</w:t>
      </w:r>
      <w:r>
        <w:t>:</w:t>
      </w:r>
    </w:p>
    <w:p w:rsidR="003940BE" w:rsidRPr="00585C11" w:rsidRDefault="003940BE" w:rsidP="003940BE">
      <w:pPr>
        <w:ind w:left="360" w:firstLine="348"/>
        <w:jc w:val="both"/>
      </w:pPr>
      <w:r w:rsidRPr="00585C11">
        <w:t>- projektová dokumentace stavební části</w:t>
      </w:r>
    </w:p>
    <w:p w:rsidR="003940BE" w:rsidRDefault="003940BE" w:rsidP="003940BE">
      <w:pPr>
        <w:ind w:left="360" w:firstLine="348"/>
        <w:jc w:val="both"/>
      </w:pPr>
      <w:r w:rsidRPr="00585C11">
        <w:t>- požadavky investora</w:t>
      </w:r>
    </w:p>
    <w:p w:rsidR="003940BE" w:rsidRDefault="003940BE" w:rsidP="003940BE">
      <w:pPr>
        <w:jc w:val="both"/>
      </w:pPr>
    </w:p>
    <w:p w:rsidR="003940BE" w:rsidRDefault="003940BE" w:rsidP="003940BE">
      <w:pPr>
        <w:ind w:left="360" w:firstLine="348"/>
        <w:jc w:val="both"/>
      </w:pPr>
      <w:r>
        <w:t>Projektová dokumentace byla zpracována v souladu s příslušnými normami, technickými pravidly a prováděcími vyhláškami, především dle:</w:t>
      </w:r>
    </w:p>
    <w:p w:rsidR="003940BE" w:rsidRDefault="003940BE" w:rsidP="003940BE">
      <w:pPr>
        <w:jc w:val="both"/>
      </w:pPr>
    </w:p>
    <w:p w:rsidR="005A7217" w:rsidRPr="0098742A" w:rsidRDefault="005A7217" w:rsidP="005A7217">
      <w:pPr>
        <w:ind w:left="360" w:firstLine="348"/>
        <w:jc w:val="both"/>
      </w:pPr>
      <w:r w:rsidRPr="0098742A">
        <w:t xml:space="preserve">ČSN </w:t>
      </w:r>
      <w:r>
        <w:t>75 5409</w:t>
      </w:r>
      <w:r w:rsidRPr="0098742A">
        <w:t xml:space="preserve"> </w:t>
      </w:r>
      <w:r>
        <w:tab/>
      </w:r>
      <w:r>
        <w:tab/>
      </w:r>
      <w:r w:rsidRPr="0098742A">
        <w:t>Vnitřní vodovody</w:t>
      </w:r>
    </w:p>
    <w:p w:rsidR="005A7217" w:rsidRPr="0098742A" w:rsidRDefault="005A7217" w:rsidP="005A7217">
      <w:pPr>
        <w:ind w:left="360" w:firstLine="348"/>
        <w:jc w:val="both"/>
      </w:pPr>
      <w:r w:rsidRPr="0098742A">
        <w:t xml:space="preserve">ČSN </w:t>
      </w:r>
      <w:r>
        <w:t>75 5401</w:t>
      </w:r>
      <w:r w:rsidRPr="0098742A">
        <w:t xml:space="preserve"> </w:t>
      </w:r>
      <w:r>
        <w:tab/>
      </w:r>
      <w:r>
        <w:tab/>
        <w:t>Navrhování vodovodního potrubí</w:t>
      </w:r>
    </w:p>
    <w:p w:rsidR="005A7217" w:rsidRPr="0098742A" w:rsidRDefault="005A7217" w:rsidP="005A7217">
      <w:pPr>
        <w:ind w:left="360" w:firstLine="348"/>
        <w:jc w:val="both"/>
      </w:pPr>
      <w:r w:rsidRPr="0098742A">
        <w:t xml:space="preserve">ČSN </w:t>
      </w:r>
      <w:r>
        <w:t>75 5455</w:t>
      </w:r>
      <w:r w:rsidRPr="0098742A">
        <w:t xml:space="preserve"> </w:t>
      </w:r>
      <w:r>
        <w:tab/>
      </w:r>
      <w:r>
        <w:tab/>
        <w:t>Výpočet vnitřních vodovodů</w:t>
      </w:r>
    </w:p>
    <w:p w:rsidR="005A7217" w:rsidRPr="0098742A" w:rsidRDefault="005A7217" w:rsidP="005A7217">
      <w:pPr>
        <w:ind w:left="360" w:firstLine="348"/>
        <w:jc w:val="both"/>
      </w:pPr>
      <w:r w:rsidRPr="0098742A">
        <w:t>ČSN EN 806-1</w:t>
      </w:r>
      <w:r w:rsidRPr="0098742A">
        <w:tab/>
      </w:r>
      <w:r>
        <w:tab/>
      </w:r>
      <w:r w:rsidRPr="0098742A">
        <w:t xml:space="preserve">Vnitřní vodovod pro rozvod vody určené k lidské </w:t>
      </w:r>
      <w:proofErr w:type="gramStart"/>
      <w:r w:rsidRPr="0098742A">
        <w:t>spotřebě -</w:t>
      </w:r>
      <w:r w:rsidR="00F33F78">
        <w:t xml:space="preserve"> </w:t>
      </w:r>
      <w:r w:rsidRPr="0098742A">
        <w:t>Část</w:t>
      </w:r>
      <w:proofErr w:type="gramEnd"/>
      <w:r w:rsidRPr="0098742A">
        <w:t xml:space="preserve"> 1 -Všeobecně</w:t>
      </w:r>
    </w:p>
    <w:p w:rsidR="005A7217" w:rsidRPr="0098742A" w:rsidRDefault="005A7217" w:rsidP="005A7217">
      <w:pPr>
        <w:ind w:left="2832" w:hanging="2124"/>
        <w:jc w:val="both"/>
      </w:pPr>
      <w:r w:rsidRPr="0098742A">
        <w:t>ČSN EN 1717</w:t>
      </w:r>
      <w:r w:rsidRPr="0098742A">
        <w:tab/>
        <w:t>Ochrana proti znečištění pitné vody ve vnitřních vodovodech a všeobecné požadavky na ochranu proti znečištění zpětným průtokem</w:t>
      </w:r>
    </w:p>
    <w:p w:rsidR="005A7217" w:rsidRPr="0098742A" w:rsidRDefault="005A7217" w:rsidP="005A7217">
      <w:pPr>
        <w:ind w:left="360" w:firstLine="348"/>
        <w:jc w:val="both"/>
      </w:pPr>
      <w:r>
        <w:t xml:space="preserve">ČSN 06 </w:t>
      </w:r>
      <w:proofErr w:type="gramStart"/>
      <w:r>
        <w:t xml:space="preserve">0320 </w:t>
      </w:r>
      <w:r w:rsidRPr="0098742A">
        <w:t xml:space="preserve"> </w:t>
      </w:r>
      <w:r w:rsidRPr="0098742A">
        <w:tab/>
      </w:r>
      <w:proofErr w:type="gramEnd"/>
      <w:r>
        <w:tab/>
      </w:r>
      <w:r w:rsidRPr="0098742A">
        <w:t>Ohřívání užitkové vody - Navrhování a projektování</w:t>
      </w:r>
    </w:p>
    <w:p w:rsidR="005A7217" w:rsidRPr="0098742A" w:rsidRDefault="005A7217" w:rsidP="005A7217">
      <w:pPr>
        <w:ind w:left="2124" w:hanging="1416"/>
        <w:jc w:val="both"/>
      </w:pPr>
      <w:r w:rsidRPr="0098742A">
        <w:t xml:space="preserve">ČSN 75 </w:t>
      </w:r>
      <w:proofErr w:type="gramStart"/>
      <w:r w:rsidRPr="0098742A">
        <w:t xml:space="preserve">6760  </w:t>
      </w:r>
      <w:r>
        <w:tab/>
      </w:r>
      <w:proofErr w:type="gramEnd"/>
      <w:r>
        <w:tab/>
      </w:r>
      <w:r w:rsidRPr="0098742A">
        <w:t>Vnitřní kanalizace</w:t>
      </w:r>
    </w:p>
    <w:p w:rsidR="005A7217" w:rsidRPr="0098742A" w:rsidRDefault="005A7217" w:rsidP="005A7217">
      <w:pPr>
        <w:ind w:left="2124" w:hanging="1416"/>
        <w:jc w:val="both"/>
      </w:pPr>
      <w:r w:rsidRPr="0098742A">
        <w:t xml:space="preserve">ČSN EN 12056 1-5 </w:t>
      </w:r>
      <w:r>
        <w:tab/>
      </w:r>
      <w:r w:rsidRPr="0098742A">
        <w:t>Vnitřní kanalizace – Gravitační systémy – Část 1 až 5</w:t>
      </w:r>
    </w:p>
    <w:p w:rsidR="005A7217" w:rsidRPr="0098742A" w:rsidRDefault="005A7217" w:rsidP="005A7217">
      <w:pPr>
        <w:ind w:left="2124" w:hanging="1416"/>
        <w:jc w:val="both"/>
      </w:pPr>
      <w:r>
        <w:t>ČSN 76 6909</w:t>
      </w:r>
      <w:r w:rsidRPr="0098742A">
        <w:t xml:space="preserve"> </w:t>
      </w:r>
      <w:r>
        <w:tab/>
      </w:r>
      <w:r>
        <w:tab/>
      </w:r>
      <w:r w:rsidRPr="0098742A">
        <w:t>Zkoušky vodotěsnosti stok a kanalizačních přípojek</w:t>
      </w:r>
    </w:p>
    <w:p w:rsidR="005A7217" w:rsidRDefault="005A7217" w:rsidP="005A7217">
      <w:pPr>
        <w:ind w:left="2124" w:hanging="1416"/>
        <w:jc w:val="both"/>
      </w:pPr>
      <w:r w:rsidRPr="0098742A">
        <w:t xml:space="preserve">ČSN EN 752 1-7 </w:t>
      </w:r>
      <w:r>
        <w:tab/>
      </w:r>
      <w:r w:rsidRPr="0098742A">
        <w:t>Venkovní systémy stokových sítí a kanalizačních přípojek – Část 1-7</w:t>
      </w:r>
    </w:p>
    <w:p w:rsidR="00C7711A" w:rsidRDefault="005A7217" w:rsidP="005A7217">
      <w:pPr>
        <w:ind w:left="708"/>
      </w:pPr>
      <w:r>
        <w:t>ČSN 75 9010</w:t>
      </w:r>
      <w:r>
        <w:tab/>
      </w:r>
      <w:r>
        <w:tab/>
      </w:r>
      <w:r w:rsidRPr="00CE53D9">
        <w:t>Vsakovací zařízení srážkových vod</w:t>
      </w:r>
    </w:p>
    <w:p w:rsidR="003940BE" w:rsidRDefault="003940BE" w:rsidP="003940BE">
      <w:pPr>
        <w:jc w:val="both"/>
      </w:pPr>
    </w:p>
    <w:p w:rsidR="003940BE" w:rsidRPr="00585C11" w:rsidRDefault="003940BE" w:rsidP="003940BE">
      <w:pPr>
        <w:ind w:left="360" w:firstLine="348"/>
        <w:jc w:val="both"/>
      </w:pPr>
      <w:r w:rsidRPr="00585C11">
        <w:t>a d</w:t>
      </w:r>
      <w:r>
        <w:t>alších</w:t>
      </w:r>
      <w:r w:rsidRPr="00585C11">
        <w:t xml:space="preserve"> souvisejících předpisů</w:t>
      </w:r>
      <w:r>
        <w:t xml:space="preserve"> (především dle </w:t>
      </w:r>
      <w:proofErr w:type="spellStart"/>
      <w:r>
        <w:t>vyhl</w:t>
      </w:r>
      <w:proofErr w:type="spellEnd"/>
      <w:r>
        <w:t>. 410/2005 Sb</w:t>
      </w:r>
      <w:r w:rsidR="00890D71">
        <w:t>.</w:t>
      </w:r>
      <w:r>
        <w:t>, 258/2000 Sb</w:t>
      </w:r>
      <w:r w:rsidR="00890D71">
        <w:t>.</w:t>
      </w:r>
      <w:r>
        <w:t xml:space="preserve">, </w:t>
      </w:r>
      <w:r w:rsidR="005635EA">
        <w:t>193</w:t>
      </w:r>
      <w:r>
        <w:t>/200</w:t>
      </w:r>
      <w:r w:rsidR="005635EA">
        <w:t>7</w:t>
      </w:r>
      <w:r>
        <w:t xml:space="preserve"> Sb</w:t>
      </w:r>
      <w:r w:rsidR="00890D71">
        <w:t>.</w:t>
      </w:r>
      <w:r>
        <w:t xml:space="preserve"> </w:t>
      </w:r>
      <w:proofErr w:type="spellStart"/>
      <w:r>
        <w:t>atd</w:t>
      </w:r>
      <w:proofErr w:type="spellEnd"/>
      <w:r>
        <w:t>…)</w:t>
      </w:r>
    </w:p>
    <w:p w:rsidR="00764A1B" w:rsidRDefault="00764A1B" w:rsidP="00CA61E4">
      <w:pPr>
        <w:pStyle w:val="Zkladntextodsazen"/>
        <w:tabs>
          <w:tab w:val="left" w:pos="567"/>
        </w:tabs>
        <w:jc w:val="left"/>
        <w:rPr>
          <w:sz w:val="20"/>
        </w:rPr>
      </w:pPr>
    </w:p>
    <w:p w:rsidR="009A2973" w:rsidRDefault="009A2973" w:rsidP="00CA61E4">
      <w:pPr>
        <w:pStyle w:val="Zkladntextodsazen"/>
        <w:tabs>
          <w:tab w:val="left" w:pos="567"/>
        </w:tabs>
        <w:jc w:val="left"/>
        <w:rPr>
          <w:sz w:val="20"/>
        </w:rPr>
      </w:pPr>
    </w:p>
    <w:p w:rsidR="00D43E11" w:rsidRDefault="00681D06" w:rsidP="00681D06">
      <w:pPr>
        <w:numPr>
          <w:ilvl w:val="0"/>
          <w:numId w:val="1"/>
        </w:numPr>
        <w:tabs>
          <w:tab w:val="left" w:pos="567"/>
        </w:tabs>
        <w:rPr>
          <w:b/>
          <w:u w:val="single"/>
        </w:rPr>
      </w:pPr>
      <w:bookmarkStart w:id="1" w:name="_Hlk485370740"/>
      <w:r>
        <w:rPr>
          <w:b/>
          <w:u w:val="single"/>
        </w:rPr>
        <w:t>Vnitřní vodovod</w:t>
      </w:r>
    </w:p>
    <w:p w:rsidR="00D43E11" w:rsidRDefault="00D43E11" w:rsidP="00D43E11">
      <w:pPr>
        <w:tabs>
          <w:tab w:val="left" w:pos="567"/>
        </w:tabs>
        <w:ind w:left="360"/>
        <w:rPr>
          <w:b/>
          <w:u w:val="single"/>
        </w:rPr>
      </w:pPr>
    </w:p>
    <w:p w:rsidR="00F6156B" w:rsidRDefault="00F6156B" w:rsidP="00D43E11">
      <w:pPr>
        <w:tabs>
          <w:tab w:val="left" w:pos="567"/>
        </w:tabs>
        <w:ind w:left="360"/>
        <w:rPr>
          <w:b/>
          <w:u w:val="single"/>
        </w:rPr>
      </w:pPr>
    </w:p>
    <w:p w:rsidR="00681D06" w:rsidRPr="00D43E11" w:rsidRDefault="00D43E11" w:rsidP="00D43E11">
      <w:pPr>
        <w:pStyle w:val="Odstavecseseznamem"/>
        <w:numPr>
          <w:ilvl w:val="1"/>
          <w:numId w:val="27"/>
        </w:numPr>
        <w:tabs>
          <w:tab w:val="left" w:pos="567"/>
        </w:tabs>
        <w:rPr>
          <w:b/>
          <w:u w:val="single"/>
        </w:rPr>
      </w:pPr>
      <w:r>
        <w:rPr>
          <w:b/>
          <w:u w:val="single"/>
        </w:rPr>
        <w:t>Rozvod pitné vody</w:t>
      </w:r>
    </w:p>
    <w:bookmarkEnd w:id="1"/>
    <w:p w:rsidR="00681D06" w:rsidRDefault="00681D06" w:rsidP="00681D06">
      <w:pPr>
        <w:tabs>
          <w:tab w:val="left" w:pos="567"/>
        </w:tabs>
        <w:rPr>
          <w:b/>
          <w:u w:val="single"/>
        </w:rPr>
      </w:pPr>
    </w:p>
    <w:p w:rsidR="00C1543F" w:rsidRDefault="00681D06" w:rsidP="00606313">
      <w:pPr>
        <w:ind w:left="360" w:firstLine="348"/>
        <w:jc w:val="both"/>
      </w:pPr>
      <w:r>
        <w:t>Zásobování objekt</w:t>
      </w:r>
      <w:r w:rsidR="00FA18B6">
        <w:t>u</w:t>
      </w:r>
      <w:r w:rsidR="002667C5">
        <w:t xml:space="preserve"> pitnou vodou</w:t>
      </w:r>
      <w:r>
        <w:t xml:space="preserve"> bude zajištěno </w:t>
      </w:r>
      <w:r w:rsidR="00AC11B7">
        <w:t xml:space="preserve">novou </w:t>
      </w:r>
      <w:r w:rsidR="003669A3">
        <w:t xml:space="preserve">přípojkou, napojenou </w:t>
      </w:r>
      <w:r>
        <w:t>z</w:t>
      </w:r>
      <w:r w:rsidR="00CC16EF">
        <w:t> areálového vnitřního</w:t>
      </w:r>
      <w:r w:rsidR="00446261">
        <w:t xml:space="preserve"> pitného</w:t>
      </w:r>
      <w:r w:rsidR="00CC16EF">
        <w:t xml:space="preserve"> vodovodu</w:t>
      </w:r>
      <w:r w:rsidR="004F04A2">
        <w:t xml:space="preserve">. </w:t>
      </w:r>
      <w:r w:rsidR="00332CF3">
        <w:t xml:space="preserve">Páteřní rozvod bude prováděn v okolí přístavby jako přeložka původní trasy, přičemž bude provedena odbočka pro napojení nové přístavby. Na patě přípojky bude osazeno šoupátko DN50 se zemní soupravou. Potrubí PE 100 SDR11 dn63x5,8 bude vedeno do suterénu přístavby. Prostup obvodovou </w:t>
      </w:r>
      <w:proofErr w:type="spellStart"/>
      <w:r w:rsidR="00332CF3">
        <w:t>kcí</w:t>
      </w:r>
      <w:proofErr w:type="spellEnd"/>
      <w:r w:rsidR="00332CF3">
        <w:t xml:space="preserve"> bude zajištěn průchodkou (dodávka stavby). </w:t>
      </w:r>
      <w:r>
        <w:t xml:space="preserve">Na přívodu pitné </w:t>
      </w:r>
      <w:r w:rsidRPr="008A3F5C">
        <w:t>vody</w:t>
      </w:r>
      <w:r w:rsidR="00332CF3" w:rsidRPr="008A3F5C">
        <w:t xml:space="preserve">, po prostupu obvodovou </w:t>
      </w:r>
      <w:proofErr w:type="spellStart"/>
      <w:r w:rsidR="00332CF3" w:rsidRPr="008A3F5C">
        <w:t>kcí</w:t>
      </w:r>
      <w:proofErr w:type="spellEnd"/>
      <w:r w:rsidR="00332CF3" w:rsidRPr="008A3F5C">
        <w:t>,</w:t>
      </w:r>
      <w:r w:rsidRPr="008A3F5C">
        <w:t xml:space="preserve"> bude </w:t>
      </w:r>
      <w:r w:rsidR="002E7F9D" w:rsidRPr="008A3F5C">
        <w:t xml:space="preserve">v objektu </w:t>
      </w:r>
      <w:r w:rsidRPr="008A3F5C">
        <w:t xml:space="preserve">osazen </w:t>
      </w:r>
      <w:r w:rsidR="00606313" w:rsidRPr="008A3F5C">
        <w:t xml:space="preserve">hlavní </w:t>
      </w:r>
      <w:r w:rsidR="00D730F2" w:rsidRPr="008A3F5C">
        <w:t xml:space="preserve">uzávěr </w:t>
      </w:r>
      <w:proofErr w:type="gramStart"/>
      <w:r w:rsidR="00531EC7" w:rsidRPr="008A3F5C">
        <w:t xml:space="preserve">vody - </w:t>
      </w:r>
      <w:r w:rsidR="00EB00F2" w:rsidRPr="008A3F5C">
        <w:t>KK</w:t>
      </w:r>
      <w:r w:rsidR="00A65859" w:rsidRPr="008A3F5C">
        <w:t>50</w:t>
      </w:r>
      <w:proofErr w:type="gramEnd"/>
      <w:r w:rsidRPr="008A3F5C">
        <w:t>.</w:t>
      </w:r>
      <w:r w:rsidR="00D730F2" w:rsidRPr="008A3F5C">
        <w:t xml:space="preserve"> Uzávěr bude umístěn v</w:t>
      </w:r>
      <w:r w:rsidR="002D24ED" w:rsidRPr="008A3F5C">
        <w:t> </w:t>
      </w:r>
      <w:r w:rsidR="00606313" w:rsidRPr="008A3F5C">
        <w:t xml:space="preserve">místnosti </w:t>
      </w:r>
      <w:r w:rsidR="006436D4" w:rsidRPr="008A3F5C">
        <w:t>10</w:t>
      </w:r>
      <w:r w:rsidR="008A3F5C" w:rsidRPr="008A3F5C">
        <w:t>0</w:t>
      </w:r>
      <w:r w:rsidR="006436D4" w:rsidRPr="008A3F5C">
        <w:t>0</w:t>
      </w:r>
      <w:r w:rsidR="008A3F5C" w:rsidRPr="008A3F5C">
        <w:t>1</w:t>
      </w:r>
      <w:r w:rsidR="006436D4" w:rsidRPr="008A3F5C">
        <w:t>0 Technologie</w:t>
      </w:r>
      <w:r w:rsidR="008A3F5C" w:rsidRPr="008A3F5C">
        <w:t xml:space="preserve"> potrubí pošty</w:t>
      </w:r>
      <w:r w:rsidR="00D730F2" w:rsidRPr="008A3F5C">
        <w:t>.</w:t>
      </w:r>
      <w:r w:rsidR="00221F06" w:rsidRPr="008A3F5C">
        <w:t xml:space="preserve"> </w:t>
      </w:r>
      <w:r w:rsidR="00531EC7" w:rsidRPr="008A3F5C">
        <w:t>Za</w:t>
      </w:r>
      <w:r w:rsidR="00531EC7">
        <w:t xml:space="preserve"> HUV bud</w:t>
      </w:r>
      <w:r w:rsidR="000B6F35">
        <w:t xml:space="preserve">e </w:t>
      </w:r>
      <w:r w:rsidR="00C1543F">
        <w:t xml:space="preserve">potrubí vedeno v nerezovém provedení do místnosti 101050 Technologie, kde bude osazena </w:t>
      </w:r>
      <w:r w:rsidR="000B6F35">
        <w:t>vodoměrná sestava</w:t>
      </w:r>
      <w:r w:rsidR="00C1543F">
        <w:t xml:space="preserve"> a rozdělovač pro jednotlivé určení vod</w:t>
      </w:r>
      <w:r w:rsidR="000B6F35">
        <w:t>. P</w:t>
      </w:r>
      <w:r w:rsidR="00531EC7">
        <w:t xml:space="preserve">otrubí za </w:t>
      </w:r>
      <w:r w:rsidR="00C1543F">
        <w:t xml:space="preserve">vodoměrnou </w:t>
      </w:r>
      <w:r w:rsidR="000B6F35">
        <w:t>sestavou</w:t>
      </w:r>
      <w:r w:rsidR="00531EC7">
        <w:t xml:space="preserve"> bude rozděleno na </w:t>
      </w:r>
      <w:r w:rsidR="000B6F35">
        <w:t xml:space="preserve">pitný </w:t>
      </w:r>
      <w:r w:rsidR="00531EC7">
        <w:t>rozvod</w:t>
      </w:r>
      <w:r w:rsidR="00854572">
        <w:t xml:space="preserve"> </w:t>
      </w:r>
      <w:r w:rsidR="000B6F35">
        <w:t xml:space="preserve">a rozvod pro zásobování požární vodou. </w:t>
      </w:r>
    </w:p>
    <w:p w:rsidR="00531EC7" w:rsidRDefault="000B6F35" w:rsidP="00606313">
      <w:pPr>
        <w:ind w:left="360" w:firstLine="348"/>
        <w:jc w:val="both"/>
      </w:pPr>
      <w:r>
        <w:t>Požární rozvod bude proveden</w:t>
      </w:r>
      <w:r w:rsidR="00531EC7">
        <w:t xml:space="preserve"> po c</w:t>
      </w:r>
      <w:r>
        <w:t>elé délce z nehořlavého potrubí</w:t>
      </w:r>
      <w:r w:rsidR="00531EC7">
        <w:t xml:space="preserve">. Sestava armatur na patě objektu </w:t>
      </w:r>
      <w:r w:rsidR="008B0A4F">
        <w:t>v</w:t>
      </w:r>
      <w:r w:rsidR="00EA5E12">
        <w:t> rozvodu vody</w:t>
      </w:r>
      <w:r w:rsidR="008B0A4F">
        <w:t xml:space="preserve"> pro zásobování požární vodou </w:t>
      </w:r>
      <w:r w:rsidR="00531EC7">
        <w:t xml:space="preserve">bude sestávat </w:t>
      </w:r>
      <w:r w:rsidR="00174C90">
        <w:t xml:space="preserve">z </w:t>
      </w:r>
      <w:r w:rsidR="0004055C">
        <w:t>uzávěr</w:t>
      </w:r>
      <w:r w:rsidR="008B0A4F">
        <w:t>u</w:t>
      </w:r>
      <w:r w:rsidR="0004055C">
        <w:t xml:space="preserve"> KK</w:t>
      </w:r>
      <w:r w:rsidR="00EA5E12">
        <w:t>40 před a za potrubním oddělovačem a</w:t>
      </w:r>
      <w:r w:rsidR="0004055C">
        <w:t xml:space="preserve"> </w:t>
      </w:r>
      <w:r w:rsidR="00EA5E12">
        <w:t>potrubní oddělovač DN40</w:t>
      </w:r>
      <w:r w:rsidR="00C1543F">
        <w:t xml:space="preserve">. Za uzávěrem bude instalován vypouštěcí kohout KVK15. </w:t>
      </w:r>
      <w:r w:rsidR="008B0A4F">
        <w:t>V potrubí pro zásobování pitnou vodou bude provedena sestava s redukčním ventilem, aby byl snížen vstupní tlak na patě objektu</w:t>
      </w:r>
      <w:r w:rsidR="00EA5E12">
        <w:t xml:space="preserve"> na hodnotu 4bar</w:t>
      </w:r>
      <w:r w:rsidR="008B0A4F">
        <w:t xml:space="preserve"> a doplněn rovněž </w:t>
      </w:r>
      <w:r w:rsidR="0002629A">
        <w:t xml:space="preserve">filtr </w:t>
      </w:r>
      <w:r w:rsidR="008B0A4F">
        <w:t>jemný</w:t>
      </w:r>
      <w:r w:rsidR="0002629A">
        <w:t>ch</w:t>
      </w:r>
      <w:r w:rsidR="008B0A4F">
        <w:t xml:space="preserve"> nečistot pro ochranu připojených zařízení</w:t>
      </w:r>
      <w:r w:rsidR="00EA5E12">
        <w:t xml:space="preserve">. </w:t>
      </w:r>
      <w:r w:rsidR="008B0A4F">
        <w:t xml:space="preserve">V místnosti „technologie“ bude rovněž prováděna příprava TV, proto bude z hlavního rozvodu vysazena odbočka s pojistnou skupinou a vodoměrem. </w:t>
      </w:r>
      <w:r w:rsidR="002D730E">
        <w:t xml:space="preserve"> </w:t>
      </w:r>
    </w:p>
    <w:p w:rsidR="00681D06" w:rsidRDefault="008B0A4F" w:rsidP="00681D06">
      <w:pPr>
        <w:ind w:left="360" w:firstLine="348"/>
        <w:jc w:val="both"/>
      </w:pPr>
      <w:r>
        <w:t xml:space="preserve">Z místnosti technologie bude potrubí vedeno do vyšších podlaží stoupacím potrubím V1. </w:t>
      </w:r>
      <w:r w:rsidR="00681D06" w:rsidRPr="00D3460F">
        <w:t xml:space="preserve">Potrubí bude </w:t>
      </w:r>
      <w:r>
        <w:t xml:space="preserve">v každém podlaží vytvářet smyčku pro lékařské provozy a samostatně pro sociální zázemí. Potrubí bude vedeno </w:t>
      </w:r>
      <w:r w:rsidR="00681D06" w:rsidRPr="00D3460F">
        <w:t>převážně volně, zavěšené</w:t>
      </w:r>
      <w:r w:rsidR="002D24ED" w:rsidRPr="00D3460F">
        <w:t xml:space="preserve"> v prostoru mezistropu</w:t>
      </w:r>
      <w:r w:rsidR="00681D06" w:rsidRPr="00D3460F">
        <w:t>, za</w:t>
      </w:r>
      <w:r w:rsidR="002D24ED" w:rsidRPr="00D3460F">
        <w:t>kryté podhledem</w:t>
      </w:r>
      <w:r>
        <w:t>, nebo</w:t>
      </w:r>
      <w:r w:rsidR="002D24ED" w:rsidRPr="00D3460F">
        <w:t xml:space="preserve"> </w:t>
      </w:r>
      <w:r w:rsidR="00681D06" w:rsidRPr="00D3460F">
        <w:t>v drážkách ve zdivu. Potrubí bude vedeno k jednotlivým odběrným místům.</w:t>
      </w:r>
      <w:r w:rsidR="0004055C" w:rsidRPr="0004055C">
        <w:t xml:space="preserve"> </w:t>
      </w:r>
      <w:r w:rsidR="0004055C">
        <w:t xml:space="preserve">Výtokové baterie budou s funkcí automatického odpouštění, interval odpouštění bude </w:t>
      </w:r>
      <w:proofErr w:type="gramStart"/>
      <w:r w:rsidR="0004055C">
        <w:t>45s</w:t>
      </w:r>
      <w:proofErr w:type="gramEnd"/>
      <w:r w:rsidR="0004055C">
        <w:t xml:space="preserve"> za 24hod od posledního použití výtokové baterie</w:t>
      </w:r>
      <w:r>
        <w:t>.</w:t>
      </w:r>
    </w:p>
    <w:p w:rsidR="008B0A4F" w:rsidRDefault="008B0A4F" w:rsidP="008B0A4F">
      <w:pPr>
        <w:ind w:left="360" w:firstLine="348"/>
        <w:jc w:val="both"/>
      </w:pPr>
      <w:r>
        <w:lastRenderedPageBreak/>
        <w:t xml:space="preserve">Do rozvodů </w:t>
      </w:r>
      <w:r w:rsidR="00DE0F69">
        <w:t>studené</w:t>
      </w:r>
      <w:r w:rsidR="0002629A">
        <w:t xml:space="preserve"> pitné vody</w:t>
      </w:r>
      <w:r w:rsidR="00DE0F69">
        <w:t xml:space="preserve"> a</w:t>
      </w:r>
      <w:r w:rsidR="0002629A">
        <w:t xml:space="preserve"> teplé</w:t>
      </w:r>
      <w:r>
        <w:t xml:space="preserve"> vody bude dá</w:t>
      </w:r>
      <w:r w:rsidR="00EA5E12">
        <w:t>vkována desinfekce – stabilizovaný ClO</w:t>
      </w:r>
      <w:r w:rsidR="00EA5E12" w:rsidRPr="00EA5E12">
        <w:rPr>
          <w:vertAlign w:val="subscript"/>
        </w:rPr>
        <w:t>2</w:t>
      </w:r>
      <w:r>
        <w:t xml:space="preserve">, aby bylo zajištěno množství kolonií </w:t>
      </w:r>
      <w:r w:rsidR="00DE0F69">
        <w:t>bakterií</w:t>
      </w:r>
      <w:r>
        <w:t xml:space="preserve"> </w:t>
      </w:r>
      <w:r w:rsidR="00972439">
        <w:t>v požadované úrovni</w:t>
      </w:r>
      <w:r w:rsidR="00871935">
        <w:t>, tedy 0 KTJ/100ml</w:t>
      </w:r>
      <w:r>
        <w:t>.</w:t>
      </w:r>
      <w:r w:rsidR="00972439">
        <w:t xml:space="preserve"> Dávkování pomocí čerpadla bude prováděno dle odebraného množství v</w:t>
      </w:r>
      <w:r w:rsidR="00871935">
        <w:t>ody a impulsů vodoměru na přívodu studené pitné vody pro objekt</w:t>
      </w:r>
      <w:r w:rsidR="00972439">
        <w:t xml:space="preserve">. </w:t>
      </w:r>
      <w:r w:rsidRPr="00221F06">
        <w:t xml:space="preserve"> </w:t>
      </w:r>
    </w:p>
    <w:p w:rsidR="00F33F78" w:rsidRDefault="00681D06" w:rsidP="00FA63A0">
      <w:pPr>
        <w:spacing w:after="5" w:line="269" w:lineRule="auto"/>
        <w:ind w:left="357" w:firstLine="352"/>
        <w:jc w:val="both"/>
      </w:pPr>
      <w:r w:rsidRPr="00D3460F">
        <w:t>Potrubní rozvod v objektu bude proveden ze systému plastového vícevr</w:t>
      </w:r>
      <w:r w:rsidR="00FA63A0" w:rsidRPr="00D3460F">
        <w:t>stvého</w:t>
      </w:r>
      <w:r w:rsidR="00FA63A0">
        <w:t xml:space="preserve"> potrubí </w:t>
      </w:r>
      <w:r w:rsidR="00972439">
        <w:t>PE-RT/AL/PE-RT.</w:t>
      </w:r>
      <w:r>
        <w:t xml:space="preserve"> Potrubí bude řádně izolováno</w:t>
      </w:r>
      <w:r w:rsidR="00FA63A0">
        <w:t>.</w:t>
      </w:r>
      <w:r>
        <w:t xml:space="preserve"> </w:t>
      </w:r>
      <w:r w:rsidR="00FA63A0" w:rsidRPr="001F3B2F">
        <w:rPr>
          <w:color w:val="000000"/>
          <w:szCs w:val="22"/>
        </w:rPr>
        <w:t xml:space="preserve">Budou použita </w:t>
      </w:r>
      <w:proofErr w:type="spellStart"/>
      <w:r w:rsidR="00FA63A0" w:rsidRPr="001F3B2F">
        <w:rPr>
          <w:color w:val="000000"/>
          <w:szCs w:val="22"/>
        </w:rPr>
        <w:t>návleková</w:t>
      </w:r>
      <w:proofErr w:type="spellEnd"/>
      <w:r w:rsidR="00FA63A0" w:rsidRPr="001F3B2F">
        <w:rPr>
          <w:color w:val="000000"/>
          <w:szCs w:val="22"/>
        </w:rPr>
        <w:t xml:space="preserve"> potrubní pouzdra. Tloušťky tepelných izolací budou použity tak, aby splňovaly požadavek </w:t>
      </w:r>
      <w:proofErr w:type="spellStart"/>
      <w:r w:rsidR="00FA63A0" w:rsidRPr="001F3B2F">
        <w:rPr>
          <w:color w:val="000000"/>
          <w:szCs w:val="22"/>
        </w:rPr>
        <w:t>vyhl</w:t>
      </w:r>
      <w:proofErr w:type="spellEnd"/>
      <w:r w:rsidR="00FA63A0" w:rsidRPr="001F3B2F">
        <w:rPr>
          <w:color w:val="000000"/>
          <w:szCs w:val="22"/>
        </w:rPr>
        <w:t>. č. 193/2007 Sb.</w:t>
      </w:r>
      <w:r w:rsidR="00384D5A" w:rsidRPr="00384D5A">
        <w:t xml:space="preserve"> </w:t>
      </w:r>
    </w:p>
    <w:p w:rsidR="00681D06" w:rsidRDefault="00384D5A" w:rsidP="00FA63A0">
      <w:pPr>
        <w:spacing w:after="5" w:line="269" w:lineRule="auto"/>
        <w:ind w:left="357" w:firstLine="352"/>
        <w:jc w:val="both"/>
        <w:rPr>
          <w:color w:val="000000"/>
          <w:szCs w:val="22"/>
        </w:rPr>
      </w:pPr>
      <w:r>
        <w:t>Prostupy potrubí požárními úseky budou otvory vypěněny protipožární pěnou.</w:t>
      </w:r>
    </w:p>
    <w:p w:rsidR="001364A0" w:rsidRDefault="001364A0" w:rsidP="00FA63A0">
      <w:pPr>
        <w:spacing w:after="5" w:line="269" w:lineRule="auto"/>
        <w:ind w:left="357" w:firstLine="352"/>
        <w:jc w:val="both"/>
      </w:pPr>
      <w:bookmarkStart w:id="2" w:name="_Hlk485368695"/>
      <w:bookmarkStart w:id="3" w:name="_Hlk485368967"/>
      <w:r>
        <w:t>Rozvody budou provedeny dle montážních předpisů výrobce, nutno dodržet správné upevnění, zajistit pohyb potrubí kluzným uložením a délkovou roztažnost pomocí kompenzačních smyček.</w:t>
      </w:r>
      <w:bookmarkEnd w:id="2"/>
    </w:p>
    <w:p w:rsidR="002476F5" w:rsidRDefault="002476F5" w:rsidP="00FA63A0">
      <w:pPr>
        <w:spacing w:after="5" w:line="269" w:lineRule="auto"/>
        <w:ind w:left="357" w:firstLine="352"/>
        <w:jc w:val="both"/>
      </w:pPr>
    </w:p>
    <w:p w:rsidR="00F6156B" w:rsidRDefault="00F6156B" w:rsidP="00FA63A0">
      <w:pPr>
        <w:spacing w:after="5" w:line="269" w:lineRule="auto"/>
        <w:ind w:left="357" w:firstLine="352"/>
        <w:jc w:val="both"/>
      </w:pPr>
    </w:p>
    <w:p w:rsidR="002476F5" w:rsidRDefault="002476F5" w:rsidP="002476F5">
      <w:pPr>
        <w:pStyle w:val="Odstavecseseznamem"/>
        <w:numPr>
          <w:ilvl w:val="1"/>
          <w:numId w:val="27"/>
        </w:numPr>
        <w:spacing w:after="5" w:line="269" w:lineRule="auto"/>
        <w:jc w:val="both"/>
        <w:rPr>
          <w:b/>
          <w:u w:val="single"/>
        </w:rPr>
      </w:pPr>
      <w:r w:rsidRPr="002476F5">
        <w:rPr>
          <w:b/>
          <w:u w:val="single"/>
        </w:rPr>
        <w:t>Systém přípravy teplé vody</w:t>
      </w:r>
    </w:p>
    <w:p w:rsidR="002476F5" w:rsidRPr="002476F5" w:rsidRDefault="002476F5" w:rsidP="002476F5">
      <w:pPr>
        <w:pStyle w:val="lenn1"/>
        <w:ind w:left="357" w:firstLine="346"/>
        <w:contextualSpacing/>
        <w:jc w:val="both"/>
        <w:rPr>
          <w:rFonts w:ascii="Times New Roman" w:hAnsi="Times New Roman" w:cs="Times New Roman"/>
          <w:color w:val="auto"/>
          <w:sz w:val="20"/>
          <w:szCs w:val="20"/>
        </w:rPr>
      </w:pPr>
      <w:r w:rsidRPr="002476F5">
        <w:rPr>
          <w:rFonts w:ascii="Times New Roman" w:hAnsi="Times New Roman" w:cs="Times New Roman"/>
          <w:color w:val="auto"/>
          <w:sz w:val="20"/>
          <w:szCs w:val="20"/>
        </w:rPr>
        <w:t xml:space="preserve">Systém přípravy teplé vody je </w:t>
      </w:r>
      <w:r>
        <w:rPr>
          <w:rFonts w:ascii="Times New Roman" w:hAnsi="Times New Roman" w:cs="Times New Roman"/>
          <w:color w:val="auto"/>
          <w:sz w:val="20"/>
          <w:szCs w:val="20"/>
        </w:rPr>
        <w:t>pomocí</w:t>
      </w:r>
      <w:r w:rsidRPr="002476F5">
        <w:rPr>
          <w:rFonts w:ascii="Times New Roman" w:hAnsi="Times New Roman" w:cs="Times New Roman"/>
          <w:color w:val="auto"/>
          <w:sz w:val="20"/>
          <w:szCs w:val="20"/>
        </w:rPr>
        <w:t xml:space="preserve"> zásobníkových ohřívačů. Potřeba energie pro přípravu TV činí cca </w:t>
      </w:r>
      <w:r>
        <w:rPr>
          <w:rFonts w:ascii="Times New Roman" w:hAnsi="Times New Roman" w:cs="Times New Roman"/>
          <w:color w:val="auto"/>
          <w:sz w:val="20"/>
          <w:szCs w:val="20"/>
        </w:rPr>
        <w:t>100</w:t>
      </w:r>
      <w:r w:rsidRPr="002476F5">
        <w:rPr>
          <w:rFonts w:ascii="Times New Roman" w:hAnsi="Times New Roman" w:cs="Times New Roman"/>
          <w:color w:val="auto"/>
          <w:sz w:val="20"/>
          <w:szCs w:val="20"/>
        </w:rPr>
        <w:t xml:space="preserve"> kW při zahrnutí tepelné ztráty okruhu cirkulace a potřeby energie pro přípravu TV při maximální spotřebě </w:t>
      </w:r>
      <w:r>
        <w:rPr>
          <w:rFonts w:ascii="Times New Roman" w:hAnsi="Times New Roman" w:cs="Times New Roman"/>
          <w:color w:val="auto"/>
          <w:sz w:val="20"/>
          <w:szCs w:val="20"/>
        </w:rPr>
        <w:t>750</w:t>
      </w:r>
      <w:r w:rsidRPr="002476F5">
        <w:rPr>
          <w:rFonts w:ascii="Times New Roman" w:hAnsi="Times New Roman" w:cs="Times New Roman"/>
          <w:color w:val="auto"/>
          <w:sz w:val="20"/>
          <w:szCs w:val="20"/>
        </w:rPr>
        <w:t xml:space="preserve"> l/hod. </w:t>
      </w:r>
    </w:p>
    <w:p w:rsidR="002476F5" w:rsidRPr="002E31F8" w:rsidRDefault="002476F5" w:rsidP="002476F5">
      <w:pPr>
        <w:pStyle w:val="lenn1"/>
        <w:ind w:left="357" w:firstLine="346"/>
        <w:contextualSpacing/>
        <w:jc w:val="both"/>
        <w:rPr>
          <w:rFonts w:ascii="Times New Roman" w:hAnsi="Times New Roman" w:cs="Times New Roman"/>
          <w:color w:val="auto"/>
          <w:sz w:val="20"/>
          <w:szCs w:val="20"/>
        </w:rPr>
      </w:pPr>
      <w:r w:rsidRPr="002E31F8">
        <w:rPr>
          <w:rFonts w:ascii="Times New Roman" w:hAnsi="Times New Roman" w:cs="Times New Roman"/>
          <w:color w:val="auto"/>
          <w:sz w:val="20"/>
          <w:szCs w:val="20"/>
        </w:rPr>
        <w:t xml:space="preserve">Systém je rozdělen do </w:t>
      </w:r>
      <w:r w:rsidR="002E31F8" w:rsidRPr="002E31F8">
        <w:rPr>
          <w:rFonts w:ascii="Times New Roman" w:hAnsi="Times New Roman" w:cs="Times New Roman"/>
          <w:color w:val="auto"/>
          <w:sz w:val="20"/>
          <w:szCs w:val="20"/>
        </w:rPr>
        <w:t>dvou</w:t>
      </w:r>
      <w:r w:rsidRPr="002E31F8">
        <w:rPr>
          <w:rFonts w:ascii="Times New Roman" w:hAnsi="Times New Roman" w:cs="Times New Roman"/>
          <w:color w:val="auto"/>
          <w:sz w:val="20"/>
          <w:szCs w:val="20"/>
        </w:rPr>
        <w:t xml:space="preserve"> stupňů zapojení do série. Tento způsob je zvolen pro zajištění </w:t>
      </w:r>
      <w:proofErr w:type="gramStart"/>
      <w:r w:rsidRPr="002E31F8">
        <w:rPr>
          <w:rFonts w:ascii="Times New Roman" w:hAnsi="Times New Roman" w:cs="Times New Roman"/>
          <w:color w:val="auto"/>
          <w:sz w:val="20"/>
          <w:szCs w:val="20"/>
        </w:rPr>
        <w:t>100%</w:t>
      </w:r>
      <w:proofErr w:type="gramEnd"/>
      <w:r w:rsidRPr="002E31F8">
        <w:rPr>
          <w:rFonts w:ascii="Times New Roman" w:hAnsi="Times New Roman" w:cs="Times New Roman"/>
          <w:color w:val="auto"/>
          <w:sz w:val="20"/>
          <w:szCs w:val="20"/>
        </w:rPr>
        <w:t xml:space="preserve"> průtočnosti systému a stejného využití výměníků. Je navržena </w:t>
      </w:r>
      <w:r w:rsidR="002E31F8" w:rsidRPr="002E31F8">
        <w:rPr>
          <w:rFonts w:ascii="Times New Roman" w:hAnsi="Times New Roman" w:cs="Times New Roman"/>
          <w:color w:val="auto"/>
          <w:sz w:val="20"/>
          <w:szCs w:val="20"/>
        </w:rPr>
        <w:t>dv</w:t>
      </w:r>
      <w:r w:rsidRPr="002E31F8">
        <w:rPr>
          <w:rFonts w:ascii="Times New Roman" w:hAnsi="Times New Roman" w:cs="Times New Roman"/>
          <w:color w:val="auto"/>
          <w:sz w:val="20"/>
          <w:szCs w:val="20"/>
        </w:rPr>
        <w:t xml:space="preserve">ojice stanic přípravy teplé vody smíšeným způsobem o výkonu 50 kW, které jsou doplněny akumulační </w:t>
      </w:r>
      <w:r w:rsidR="002E31F8" w:rsidRPr="002E31F8">
        <w:rPr>
          <w:rFonts w:ascii="Times New Roman" w:hAnsi="Times New Roman" w:cs="Times New Roman"/>
          <w:color w:val="auto"/>
          <w:sz w:val="20"/>
          <w:szCs w:val="20"/>
        </w:rPr>
        <w:t xml:space="preserve">nerezovou </w:t>
      </w:r>
      <w:r w:rsidRPr="002E31F8">
        <w:rPr>
          <w:rFonts w:ascii="Times New Roman" w:hAnsi="Times New Roman" w:cs="Times New Roman"/>
          <w:color w:val="auto"/>
          <w:sz w:val="20"/>
          <w:szCs w:val="20"/>
        </w:rPr>
        <w:t xml:space="preserve">nádrží </w:t>
      </w:r>
      <w:r w:rsidR="002E31F8" w:rsidRPr="002E31F8">
        <w:rPr>
          <w:rFonts w:ascii="Times New Roman" w:hAnsi="Times New Roman" w:cs="Times New Roman"/>
          <w:color w:val="auto"/>
          <w:sz w:val="20"/>
          <w:szCs w:val="20"/>
        </w:rPr>
        <w:t>2</w:t>
      </w:r>
      <w:r w:rsidRPr="002E31F8">
        <w:rPr>
          <w:rFonts w:ascii="Times New Roman" w:hAnsi="Times New Roman" w:cs="Times New Roman"/>
          <w:color w:val="auto"/>
          <w:sz w:val="20"/>
          <w:szCs w:val="20"/>
        </w:rPr>
        <w:t xml:space="preserve">x </w:t>
      </w:r>
      <w:r w:rsidR="002E31F8" w:rsidRPr="002E31F8">
        <w:rPr>
          <w:rFonts w:ascii="Times New Roman" w:hAnsi="Times New Roman" w:cs="Times New Roman"/>
          <w:color w:val="auto"/>
          <w:sz w:val="20"/>
          <w:szCs w:val="20"/>
        </w:rPr>
        <w:t>300</w:t>
      </w:r>
      <w:r w:rsidRPr="002E31F8">
        <w:rPr>
          <w:rFonts w:ascii="Times New Roman" w:hAnsi="Times New Roman" w:cs="Times New Roman"/>
          <w:color w:val="auto"/>
          <w:sz w:val="20"/>
          <w:szCs w:val="20"/>
        </w:rPr>
        <w:t xml:space="preserve"> litrů</w:t>
      </w:r>
      <w:r w:rsidR="002E31F8" w:rsidRPr="002E31F8">
        <w:rPr>
          <w:rFonts w:ascii="Times New Roman" w:hAnsi="Times New Roman" w:cs="Times New Roman"/>
          <w:color w:val="auto"/>
          <w:sz w:val="20"/>
          <w:szCs w:val="20"/>
        </w:rPr>
        <w:t>/PN 6 bar</w:t>
      </w:r>
      <w:r w:rsidRPr="002E31F8">
        <w:rPr>
          <w:rFonts w:ascii="Times New Roman" w:hAnsi="Times New Roman" w:cs="Times New Roman"/>
          <w:color w:val="auto"/>
          <w:sz w:val="20"/>
          <w:szCs w:val="20"/>
        </w:rPr>
        <w:t xml:space="preserve">. Voda bude tedy ohřívána rovnoměrně a postupně ve všech stupních – tj. v každém cca o </w:t>
      </w:r>
      <w:r w:rsidR="002E31F8" w:rsidRPr="002E31F8">
        <w:rPr>
          <w:rFonts w:ascii="Times New Roman" w:hAnsi="Times New Roman" w:cs="Times New Roman"/>
          <w:color w:val="auto"/>
          <w:sz w:val="20"/>
          <w:szCs w:val="20"/>
        </w:rPr>
        <w:t>22,5</w:t>
      </w:r>
      <w:r w:rsidRPr="002E31F8">
        <w:rPr>
          <w:rFonts w:ascii="Times New Roman" w:hAnsi="Times New Roman" w:cs="Times New Roman"/>
          <w:color w:val="auto"/>
          <w:sz w:val="20"/>
          <w:szCs w:val="20"/>
        </w:rPr>
        <w:t xml:space="preserve">K na požadovaných </w:t>
      </w:r>
      <w:proofErr w:type="gramStart"/>
      <w:r w:rsidRPr="002E31F8">
        <w:rPr>
          <w:rFonts w:ascii="Times New Roman" w:hAnsi="Times New Roman" w:cs="Times New Roman"/>
          <w:color w:val="auto"/>
          <w:sz w:val="20"/>
          <w:szCs w:val="20"/>
        </w:rPr>
        <w:t>55°C</w:t>
      </w:r>
      <w:proofErr w:type="gramEnd"/>
      <w:r w:rsidRPr="002E31F8">
        <w:rPr>
          <w:rFonts w:ascii="Times New Roman" w:hAnsi="Times New Roman" w:cs="Times New Roman"/>
          <w:color w:val="auto"/>
          <w:sz w:val="20"/>
          <w:szCs w:val="20"/>
        </w:rPr>
        <w:t xml:space="preserve"> na výstupním hrdle posledního stupně. </w:t>
      </w:r>
    </w:p>
    <w:p w:rsidR="002476F5" w:rsidRPr="002E31F8" w:rsidRDefault="002476F5" w:rsidP="002476F5">
      <w:pPr>
        <w:pStyle w:val="lenn1"/>
        <w:ind w:left="357" w:firstLine="346"/>
        <w:contextualSpacing/>
        <w:jc w:val="both"/>
        <w:rPr>
          <w:rFonts w:ascii="Times New Roman" w:hAnsi="Times New Roman" w:cs="Times New Roman"/>
          <w:color w:val="auto"/>
          <w:sz w:val="20"/>
          <w:szCs w:val="20"/>
        </w:rPr>
      </w:pPr>
      <w:r w:rsidRPr="002E31F8">
        <w:rPr>
          <w:rFonts w:ascii="Times New Roman" w:hAnsi="Times New Roman" w:cs="Times New Roman"/>
          <w:color w:val="auto"/>
          <w:sz w:val="20"/>
          <w:szCs w:val="20"/>
        </w:rPr>
        <w:t xml:space="preserve">V případě vyřazení jednoho ze stupňů, ať už z důvodu čištění výměníku, odkalení zásobníků, poruchy či jiného, je připraven okolo každého ze stupňů obtok. Tento je vždy osazen uzavíracími armaturami a vypouštěcími armaturami v místě napojení na zavodněný a průtočný okruh. V případě potřeby bude vždy propláchnut, desinfikován a až poté zprovozněn! </w:t>
      </w:r>
    </w:p>
    <w:p w:rsidR="002476F5" w:rsidRPr="00B35AD8" w:rsidRDefault="002476F5" w:rsidP="002476F5">
      <w:pPr>
        <w:pStyle w:val="lenn1"/>
        <w:ind w:left="357" w:firstLine="346"/>
        <w:contextualSpacing/>
        <w:jc w:val="both"/>
        <w:rPr>
          <w:rFonts w:ascii="Times New Roman" w:hAnsi="Times New Roman" w:cs="Times New Roman"/>
          <w:color w:val="auto"/>
          <w:sz w:val="20"/>
          <w:szCs w:val="20"/>
        </w:rPr>
      </w:pPr>
      <w:r w:rsidRPr="00B35AD8">
        <w:rPr>
          <w:rFonts w:ascii="Times New Roman" w:hAnsi="Times New Roman" w:cs="Times New Roman"/>
          <w:color w:val="auto"/>
          <w:sz w:val="20"/>
          <w:szCs w:val="20"/>
        </w:rPr>
        <w:t>Systém cirkulace teplé vody je zaústěn do nádrž</w:t>
      </w:r>
      <w:r w:rsidR="00B35AD8" w:rsidRPr="00B35AD8">
        <w:rPr>
          <w:rFonts w:ascii="Times New Roman" w:hAnsi="Times New Roman" w:cs="Times New Roman"/>
          <w:color w:val="auto"/>
          <w:sz w:val="20"/>
          <w:szCs w:val="20"/>
        </w:rPr>
        <w:t>e</w:t>
      </w:r>
      <w:r w:rsidRPr="00B35AD8">
        <w:rPr>
          <w:rFonts w:ascii="Times New Roman" w:hAnsi="Times New Roman" w:cs="Times New Roman"/>
          <w:color w:val="auto"/>
          <w:sz w:val="20"/>
          <w:szCs w:val="20"/>
        </w:rPr>
        <w:t xml:space="preserve"> </w:t>
      </w:r>
      <w:r w:rsidR="002E31F8" w:rsidRPr="00B35AD8">
        <w:rPr>
          <w:rFonts w:ascii="Times New Roman" w:hAnsi="Times New Roman" w:cs="Times New Roman"/>
          <w:color w:val="auto"/>
          <w:sz w:val="20"/>
          <w:szCs w:val="20"/>
        </w:rPr>
        <w:t>II.</w:t>
      </w:r>
      <w:r w:rsidRPr="00B35AD8">
        <w:rPr>
          <w:rFonts w:ascii="Times New Roman" w:hAnsi="Times New Roman" w:cs="Times New Roman"/>
          <w:color w:val="auto"/>
          <w:sz w:val="20"/>
          <w:szCs w:val="20"/>
        </w:rPr>
        <w:t xml:space="preserve"> stupně ohřevu při normálním provozu, v případě poruchy bude přepojen do nádrže I. stupně ohřevu. </w:t>
      </w:r>
    </w:p>
    <w:p w:rsidR="002476F5" w:rsidRPr="00B35AD8" w:rsidRDefault="002476F5" w:rsidP="002476F5">
      <w:pPr>
        <w:pStyle w:val="lenn1"/>
        <w:ind w:left="357" w:firstLine="346"/>
        <w:contextualSpacing/>
        <w:jc w:val="both"/>
        <w:rPr>
          <w:rFonts w:ascii="Times New Roman" w:hAnsi="Times New Roman" w:cs="Times New Roman"/>
          <w:color w:val="auto"/>
          <w:sz w:val="20"/>
          <w:szCs w:val="20"/>
        </w:rPr>
      </w:pPr>
      <w:r w:rsidRPr="00B35AD8">
        <w:rPr>
          <w:rFonts w:ascii="Times New Roman" w:hAnsi="Times New Roman" w:cs="Times New Roman"/>
          <w:color w:val="auto"/>
          <w:sz w:val="20"/>
          <w:szCs w:val="20"/>
        </w:rPr>
        <w:t xml:space="preserve">V systému </w:t>
      </w:r>
      <w:proofErr w:type="spellStart"/>
      <w:r w:rsidRPr="00B35AD8">
        <w:rPr>
          <w:rFonts w:ascii="Times New Roman" w:hAnsi="Times New Roman" w:cs="Times New Roman"/>
          <w:color w:val="auto"/>
          <w:sz w:val="20"/>
          <w:szCs w:val="20"/>
        </w:rPr>
        <w:t>MaR</w:t>
      </w:r>
      <w:proofErr w:type="spellEnd"/>
      <w:r w:rsidRPr="00B35AD8">
        <w:rPr>
          <w:rFonts w:ascii="Times New Roman" w:hAnsi="Times New Roman" w:cs="Times New Roman"/>
          <w:color w:val="auto"/>
          <w:sz w:val="20"/>
          <w:szCs w:val="20"/>
        </w:rPr>
        <w:t xml:space="preserve"> bude připravený režim pro odstávku, kteréhokoliv ze stupňů přípravy TV, aby byla zajištěna dodávka v potřebném množství a parametrech. </w:t>
      </w:r>
    </w:p>
    <w:p w:rsidR="002476F5" w:rsidRPr="002476F5" w:rsidRDefault="002476F5" w:rsidP="002476F5">
      <w:pPr>
        <w:pStyle w:val="lenn1"/>
        <w:ind w:left="357" w:firstLine="346"/>
        <w:contextualSpacing/>
        <w:jc w:val="both"/>
        <w:rPr>
          <w:rFonts w:ascii="Times New Roman" w:hAnsi="Times New Roman" w:cs="Times New Roman"/>
          <w:color w:val="auto"/>
          <w:sz w:val="20"/>
          <w:szCs w:val="20"/>
          <w:highlight w:val="yellow"/>
        </w:rPr>
      </w:pPr>
      <w:r w:rsidRPr="00B35AD8">
        <w:rPr>
          <w:rFonts w:ascii="Times New Roman" w:hAnsi="Times New Roman" w:cs="Times New Roman"/>
          <w:color w:val="auto"/>
          <w:sz w:val="20"/>
          <w:szCs w:val="20"/>
        </w:rPr>
        <w:t xml:space="preserve">Na vstupu do systému přípravy teplé vody bude na přívodu studené vody osazena vodoměrná sestava </w:t>
      </w:r>
      <w:r w:rsidR="00B35AD8" w:rsidRPr="00B35AD8">
        <w:rPr>
          <w:rFonts w:ascii="Times New Roman" w:hAnsi="Times New Roman" w:cs="Times New Roman"/>
          <w:color w:val="auto"/>
          <w:sz w:val="20"/>
          <w:szCs w:val="20"/>
        </w:rPr>
        <w:t>s vodoměrem s impulzním výstupem</w:t>
      </w:r>
      <w:r w:rsidR="00BA30D8" w:rsidRPr="00BA30D8">
        <w:rPr>
          <w:rFonts w:ascii="Times New Roman" w:hAnsi="Times New Roman" w:cs="Times New Roman"/>
          <w:color w:val="auto"/>
          <w:sz w:val="20"/>
          <w:szCs w:val="20"/>
        </w:rPr>
        <w:t>, bude připraven pro signalizaci spotřeby teplé vody pro dávkování chemie.</w:t>
      </w:r>
      <w:r w:rsidRPr="00B35AD8">
        <w:rPr>
          <w:rFonts w:ascii="Times New Roman" w:hAnsi="Times New Roman" w:cs="Times New Roman"/>
          <w:color w:val="auto"/>
          <w:sz w:val="20"/>
          <w:szCs w:val="20"/>
        </w:rPr>
        <w:t xml:space="preserve"> </w:t>
      </w:r>
      <w:r w:rsidRPr="00BA30D8">
        <w:rPr>
          <w:rFonts w:ascii="Times New Roman" w:hAnsi="Times New Roman" w:cs="Times New Roman"/>
          <w:color w:val="auto"/>
          <w:sz w:val="20"/>
          <w:szCs w:val="20"/>
        </w:rPr>
        <w:t>Dále bude osazena stanice pro</w:t>
      </w:r>
      <w:r w:rsidR="00BA30D8" w:rsidRPr="00BA30D8">
        <w:rPr>
          <w:rFonts w:ascii="Times New Roman" w:hAnsi="Times New Roman" w:cs="Times New Roman"/>
          <w:color w:val="auto"/>
          <w:sz w:val="20"/>
          <w:szCs w:val="20"/>
        </w:rPr>
        <w:t xml:space="preserve"> fyzikální</w:t>
      </w:r>
      <w:r w:rsidRPr="00BA30D8">
        <w:rPr>
          <w:rFonts w:ascii="Times New Roman" w:hAnsi="Times New Roman" w:cs="Times New Roman"/>
          <w:color w:val="auto"/>
          <w:sz w:val="20"/>
          <w:szCs w:val="20"/>
        </w:rPr>
        <w:t xml:space="preserve"> úpravu vody</w:t>
      </w:r>
      <w:r w:rsidR="00BA30D8" w:rsidRPr="00BA30D8">
        <w:rPr>
          <w:rFonts w:ascii="Times New Roman" w:hAnsi="Times New Roman" w:cs="Times New Roman"/>
          <w:color w:val="auto"/>
          <w:sz w:val="20"/>
          <w:szCs w:val="20"/>
        </w:rPr>
        <w:t>, která indikuje v potrubí nahodilé elektrické pole v obou směrech bez ohledu na proudění, vytváří krystalizační jádra</w:t>
      </w:r>
      <w:r w:rsidR="00BA30D8">
        <w:rPr>
          <w:rFonts w:ascii="Times New Roman" w:hAnsi="Times New Roman" w:cs="Times New Roman"/>
          <w:color w:val="auto"/>
          <w:sz w:val="20"/>
          <w:szCs w:val="20"/>
        </w:rPr>
        <w:t>,</w:t>
      </w:r>
      <w:r w:rsidR="00BA30D8" w:rsidRPr="00BA30D8">
        <w:rPr>
          <w:rFonts w:ascii="Times New Roman" w:hAnsi="Times New Roman" w:cs="Times New Roman"/>
          <w:color w:val="auto"/>
          <w:sz w:val="20"/>
          <w:szCs w:val="20"/>
        </w:rPr>
        <w:t xml:space="preserve"> a tak zabraňuje tvorbě </w:t>
      </w:r>
      <w:proofErr w:type="spellStart"/>
      <w:r w:rsidR="00BA30D8" w:rsidRPr="00BA30D8">
        <w:rPr>
          <w:rFonts w:ascii="Times New Roman" w:hAnsi="Times New Roman" w:cs="Times New Roman"/>
          <w:color w:val="auto"/>
          <w:sz w:val="20"/>
          <w:szCs w:val="20"/>
        </w:rPr>
        <w:t>inkrustu</w:t>
      </w:r>
      <w:proofErr w:type="spellEnd"/>
      <w:r w:rsidR="00BA30D8" w:rsidRPr="00BA30D8">
        <w:rPr>
          <w:rFonts w:ascii="Times New Roman" w:hAnsi="Times New Roman" w:cs="Times New Roman"/>
          <w:color w:val="auto"/>
          <w:sz w:val="20"/>
          <w:szCs w:val="20"/>
        </w:rPr>
        <w:t xml:space="preserve"> na stěnách potrubí</w:t>
      </w:r>
      <w:r w:rsidRPr="00BA30D8">
        <w:rPr>
          <w:rFonts w:ascii="Times New Roman" w:hAnsi="Times New Roman" w:cs="Times New Roman"/>
          <w:color w:val="auto"/>
          <w:sz w:val="20"/>
          <w:szCs w:val="20"/>
        </w:rPr>
        <w:t xml:space="preserve">. </w:t>
      </w:r>
    </w:p>
    <w:p w:rsidR="002476F5" w:rsidRPr="00BA30D8" w:rsidRDefault="002476F5" w:rsidP="002476F5">
      <w:pPr>
        <w:pStyle w:val="lenn1"/>
        <w:ind w:left="357" w:firstLine="346"/>
        <w:contextualSpacing/>
        <w:jc w:val="both"/>
        <w:rPr>
          <w:rFonts w:ascii="Times New Roman" w:hAnsi="Times New Roman" w:cs="Times New Roman"/>
          <w:color w:val="auto"/>
          <w:sz w:val="20"/>
          <w:szCs w:val="20"/>
        </w:rPr>
      </w:pPr>
      <w:r w:rsidRPr="00BA30D8">
        <w:rPr>
          <w:rFonts w:ascii="Times New Roman" w:hAnsi="Times New Roman" w:cs="Times New Roman"/>
          <w:color w:val="auto"/>
          <w:sz w:val="20"/>
          <w:szCs w:val="20"/>
        </w:rPr>
        <w:t>Za tímto bude osazena expanzní nádoba pitné vody</w:t>
      </w:r>
      <w:r w:rsidR="00BA30D8" w:rsidRPr="00BA30D8">
        <w:rPr>
          <w:rFonts w:ascii="Times New Roman" w:hAnsi="Times New Roman" w:cs="Times New Roman"/>
          <w:color w:val="auto"/>
          <w:sz w:val="20"/>
          <w:szCs w:val="20"/>
        </w:rPr>
        <w:t xml:space="preserve"> o objemu 140 litrů</w:t>
      </w:r>
      <w:r w:rsidRPr="00BA30D8">
        <w:rPr>
          <w:rFonts w:ascii="Times New Roman" w:hAnsi="Times New Roman" w:cs="Times New Roman"/>
          <w:color w:val="auto"/>
          <w:sz w:val="20"/>
          <w:szCs w:val="20"/>
        </w:rPr>
        <w:t xml:space="preserve">. Tato bude osazena v provedení průtočném pro odpovídající průtok na straně teplé vody. </w:t>
      </w:r>
    </w:p>
    <w:p w:rsidR="002476F5" w:rsidRPr="00BA30D8" w:rsidRDefault="002476F5" w:rsidP="002476F5">
      <w:pPr>
        <w:pStyle w:val="lenn1"/>
        <w:ind w:left="357" w:firstLine="346"/>
        <w:contextualSpacing/>
        <w:jc w:val="both"/>
        <w:rPr>
          <w:rFonts w:ascii="Times New Roman" w:hAnsi="Times New Roman" w:cs="Times New Roman"/>
          <w:color w:val="auto"/>
          <w:sz w:val="20"/>
          <w:szCs w:val="20"/>
        </w:rPr>
      </w:pPr>
      <w:r w:rsidRPr="00BA30D8">
        <w:rPr>
          <w:rFonts w:ascii="Times New Roman" w:hAnsi="Times New Roman" w:cs="Times New Roman"/>
          <w:color w:val="auto"/>
          <w:sz w:val="20"/>
          <w:szCs w:val="20"/>
        </w:rPr>
        <w:t xml:space="preserve">Pojistné ventily budou osazeny na stanicích přípravy TV, v pojistném úseku na vstupu z výměníků. </w:t>
      </w:r>
    </w:p>
    <w:p w:rsidR="002476F5" w:rsidRPr="00BA30D8" w:rsidRDefault="002476F5" w:rsidP="002476F5">
      <w:pPr>
        <w:pStyle w:val="lenn1"/>
        <w:ind w:left="357" w:firstLine="346"/>
        <w:contextualSpacing/>
        <w:jc w:val="both"/>
        <w:rPr>
          <w:rFonts w:ascii="Times New Roman" w:hAnsi="Times New Roman" w:cs="Times New Roman"/>
          <w:color w:val="auto"/>
          <w:sz w:val="20"/>
          <w:szCs w:val="20"/>
        </w:rPr>
      </w:pPr>
      <w:r w:rsidRPr="00BA30D8">
        <w:rPr>
          <w:rFonts w:ascii="Times New Roman" w:hAnsi="Times New Roman" w:cs="Times New Roman"/>
          <w:color w:val="auto"/>
          <w:sz w:val="20"/>
          <w:szCs w:val="20"/>
        </w:rPr>
        <w:t xml:space="preserve">Potrubí nabíjecích okruhů a propojení stupňů přípravy TV bude provedeno </w:t>
      </w:r>
      <w:r w:rsidR="00BA30D8" w:rsidRPr="00BA30D8">
        <w:rPr>
          <w:rFonts w:ascii="Times New Roman" w:hAnsi="Times New Roman" w:cs="Times New Roman"/>
          <w:color w:val="auto"/>
          <w:sz w:val="20"/>
          <w:szCs w:val="20"/>
        </w:rPr>
        <w:t xml:space="preserve">ze systému plastového vícevrstvého potrubí PE-RT/AL/PE-RT </w:t>
      </w:r>
      <w:r w:rsidRPr="00BA30D8">
        <w:rPr>
          <w:rFonts w:ascii="Times New Roman" w:hAnsi="Times New Roman" w:cs="Times New Roman"/>
          <w:color w:val="auto"/>
          <w:sz w:val="20"/>
          <w:szCs w:val="20"/>
        </w:rPr>
        <w:t xml:space="preserve">spojovaného lisováním. </w:t>
      </w:r>
    </w:p>
    <w:bookmarkEnd w:id="3"/>
    <w:p w:rsidR="001364A0" w:rsidRDefault="001364A0" w:rsidP="00704F5E">
      <w:pPr>
        <w:ind w:left="360" w:firstLine="348"/>
        <w:jc w:val="both"/>
        <w:rPr>
          <w:color w:val="000000"/>
          <w:szCs w:val="22"/>
        </w:rPr>
      </w:pPr>
    </w:p>
    <w:p w:rsidR="00F6156B" w:rsidRDefault="00F6156B" w:rsidP="00704F5E">
      <w:pPr>
        <w:ind w:left="360" w:firstLine="348"/>
        <w:jc w:val="both"/>
        <w:rPr>
          <w:color w:val="000000"/>
          <w:szCs w:val="22"/>
        </w:rPr>
      </w:pPr>
    </w:p>
    <w:p w:rsidR="001364A0" w:rsidRDefault="001364A0" w:rsidP="001364A0">
      <w:pPr>
        <w:pStyle w:val="Nadpis3"/>
        <w:numPr>
          <w:ilvl w:val="1"/>
          <w:numId w:val="27"/>
        </w:numPr>
        <w:tabs>
          <w:tab w:val="center" w:pos="797"/>
          <w:tab w:val="center" w:pos="2197"/>
        </w:tabs>
      </w:pPr>
      <w:r>
        <w:rPr>
          <w:rFonts w:ascii="Arial" w:eastAsia="Arial" w:hAnsi="Arial" w:cs="Arial"/>
          <w:u w:val="none"/>
        </w:rPr>
        <w:t xml:space="preserve"> </w:t>
      </w:r>
      <w:r>
        <w:rPr>
          <w:rFonts w:ascii="Arial" w:eastAsia="Arial" w:hAnsi="Arial" w:cs="Arial"/>
          <w:u w:val="none"/>
        </w:rPr>
        <w:tab/>
      </w:r>
      <w:r>
        <w:t>Rozvod požární vody</w:t>
      </w:r>
      <w:r>
        <w:rPr>
          <w:u w:val="none"/>
        </w:rPr>
        <w:t xml:space="preserve"> </w:t>
      </w:r>
    </w:p>
    <w:p w:rsidR="001364A0" w:rsidRDefault="001364A0" w:rsidP="001364A0">
      <w:pPr>
        <w:spacing w:after="14" w:line="259" w:lineRule="auto"/>
        <w:ind w:left="703"/>
      </w:pPr>
      <w:r>
        <w:t xml:space="preserve"> </w:t>
      </w:r>
    </w:p>
    <w:p w:rsidR="001364A0" w:rsidRDefault="001364A0" w:rsidP="001364A0">
      <w:pPr>
        <w:ind w:left="345" w:firstLine="348"/>
      </w:pPr>
      <w:r>
        <w:t>Rozvod vody k hydrantovým systémům bude proveden jako samostatný rozvod osazený potrubním oddělovačem</w:t>
      </w:r>
      <w:r w:rsidR="00871935">
        <w:t xml:space="preserve"> DN40, který bude z obou stran uzavíratelný</w:t>
      </w:r>
      <w:r w:rsidR="00AC19E6">
        <w:t xml:space="preserve"> dvěma ventily KK40</w:t>
      </w:r>
      <w:r w:rsidR="00C1543F">
        <w:t xml:space="preserve"> a pro možnost vypouštění kohoutem KVK15</w:t>
      </w:r>
      <w:r>
        <w:t>.</w:t>
      </w:r>
      <w:r w:rsidR="00AC19E6">
        <w:t xml:space="preserve"> Ventily budou během provozu otevřeny, pouze v případě oprav potrubního oddělovač budou uzavřeny. </w:t>
      </w:r>
      <w:r>
        <w:t xml:space="preserve">Oddělení bude provedeno </w:t>
      </w:r>
      <w:r w:rsidR="00693EAB">
        <w:t>pomocí odbočky</w:t>
      </w:r>
      <w:r>
        <w:t xml:space="preserve"> v </w:t>
      </w:r>
      <w:r w:rsidR="00693EAB">
        <w:t>místnosti 101050</w:t>
      </w:r>
      <w:r>
        <w:t xml:space="preserve"> </w:t>
      </w:r>
      <w:r w:rsidR="00693EAB">
        <w:t>technologie</w:t>
      </w:r>
      <w:r w:rsidR="00604EBE">
        <w:t>, za vodoměrnou sestavou</w:t>
      </w:r>
      <w:r>
        <w:t xml:space="preserve">. Na tento rozvod budou napojeny hydrantové systémy v provedení s tvarově stálou hadicí o ø25mm a délce </w:t>
      </w:r>
      <w:proofErr w:type="gramStart"/>
      <w:r>
        <w:t>30m</w:t>
      </w:r>
      <w:proofErr w:type="gramEnd"/>
      <w:r>
        <w:t xml:space="preserve">, Q&gt;0,3 l/s.   </w:t>
      </w:r>
    </w:p>
    <w:p w:rsidR="001364A0" w:rsidRDefault="001364A0" w:rsidP="001364A0">
      <w:pPr>
        <w:ind w:left="345" w:firstLine="348"/>
      </w:pPr>
      <w:r>
        <w:t xml:space="preserve">Rozvody vody k hydrantovým systémům budu provedeny v celém rozsahu </w:t>
      </w:r>
      <w:r w:rsidR="00871935">
        <w:t>z uhlíkové oceli uvnitř/vně pozinkované, třída hořlavosti A1 dle DIN 4202-1.</w:t>
      </w:r>
    </w:p>
    <w:p w:rsidR="00871935" w:rsidRDefault="00871935" w:rsidP="001364A0">
      <w:pPr>
        <w:ind w:left="345" w:firstLine="348"/>
      </w:pPr>
      <w:r>
        <w:lastRenderedPageBreak/>
        <w:t xml:space="preserve">Potrubí bude vedeno </w:t>
      </w:r>
      <w:r w:rsidRPr="00D3460F">
        <w:t>převážně volně, zavěšené v prostoru mezistropu, zakryté podhledem</w:t>
      </w:r>
      <w:r>
        <w:t>, nebo</w:t>
      </w:r>
      <w:r w:rsidRPr="00D3460F">
        <w:t xml:space="preserve"> v drážkách ve zdivu.</w:t>
      </w:r>
    </w:p>
    <w:p w:rsidR="001364A0" w:rsidRDefault="001364A0" w:rsidP="00972439">
      <w:pPr>
        <w:ind w:left="345" w:firstLine="348"/>
      </w:pPr>
      <w:r w:rsidRPr="00972439">
        <w:t xml:space="preserve">Potrubní rozvody budou opatřeny tepelnými izolacemi. Budou použita </w:t>
      </w:r>
      <w:proofErr w:type="spellStart"/>
      <w:r w:rsidRPr="00972439">
        <w:t>návleková</w:t>
      </w:r>
      <w:proofErr w:type="spellEnd"/>
      <w:r w:rsidRPr="00972439">
        <w:t xml:space="preserve"> potrubní pouzdra. Tloušťky tepelných izolací budou použity tak, aby splňovaly požadavek </w:t>
      </w:r>
      <w:proofErr w:type="spellStart"/>
      <w:r w:rsidRPr="00972439">
        <w:t>vyhl</w:t>
      </w:r>
      <w:proofErr w:type="spellEnd"/>
      <w:r w:rsidRPr="00972439">
        <w:t>. č. 193/2007 Sb.</w:t>
      </w:r>
      <w:r>
        <w:t xml:space="preserve">  </w:t>
      </w:r>
    </w:p>
    <w:p w:rsidR="001364A0" w:rsidRDefault="001364A0" w:rsidP="001364A0">
      <w:pPr>
        <w:ind w:left="718"/>
      </w:pPr>
      <w:r>
        <w:t xml:space="preserve">Prostupy potrubí požárními úseky budou otvory vypěněny protipožární pěnou.  </w:t>
      </w:r>
    </w:p>
    <w:p w:rsidR="00871935" w:rsidRDefault="00871935" w:rsidP="001364A0">
      <w:pPr>
        <w:ind w:left="718"/>
      </w:pPr>
    </w:p>
    <w:p w:rsidR="00871935" w:rsidRDefault="00871935" w:rsidP="001364A0">
      <w:pPr>
        <w:ind w:left="718"/>
      </w:pPr>
    </w:p>
    <w:p w:rsidR="00AC19E6" w:rsidRDefault="00AC19E6" w:rsidP="00AC19E6">
      <w:pPr>
        <w:pStyle w:val="Nadpis3"/>
        <w:numPr>
          <w:ilvl w:val="1"/>
          <w:numId w:val="27"/>
        </w:numPr>
        <w:tabs>
          <w:tab w:val="center" w:pos="797"/>
          <w:tab w:val="center" w:pos="2197"/>
        </w:tabs>
      </w:pPr>
      <w:r>
        <w:t>Dezinfekce vnitřního vodovodu</w:t>
      </w:r>
      <w:r>
        <w:rPr>
          <w:u w:val="none"/>
        </w:rPr>
        <w:t xml:space="preserve"> </w:t>
      </w:r>
    </w:p>
    <w:p w:rsidR="00AC19E6" w:rsidRDefault="00AC19E6" w:rsidP="00AC19E6">
      <w:pPr>
        <w:spacing w:after="14" w:line="259" w:lineRule="auto"/>
        <w:ind w:left="703"/>
      </w:pPr>
      <w:r>
        <w:t xml:space="preserve"> </w:t>
      </w:r>
    </w:p>
    <w:p w:rsidR="00C55085" w:rsidRDefault="00AC19E6" w:rsidP="00E9012F">
      <w:pPr>
        <w:ind w:left="360" w:firstLine="348"/>
        <w:jc w:val="both"/>
      </w:pPr>
      <w:r>
        <w:t xml:space="preserve">Před uvedením do </w:t>
      </w:r>
      <w:r w:rsidR="00EB182D">
        <w:t>plného provozu bude provedena</w:t>
      </w:r>
      <w:r w:rsidR="008F3F1D">
        <w:t xml:space="preserve"> </w:t>
      </w:r>
      <w:r w:rsidR="00C55085">
        <w:t>v zaváděcím provozu o délce 3 měsíců řízená dezinfekce s postupným náběhem</w:t>
      </w:r>
      <w:r w:rsidR="00DE0F69">
        <w:t xml:space="preserve">, zároveň bude provedena řízená </w:t>
      </w:r>
      <w:proofErr w:type="spellStart"/>
      <w:r w:rsidR="00DE0F69">
        <w:t>superdezinfekce</w:t>
      </w:r>
      <w:proofErr w:type="spellEnd"/>
      <w:r w:rsidR="00DE0F69">
        <w:t xml:space="preserve"> po dokončení instalací</w:t>
      </w:r>
      <w:r w:rsidR="00C55085">
        <w:t>.</w:t>
      </w:r>
      <w:r w:rsidR="00DE0F69">
        <w:t xml:space="preserve"> Vzhledem k požadavkům na 0 KTJ/100ml bakterií bude zapotřebí protokolárně doložit tuto hodnotu a to vč. akreditovaných vzorků.</w:t>
      </w:r>
    </w:p>
    <w:p w:rsidR="00C55085" w:rsidRDefault="005157F1" w:rsidP="005007FF">
      <w:pPr>
        <w:ind w:left="360" w:firstLine="348"/>
        <w:jc w:val="both"/>
      </w:pPr>
      <w:r>
        <w:t xml:space="preserve">Dále bude instalováno dávkování dezinfekce do </w:t>
      </w:r>
      <w:r w:rsidR="009411F1">
        <w:t xml:space="preserve">studené pitné vody a </w:t>
      </w:r>
      <w:r w:rsidR="00DE0F69">
        <w:t xml:space="preserve">do </w:t>
      </w:r>
      <w:r>
        <w:t>cirkulačního okruhu</w:t>
      </w:r>
      <w:r w:rsidR="009571E5">
        <w:t xml:space="preserve"> </w:t>
      </w:r>
      <w:r w:rsidR="009411F1">
        <w:t>teplé</w:t>
      </w:r>
      <w:r w:rsidR="009571E5">
        <w:t xml:space="preserve"> vody</w:t>
      </w:r>
      <w:r>
        <w:t xml:space="preserve">. Dávkování bude řízeno pomocí </w:t>
      </w:r>
      <w:r w:rsidR="009571E5">
        <w:t xml:space="preserve">autonomního </w:t>
      </w:r>
      <w:r>
        <w:t xml:space="preserve">řídícího systému, který bude přijímat </w:t>
      </w:r>
      <w:r w:rsidR="005A4EAA">
        <w:t>signální impulzy z vodoměr</w:t>
      </w:r>
      <w:r w:rsidR="009411F1">
        <w:t>ů</w:t>
      </w:r>
      <w:r w:rsidR="005A4EAA">
        <w:t xml:space="preserve"> a podle toho bude vyhodnocovat dávkování množství dezinfekce do rozvodů vodovodu přes dávkovací čerpadlo</w:t>
      </w:r>
      <w:r w:rsidR="009571E5">
        <w:t xml:space="preserve"> do mísiče</w:t>
      </w:r>
      <w:r w:rsidR="005A4EAA">
        <w:t>.</w:t>
      </w:r>
      <w:r>
        <w:t xml:space="preserve"> </w:t>
      </w:r>
      <w:r w:rsidR="005A4EAA">
        <w:t>Vodoměr</w:t>
      </w:r>
      <w:r w:rsidR="009411F1">
        <w:t>y</w:t>
      </w:r>
      <w:r>
        <w:t xml:space="preserve"> s impulzním</w:t>
      </w:r>
      <w:r w:rsidR="009411F1">
        <w:t>i</w:t>
      </w:r>
      <w:r>
        <w:t xml:space="preserve"> </w:t>
      </w:r>
      <w:r w:rsidR="005A4EAA">
        <w:t>výstup</w:t>
      </w:r>
      <w:r w:rsidR="009411F1">
        <w:t>y</w:t>
      </w:r>
      <w:r>
        <w:t xml:space="preserve"> se bud</w:t>
      </w:r>
      <w:r w:rsidR="009411F1">
        <w:t>ou</w:t>
      </w:r>
      <w:r>
        <w:t xml:space="preserve"> nacházet na přívodu pitného rozvodu vody</w:t>
      </w:r>
      <w:r w:rsidR="005A4EAA">
        <w:t xml:space="preserve"> viz Schéma zapojení. </w:t>
      </w:r>
      <w:r w:rsidR="005007FF">
        <w:t>Výchozím fyzikálním, chemickým a mikrobiologickým měřením nutno zachytit stav a kondici systému přípravy a distribuci teplé vody měřením ve výměníkové stanici a na koncových bodech.</w:t>
      </w:r>
    </w:p>
    <w:p w:rsidR="009571E5" w:rsidRDefault="009571E5" w:rsidP="00E9012F">
      <w:pPr>
        <w:ind w:left="360" w:firstLine="348"/>
        <w:jc w:val="both"/>
      </w:pPr>
      <w:r>
        <w:t>Biocid dávkovaný do pitného rozvodu vodovodu bude stabilizovaný ClO</w:t>
      </w:r>
      <w:r>
        <w:rPr>
          <w:vertAlign w:val="subscript"/>
        </w:rPr>
        <w:t>2</w:t>
      </w:r>
      <w:r w:rsidRPr="009571E5">
        <w:t>,</w:t>
      </w:r>
      <w:r>
        <w:t xml:space="preserve"> který redukuje biofilmy.</w:t>
      </w:r>
    </w:p>
    <w:p w:rsidR="00427113" w:rsidRDefault="009571E5" w:rsidP="009411F1">
      <w:pPr>
        <w:ind w:left="360" w:firstLine="348"/>
        <w:jc w:val="both"/>
      </w:pPr>
      <w:r>
        <w:t xml:space="preserve">K odběru </w:t>
      </w:r>
      <w:r w:rsidR="00052774">
        <w:t>vzorků pitné vody</w:t>
      </w:r>
      <w:r w:rsidR="0004244B">
        <w:t xml:space="preserve"> a kontroly čistoty vody budou umístěny na vodovodu kontrolní odběrné místa, výtokové ventily</w:t>
      </w:r>
      <w:r w:rsidR="00052774">
        <w:t xml:space="preserve"> DN15</w:t>
      </w:r>
      <w:r w:rsidR="0004244B">
        <w:t>, které budou nap</w:t>
      </w:r>
      <w:r w:rsidR="009411F1">
        <w:t>ojeny na rozvod vodovodu z boku.</w:t>
      </w:r>
    </w:p>
    <w:p w:rsidR="00DE0F69" w:rsidRDefault="00DE0F69" w:rsidP="009411F1">
      <w:pPr>
        <w:ind w:left="360" w:firstLine="348"/>
        <w:jc w:val="both"/>
      </w:pPr>
    </w:p>
    <w:p w:rsidR="00DE0F69" w:rsidRDefault="00DE0F69" w:rsidP="009411F1">
      <w:pPr>
        <w:ind w:left="360" w:firstLine="348"/>
        <w:jc w:val="both"/>
      </w:pPr>
    </w:p>
    <w:p w:rsidR="00681D06" w:rsidRDefault="001364A0" w:rsidP="00D43E11">
      <w:pPr>
        <w:numPr>
          <w:ilvl w:val="0"/>
          <w:numId w:val="27"/>
        </w:numPr>
        <w:tabs>
          <w:tab w:val="left" w:pos="567"/>
        </w:tabs>
        <w:rPr>
          <w:b/>
          <w:u w:val="single"/>
        </w:rPr>
      </w:pPr>
      <w:bookmarkStart w:id="4" w:name="_Hlk485371908"/>
      <w:bookmarkStart w:id="5" w:name="_Hlk485370731"/>
      <w:r>
        <w:rPr>
          <w:b/>
          <w:u w:val="single"/>
        </w:rPr>
        <w:t>Vnitřní k</w:t>
      </w:r>
      <w:r w:rsidR="00681D06">
        <w:rPr>
          <w:b/>
          <w:u w:val="single"/>
        </w:rPr>
        <w:t>analizace</w:t>
      </w:r>
    </w:p>
    <w:p w:rsidR="00681D06" w:rsidRDefault="00681D06" w:rsidP="00681D06">
      <w:pPr>
        <w:ind w:left="360" w:firstLine="348"/>
        <w:jc w:val="both"/>
      </w:pPr>
      <w:r>
        <w:tab/>
        <w:t xml:space="preserve"> </w:t>
      </w:r>
    </w:p>
    <w:p w:rsidR="00F6156B" w:rsidRPr="00305E00" w:rsidRDefault="00F6156B" w:rsidP="00681D06">
      <w:pPr>
        <w:ind w:left="360" w:firstLine="348"/>
        <w:jc w:val="both"/>
      </w:pPr>
    </w:p>
    <w:p w:rsidR="001364A0" w:rsidRPr="001364A0" w:rsidRDefault="001364A0" w:rsidP="001364A0">
      <w:pPr>
        <w:pStyle w:val="Odstavecseseznamem"/>
        <w:numPr>
          <w:ilvl w:val="1"/>
          <w:numId w:val="27"/>
        </w:numPr>
        <w:jc w:val="both"/>
        <w:rPr>
          <w:b/>
          <w:u w:val="single"/>
        </w:rPr>
      </w:pPr>
      <w:r w:rsidRPr="001364A0">
        <w:rPr>
          <w:b/>
          <w:u w:val="single"/>
        </w:rPr>
        <w:t>S</w:t>
      </w:r>
      <w:r w:rsidR="00681D06" w:rsidRPr="001364A0">
        <w:rPr>
          <w:b/>
          <w:u w:val="single"/>
        </w:rPr>
        <w:t xml:space="preserve">plašková </w:t>
      </w:r>
      <w:r w:rsidR="00300486" w:rsidRPr="001364A0">
        <w:rPr>
          <w:b/>
          <w:u w:val="single"/>
        </w:rPr>
        <w:t>kanalizace</w:t>
      </w:r>
      <w:bookmarkEnd w:id="4"/>
      <w:r w:rsidR="00681D06" w:rsidRPr="001364A0">
        <w:rPr>
          <w:b/>
          <w:u w:val="single"/>
        </w:rPr>
        <w:t xml:space="preserve"> </w:t>
      </w:r>
    </w:p>
    <w:bookmarkEnd w:id="5"/>
    <w:p w:rsidR="001364A0" w:rsidRDefault="001364A0" w:rsidP="001364A0">
      <w:pPr>
        <w:pStyle w:val="Odstavecseseznamem"/>
        <w:ind w:left="720"/>
        <w:jc w:val="both"/>
      </w:pPr>
    </w:p>
    <w:p w:rsidR="00321A24" w:rsidRDefault="001364A0" w:rsidP="001364A0">
      <w:pPr>
        <w:pStyle w:val="Odstavecseseznamem"/>
        <w:ind w:left="426" w:firstLine="294"/>
        <w:jc w:val="both"/>
      </w:pPr>
      <w:r>
        <w:t>J</w:t>
      </w:r>
      <w:r w:rsidR="00681D06">
        <w:t xml:space="preserve">ednotlivé zařizovací předměty </w:t>
      </w:r>
      <w:r w:rsidR="00131B41">
        <w:t>bud</w:t>
      </w:r>
      <w:r w:rsidR="00681D06">
        <w:t xml:space="preserve">ou napojeny na připojovací potrubí, které </w:t>
      </w:r>
      <w:r w:rsidR="00131B41">
        <w:t>bude</w:t>
      </w:r>
      <w:r w:rsidR="00681D06">
        <w:t xml:space="preserve"> vedeno v nejkratší trase směrem k odpadnímu splaškovému potrubí. Nejvzdálenější odpadní potrubí budou </w:t>
      </w:r>
      <w:proofErr w:type="gramStart"/>
      <w:r w:rsidR="00681D06">
        <w:t>odvětrány</w:t>
      </w:r>
      <w:proofErr w:type="gramEnd"/>
      <w:r w:rsidR="001A0AA0">
        <w:t xml:space="preserve"> </w:t>
      </w:r>
      <w:r w:rsidR="00681D06">
        <w:t xml:space="preserve">nad úroveň střechy. Svodná potrubí </w:t>
      </w:r>
      <w:r w:rsidR="00131B41">
        <w:t>bud</w:t>
      </w:r>
      <w:r w:rsidR="00681D06">
        <w:t>ou vedena pod úrovní 1.</w:t>
      </w:r>
      <w:r w:rsidR="00FD4802">
        <w:t>N</w:t>
      </w:r>
      <w:r w:rsidR="00681D06">
        <w:t xml:space="preserve">P. </w:t>
      </w:r>
    </w:p>
    <w:p w:rsidR="00681D06" w:rsidRDefault="00681D06" w:rsidP="0093614C">
      <w:pPr>
        <w:pStyle w:val="Odstavecseseznamem"/>
        <w:ind w:left="426" w:firstLine="294"/>
        <w:jc w:val="both"/>
      </w:pPr>
      <w:r>
        <w:t xml:space="preserve">Připojovací a odpadní potrubí </w:t>
      </w:r>
      <w:r w:rsidR="00D3460F">
        <w:t>bud</w:t>
      </w:r>
      <w:r>
        <w:t xml:space="preserve">ou provedena ze systému </w:t>
      </w:r>
      <w:r w:rsidR="002B20CF">
        <w:t>tiché kanalizace, materiál PE-S2</w:t>
      </w:r>
      <w:r>
        <w:t xml:space="preserve">. </w:t>
      </w:r>
      <w:bookmarkStart w:id="6" w:name="_Hlk487776853"/>
      <w:r>
        <w:t xml:space="preserve">Svodná potrubí </w:t>
      </w:r>
      <w:r w:rsidR="00972439">
        <w:t xml:space="preserve">zavěšená pod stropem </w:t>
      </w:r>
      <w:r w:rsidR="00F33F78">
        <w:t xml:space="preserve">v prostoru parkování v 1.NP </w:t>
      </w:r>
      <w:r w:rsidR="00972439">
        <w:t>budo</w:t>
      </w:r>
      <w:r w:rsidR="00604EBE">
        <w:t>u provedena ze svařovaného HDPE.</w:t>
      </w:r>
      <w:r w:rsidR="00604EBE" w:rsidRPr="00604EBE">
        <w:t xml:space="preserve"> </w:t>
      </w:r>
      <w:r w:rsidR="00604EBE" w:rsidRPr="00BA0AC9">
        <w:t xml:space="preserve">Potrubní rozvody </w:t>
      </w:r>
      <w:r w:rsidR="00604EBE">
        <w:t xml:space="preserve">zavěšené pod stropem v prostoru </w:t>
      </w:r>
      <w:r w:rsidR="00F33F78">
        <w:t>parkování</w:t>
      </w:r>
      <w:r w:rsidR="00604EBE">
        <w:t xml:space="preserve"> </w:t>
      </w:r>
      <w:r w:rsidR="00604EBE" w:rsidRPr="00BA0AC9">
        <w:t xml:space="preserve">budou opatřeny tepelnými izolacemi. Budou použita </w:t>
      </w:r>
      <w:proofErr w:type="spellStart"/>
      <w:r w:rsidR="00604EBE" w:rsidRPr="00BA0AC9">
        <w:t>návleková</w:t>
      </w:r>
      <w:proofErr w:type="spellEnd"/>
      <w:r w:rsidR="00604EBE" w:rsidRPr="00BA0AC9">
        <w:t xml:space="preserve"> potrubní pouzdra. Tloušťky tepelných izolací budou použity tak, aby splňovaly požadavek </w:t>
      </w:r>
      <w:proofErr w:type="spellStart"/>
      <w:r w:rsidR="00604EBE" w:rsidRPr="00BA0AC9">
        <w:t>vyhl</w:t>
      </w:r>
      <w:proofErr w:type="spellEnd"/>
      <w:r w:rsidR="00604EBE" w:rsidRPr="00BA0AC9">
        <w:t>. č. 193/2007 Sb. Potrubí bude dále opatřeno elektrickými topnými kabely</w:t>
      </w:r>
      <w:r w:rsidR="00604EBE">
        <w:t>,</w:t>
      </w:r>
      <w:r w:rsidR="00604EBE" w:rsidRPr="00BA0AC9">
        <w:t xml:space="preserve"> aby nedošlo k jejich zamrznutí a neprůchodnosti.</w:t>
      </w:r>
      <w:r w:rsidR="00604EBE">
        <w:t xml:space="preserve"> S</w:t>
      </w:r>
      <w:r w:rsidR="00972439">
        <w:t xml:space="preserve">vodná potrubí vedená v zemi pod nadzemní částí objektu jsou </w:t>
      </w:r>
      <w:r w:rsidR="002E6E29">
        <w:t xml:space="preserve">navržena ze systému </w:t>
      </w:r>
      <w:bookmarkEnd w:id="6"/>
      <w:r w:rsidR="0093614C">
        <w:t xml:space="preserve">PP </w:t>
      </w:r>
      <w:r w:rsidR="002B20CF">
        <w:t xml:space="preserve">s ochrannými žebry </w:t>
      </w:r>
      <w:r w:rsidR="0093614C">
        <w:t xml:space="preserve">o kruhové tuhosti SN10. </w:t>
      </w:r>
      <w:r>
        <w:t>Hlavní svodn</w:t>
      </w:r>
      <w:r w:rsidR="00131B41">
        <w:t>á</w:t>
      </w:r>
      <w:r>
        <w:t xml:space="preserve"> potrubí bud</w:t>
      </w:r>
      <w:r w:rsidR="00131B41">
        <w:t>ou</w:t>
      </w:r>
      <w:r>
        <w:t xml:space="preserve"> </w:t>
      </w:r>
      <w:r w:rsidRPr="00B85292">
        <w:t>napojen</w:t>
      </w:r>
      <w:r w:rsidR="00131B41" w:rsidRPr="00B85292">
        <w:t>a</w:t>
      </w:r>
      <w:r w:rsidRPr="00B85292">
        <w:t xml:space="preserve"> na </w:t>
      </w:r>
      <w:r w:rsidR="00131B41" w:rsidRPr="00B85292">
        <w:t xml:space="preserve">areálovou vnitřní </w:t>
      </w:r>
      <w:r w:rsidR="002F2A16" w:rsidRPr="00B85292">
        <w:t>splaškovou</w:t>
      </w:r>
      <w:r w:rsidR="002F2A16">
        <w:t xml:space="preserve"> </w:t>
      </w:r>
      <w:r w:rsidR="00131B41">
        <w:t>kanalizaci.</w:t>
      </w:r>
      <w:r w:rsidR="001A0AA0">
        <w:t xml:space="preserve"> </w:t>
      </w:r>
      <w:r w:rsidR="00131B41">
        <w:t>Napojení</w:t>
      </w:r>
      <w:r w:rsidR="001A0AA0">
        <w:t xml:space="preserve"> </w:t>
      </w:r>
      <w:r w:rsidR="001A0AA0" w:rsidRPr="00B85292">
        <w:t>na areálovou vnitřní</w:t>
      </w:r>
      <w:r w:rsidR="001A0AA0">
        <w:t xml:space="preserve"> splaškovou kanalizaci</w:t>
      </w:r>
      <w:r w:rsidR="00FD4802">
        <w:t xml:space="preserve"> bude </w:t>
      </w:r>
      <w:r w:rsidR="00B85292">
        <w:t>pomocí vsazené odbočky nebo do revizní šachty viz. samostatná PD.</w:t>
      </w:r>
    </w:p>
    <w:p w:rsidR="00384D5A" w:rsidRDefault="00384D5A" w:rsidP="001364A0">
      <w:pPr>
        <w:ind w:left="426" w:firstLine="283"/>
        <w:jc w:val="both"/>
      </w:pPr>
      <w:r>
        <w:t>Prostupy potrubí požárními úseky budou otvory opatřeny požární ucpávkou.</w:t>
      </w:r>
    </w:p>
    <w:p w:rsidR="00681D06" w:rsidRDefault="00681D06" w:rsidP="00FD4802">
      <w:pPr>
        <w:jc w:val="both"/>
      </w:pPr>
    </w:p>
    <w:p w:rsidR="00F6156B" w:rsidRDefault="00F6156B" w:rsidP="00FD4802">
      <w:pPr>
        <w:jc w:val="both"/>
      </w:pPr>
    </w:p>
    <w:p w:rsidR="001364A0" w:rsidRPr="001364A0" w:rsidRDefault="001364A0" w:rsidP="001364A0">
      <w:pPr>
        <w:pStyle w:val="Odstavecseseznamem"/>
        <w:numPr>
          <w:ilvl w:val="1"/>
          <w:numId w:val="27"/>
        </w:numPr>
        <w:jc w:val="both"/>
        <w:rPr>
          <w:b/>
          <w:u w:val="single"/>
        </w:rPr>
      </w:pPr>
      <w:bookmarkStart w:id="7" w:name="_Hlk485370816"/>
      <w:r>
        <w:rPr>
          <w:b/>
          <w:u w:val="single"/>
        </w:rPr>
        <w:t>D</w:t>
      </w:r>
      <w:r w:rsidR="00681D06" w:rsidRPr="001364A0">
        <w:rPr>
          <w:b/>
          <w:u w:val="single"/>
        </w:rPr>
        <w:t xml:space="preserve">ešťová </w:t>
      </w:r>
      <w:bookmarkStart w:id="8" w:name="_Hlk485305828"/>
      <w:r w:rsidR="00681D06" w:rsidRPr="001364A0">
        <w:rPr>
          <w:b/>
          <w:u w:val="single"/>
        </w:rPr>
        <w:t>kanalizace</w:t>
      </w:r>
      <w:bookmarkEnd w:id="8"/>
    </w:p>
    <w:bookmarkEnd w:id="7"/>
    <w:p w:rsidR="001364A0" w:rsidRDefault="001364A0" w:rsidP="001364A0">
      <w:pPr>
        <w:pStyle w:val="Odstavecseseznamem"/>
        <w:ind w:left="720"/>
        <w:jc w:val="both"/>
      </w:pPr>
    </w:p>
    <w:p w:rsidR="00C352D9" w:rsidRDefault="000B085E" w:rsidP="001364A0">
      <w:pPr>
        <w:pStyle w:val="Odstavecseseznamem"/>
        <w:ind w:left="426" w:firstLine="294"/>
        <w:jc w:val="both"/>
      </w:pPr>
      <w:r>
        <w:t xml:space="preserve">Střechy budou navrženy jako retenční zelené a přebytečná voda bude svedena do dešťové kanalizace. </w:t>
      </w:r>
      <w:r w:rsidR="00FD4802">
        <w:t>Vnitřními svody bude</w:t>
      </w:r>
      <w:r w:rsidR="00EC4383">
        <w:t xml:space="preserve"> dešťová voda ze</w:t>
      </w:r>
      <w:r w:rsidR="00FD4802">
        <w:t xml:space="preserve"> střech svedena do jednotné kanalizace</w:t>
      </w:r>
      <w:r w:rsidR="00EC4383">
        <w:t>.</w:t>
      </w:r>
      <w:r w:rsidR="00FD4802">
        <w:t xml:space="preserve"> </w:t>
      </w:r>
    </w:p>
    <w:p w:rsidR="00384D5A" w:rsidRDefault="00FD4802" w:rsidP="00384D5A">
      <w:pPr>
        <w:ind w:left="426" w:firstLine="283"/>
        <w:jc w:val="both"/>
      </w:pPr>
      <w:r w:rsidRPr="00BA0AC9">
        <w:t xml:space="preserve">Vnitřní svody </w:t>
      </w:r>
      <w:r w:rsidR="00C352D9" w:rsidRPr="00BA0AC9">
        <w:t xml:space="preserve">budou provedeny ze systému </w:t>
      </w:r>
      <w:r w:rsidR="002B20CF">
        <w:t>tiché kanalizace, materiál PE-S2</w:t>
      </w:r>
      <w:r w:rsidR="00C352D9" w:rsidRPr="00BA0AC9">
        <w:t>.</w:t>
      </w:r>
      <w:r w:rsidR="00384D5A" w:rsidRPr="00384D5A">
        <w:t xml:space="preserve"> </w:t>
      </w:r>
    </w:p>
    <w:p w:rsidR="00B85292" w:rsidRDefault="00B85292" w:rsidP="00B85292">
      <w:pPr>
        <w:ind w:left="426" w:firstLine="283"/>
        <w:jc w:val="both"/>
      </w:pPr>
      <w:r>
        <w:t xml:space="preserve">Hlavní svodná potrubí budou </w:t>
      </w:r>
      <w:r w:rsidRPr="00B85292">
        <w:t xml:space="preserve">napojena na areálovou vnitřní </w:t>
      </w:r>
      <w:r>
        <w:t xml:space="preserve">dešťovou kanalizaci. Napojení </w:t>
      </w:r>
      <w:r w:rsidRPr="00B85292">
        <w:t>na areálovou vnitřní</w:t>
      </w:r>
      <w:r>
        <w:t xml:space="preserve"> dešťovou kanalizaci bude pomocí vsazené odbočky viz. samostatná PD.</w:t>
      </w:r>
    </w:p>
    <w:p w:rsidR="002F2A16" w:rsidRDefault="00C352D9" w:rsidP="00C352D9">
      <w:pPr>
        <w:ind w:left="426" w:firstLine="283"/>
      </w:pPr>
      <w:r w:rsidRPr="00BA0AC9">
        <w:t xml:space="preserve">Potrubní rozvody budou opatřeny tepelnými izolacemi. Budou použita </w:t>
      </w:r>
      <w:proofErr w:type="spellStart"/>
      <w:r w:rsidRPr="00BA0AC9">
        <w:t>návleková</w:t>
      </w:r>
      <w:proofErr w:type="spellEnd"/>
      <w:r w:rsidRPr="00BA0AC9">
        <w:t xml:space="preserve"> potrubní pouzdra. Tloušťky tepelných izolací budou použity tak, aby splňovaly požadavek </w:t>
      </w:r>
      <w:proofErr w:type="spellStart"/>
      <w:r w:rsidRPr="00BA0AC9">
        <w:t>vyhl</w:t>
      </w:r>
      <w:proofErr w:type="spellEnd"/>
      <w:r w:rsidRPr="00BA0AC9">
        <w:t>. č. 193/2007 Sb. Potrubí bude dále opatřeno elektrickými topnými kabely</w:t>
      </w:r>
      <w:r w:rsidR="00BA0AC9">
        <w:t>,</w:t>
      </w:r>
      <w:r w:rsidRPr="00BA0AC9">
        <w:t xml:space="preserve"> aby nedošlo k jejich zamrznutí a neprůchodnosti.</w:t>
      </w:r>
      <w:r>
        <w:t xml:space="preserve"> </w:t>
      </w:r>
    </w:p>
    <w:p w:rsidR="00972439" w:rsidRDefault="00972439" w:rsidP="00972439">
      <w:pPr>
        <w:pStyle w:val="Odstavecseseznamem"/>
        <w:ind w:left="426" w:firstLine="294"/>
        <w:jc w:val="both"/>
      </w:pPr>
      <w:r>
        <w:lastRenderedPageBreak/>
        <w:t xml:space="preserve">Svodná potrubí zavěšená pod stropem budou rovněž provedena ze svařovaného HDPE, svodná potrubí vedená v zemi pod nadzemní částí objektu jsou navržena ze systému </w:t>
      </w:r>
      <w:r w:rsidR="0093614C">
        <w:t xml:space="preserve">PP </w:t>
      </w:r>
      <w:r w:rsidR="002B20CF">
        <w:t>s ochrannými žebry o</w:t>
      </w:r>
      <w:r w:rsidR="0093614C">
        <w:t xml:space="preserve"> kruhové tuhosti SN10</w:t>
      </w:r>
      <w:r>
        <w:t xml:space="preserve">. </w:t>
      </w:r>
    </w:p>
    <w:p w:rsidR="00604EBE" w:rsidRDefault="00604EBE" w:rsidP="00972439">
      <w:pPr>
        <w:pStyle w:val="Odstavecseseznamem"/>
        <w:ind w:left="426" w:firstLine="294"/>
        <w:jc w:val="both"/>
      </w:pPr>
      <w:r>
        <w:t>Prostupy potrubí požárními úseky budou otvory opatřeny požární ucpávkou.</w:t>
      </w:r>
    </w:p>
    <w:p w:rsidR="000E20F6" w:rsidRDefault="000E20F6" w:rsidP="00972439">
      <w:pPr>
        <w:pStyle w:val="Odstavecseseznamem"/>
        <w:ind w:left="426" w:firstLine="294"/>
        <w:jc w:val="both"/>
      </w:pPr>
    </w:p>
    <w:p w:rsidR="00F6156B" w:rsidRDefault="00F6156B" w:rsidP="00972439">
      <w:pPr>
        <w:pStyle w:val="Odstavecseseznamem"/>
        <w:ind w:left="426" w:firstLine="294"/>
        <w:jc w:val="both"/>
      </w:pPr>
    </w:p>
    <w:p w:rsidR="000E20F6" w:rsidRDefault="002259A1" w:rsidP="000E20F6">
      <w:pPr>
        <w:pStyle w:val="Odstavecseseznamem"/>
        <w:numPr>
          <w:ilvl w:val="1"/>
          <w:numId w:val="27"/>
        </w:numPr>
        <w:jc w:val="both"/>
        <w:rPr>
          <w:b/>
          <w:u w:val="single"/>
        </w:rPr>
      </w:pPr>
      <w:r>
        <w:rPr>
          <w:b/>
          <w:u w:val="single"/>
        </w:rPr>
        <w:t>Přečerpávání odpadních vod</w:t>
      </w:r>
    </w:p>
    <w:p w:rsidR="002259A1" w:rsidRPr="001364A0" w:rsidRDefault="002259A1" w:rsidP="002259A1">
      <w:pPr>
        <w:pStyle w:val="Odstavecseseznamem"/>
        <w:ind w:left="720"/>
        <w:jc w:val="both"/>
        <w:rPr>
          <w:b/>
          <w:u w:val="single"/>
        </w:rPr>
      </w:pPr>
    </w:p>
    <w:p w:rsidR="000E20F6" w:rsidRDefault="002259A1" w:rsidP="00972439">
      <w:pPr>
        <w:pStyle w:val="Odstavecseseznamem"/>
        <w:ind w:left="426" w:firstLine="294"/>
        <w:jc w:val="both"/>
      </w:pPr>
      <w:r>
        <w:t xml:space="preserve">V místnosti </w:t>
      </w:r>
      <w:r w:rsidRPr="008A3F5C">
        <w:t>100010 Technologie potrubí pošty</w:t>
      </w:r>
      <w:r>
        <w:t xml:space="preserve"> v suterénu přístavby se bude nacházet nástěnná výlevka. Vzhledem k poloze suterénu</w:t>
      </w:r>
      <w:r w:rsidR="005A114F">
        <w:t xml:space="preserve"> pod hladinou vzduté vody a polohy vnější kanalizace,</w:t>
      </w:r>
      <w:r>
        <w:t xml:space="preserve"> není možné gravitačně odvádět odpadní vody</w:t>
      </w:r>
      <w:r w:rsidR="005A114F">
        <w:t xml:space="preserve"> od výlevky, proto</w:t>
      </w:r>
      <w:r>
        <w:t xml:space="preserve"> je navržena kompaktní automatická přečerpávací stanice. Výtlačné potrubí bude vedeno do 1.NP, místnosti 101050 technologie. </w:t>
      </w:r>
      <w:r w:rsidR="005A114F">
        <w:t xml:space="preserve">Zde bude provedena smyčka </w:t>
      </w:r>
      <w:proofErr w:type="gramStart"/>
      <w:r w:rsidR="005A114F">
        <w:t>500mm</w:t>
      </w:r>
      <w:proofErr w:type="gramEnd"/>
      <w:r w:rsidR="005A114F">
        <w:t xml:space="preserve"> nad úroveň podlahy 1.NP</w:t>
      </w:r>
      <w:r w:rsidR="00F76243">
        <w:t xml:space="preserve"> a odtud budou odpadní vody odváděny gravitačně do vnitřní kanalizace</w:t>
      </w:r>
      <w:r w:rsidR="005A114F">
        <w:t>.</w:t>
      </w:r>
      <w:r w:rsidR="005C607C">
        <w:t xml:space="preserve"> Na výtlačném potrubí u čerpací stanice bude osazena sestava armatur, uzávěr KK32 a zpětný ventil ZV32.</w:t>
      </w:r>
    </w:p>
    <w:p w:rsidR="000E20F6" w:rsidRDefault="00A56A4D" w:rsidP="00972439">
      <w:pPr>
        <w:pStyle w:val="Odstavecseseznamem"/>
        <w:ind w:left="426" w:firstLine="294"/>
        <w:jc w:val="both"/>
      </w:pPr>
      <w:r>
        <w:t xml:space="preserve">V místnosti </w:t>
      </w:r>
      <w:r w:rsidRPr="008A3F5C">
        <w:t>100010 Technologie potrubí pošty</w:t>
      </w:r>
      <w:r>
        <w:t xml:space="preserve"> v suterénu přístavby se bude</w:t>
      </w:r>
      <w:r w:rsidR="00F76243">
        <w:t xml:space="preserve"> rovněž</w:t>
      </w:r>
      <w:r>
        <w:t xml:space="preserve"> nacházet </w:t>
      </w:r>
      <w:r w:rsidR="00F76243">
        <w:t>havarijní jímací šachta</w:t>
      </w:r>
      <w:r>
        <w:t xml:space="preserve">. Vzhledem k poloze suterénu pod hladinou vzduté vody a polohy vnější kanalizace, není možné gravitačně odvádět odpadní vody </w:t>
      </w:r>
      <w:r w:rsidR="00F76243">
        <w:t>v případě havárie</w:t>
      </w:r>
      <w:r>
        <w:t xml:space="preserve">, proto je navržena </w:t>
      </w:r>
      <w:r w:rsidR="00F76243">
        <w:t>havarijní jímací šachta s ponorným čerpadlem</w:t>
      </w:r>
      <w:r>
        <w:t>.</w:t>
      </w:r>
      <w:r w:rsidR="00F76243">
        <w:t xml:space="preserve"> Ponorné čerpadlo bude spouštěno pomocí hladinového čidla (dodávka </w:t>
      </w:r>
      <w:proofErr w:type="spellStart"/>
      <w:r w:rsidR="00F76243">
        <w:t>MaR</w:t>
      </w:r>
      <w:proofErr w:type="spellEnd"/>
      <w:r w:rsidR="00F76243">
        <w:t>).</w:t>
      </w:r>
      <w:r>
        <w:t xml:space="preserve"> Výtlačné potrubí bude vedeno do 1.NP, místnosti 101050 technologie. Zde bude provedena smyčka </w:t>
      </w:r>
      <w:proofErr w:type="gramStart"/>
      <w:r>
        <w:t>500mm</w:t>
      </w:r>
      <w:proofErr w:type="gramEnd"/>
      <w:r>
        <w:t xml:space="preserve"> nad úroveň podlahy 1.NP</w:t>
      </w:r>
      <w:r w:rsidR="00F76243" w:rsidRPr="00F76243">
        <w:t xml:space="preserve"> </w:t>
      </w:r>
      <w:r w:rsidR="00F76243">
        <w:t>a odtud budou odpadní vody odváděny gravitačně do vnitřní kanalizace</w:t>
      </w:r>
      <w:r>
        <w:t>.</w:t>
      </w:r>
      <w:r w:rsidR="005C607C" w:rsidRPr="005C607C">
        <w:t xml:space="preserve"> </w:t>
      </w:r>
      <w:r w:rsidR="005C607C">
        <w:t>Na výtlačném potrubí u ponorného čerpadla bude osazena sestava armatur, uzávěr KK40 a zpětný ventil ZV40.</w:t>
      </w:r>
    </w:p>
    <w:p w:rsidR="00F76243" w:rsidRDefault="00F76243" w:rsidP="00F76243">
      <w:pPr>
        <w:ind w:left="345" w:firstLine="348"/>
      </w:pPr>
      <w:r>
        <w:t xml:space="preserve">Potrubí bude vedeno </w:t>
      </w:r>
      <w:r w:rsidRPr="00D3460F">
        <w:t>převážně volně, zavěšené v prostoru mezistropu, zakryté podhledem</w:t>
      </w:r>
      <w:r>
        <w:t>, nebo</w:t>
      </w:r>
      <w:r w:rsidRPr="00D3460F">
        <w:t xml:space="preserve"> v drážkách ve zdivu.</w:t>
      </w:r>
    </w:p>
    <w:p w:rsidR="00F76243" w:rsidRDefault="00F76243" w:rsidP="00F76243">
      <w:pPr>
        <w:pStyle w:val="Odstavecseseznamem"/>
        <w:ind w:left="426" w:firstLine="294"/>
        <w:jc w:val="both"/>
      </w:pPr>
      <w:r w:rsidRPr="00D3460F">
        <w:t xml:space="preserve">Potrubní rozvod v objektu bude proveden ze systému plastového </w:t>
      </w:r>
      <w:r>
        <w:t>potrubí PP-RCT.</w:t>
      </w:r>
    </w:p>
    <w:p w:rsidR="00EC4383" w:rsidRDefault="00EC4383" w:rsidP="00EC4383">
      <w:pPr>
        <w:jc w:val="both"/>
      </w:pPr>
    </w:p>
    <w:p w:rsidR="00EC4383" w:rsidRDefault="00EC4383" w:rsidP="002B20CF">
      <w:pPr>
        <w:jc w:val="both"/>
      </w:pPr>
    </w:p>
    <w:p w:rsidR="002B20CF" w:rsidRDefault="002B20CF" w:rsidP="002B20CF">
      <w:pPr>
        <w:ind w:left="360" w:firstLine="348"/>
        <w:jc w:val="both"/>
      </w:pPr>
      <w:r>
        <w:t>Kanalizační potrubí z</w:t>
      </w:r>
      <w:r w:rsidRPr="0065386A">
        <w:t xml:space="preserve"> materiál </w:t>
      </w:r>
      <w:r>
        <w:t>PP</w:t>
      </w:r>
      <w:r w:rsidRPr="00634CBE">
        <w:t xml:space="preserve"> </w:t>
      </w:r>
      <w:r>
        <w:t>s ochrannými žebry</w:t>
      </w:r>
      <w:r w:rsidRPr="0065386A">
        <w:t xml:space="preserve"> o kruhové tuhosti </w:t>
      </w:r>
      <w:r>
        <w:t>10</w:t>
      </w:r>
      <w:r w:rsidRPr="0065386A">
        <w:t>kN/m2 (řada SN</w:t>
      </w:r>
      <w:r>
        <w:t>10</w:t>
      </w:r>
      <w:r w:rsidRPr="0065386A">
        <w:t xml:space="preserve">) budou použita pro hloubky uložení 0,8 – </w:t>
      </w:r>
      <w:r>
        <w:t>8</w:t>
      </w:r>
      <w:r w:rsidRPr="0065386A">
        <w:t xml:space="preserve">,0 m (ve volném terénu) popř. 1,0 až </w:t>
      </w:r>
      <w:r>
        <w:t xml:space="preserve">8,0 </w:t>
      </w:r>
      <w:r w:rsidRPr="0065386A">
        <w:t>m pod komunika</w:t>
      </w:r>
      <w:r>
        <w:t>cemi zatíženými běžným provozem</w:t>
      </w:r>
      <w:r w:rsidRPr="0065386A">
        <w:t>.</w:t>
      </w:r>
    </w:p>
    <w:p w:rsidR="002B20CF" w:rsidRPr="0065386A" w:rsidRDefault="002B20CF" w:rsidP="002B20CF">
      <w:pPr>
        <w:ind w:left="360" w:firstLine="348"/>
        <w:jc w:val="both"/>
      </w:pPr>
      <w:r w:rsidRPr="0065386A">
        <w:t xml:space="preserve"> Pro uložení potrubí budou provedeny výkopy dostatečně bezpečné – viz. vyhláška ČBÚP a ČBÚ 324/1990 </w:t>
      </w:r>
      <w:proofErr w:type="spellStart"/>
      <w:r w:rsidRPr="0065386A">
        <w:t>Sb</w:t>
      </w:r>
      <w:proofErr w:type="spellEnd"/>
      <w:r w:rsidRPr="0065386A">
        <w:t xml:space="preserve"> a dle ČSN EN 1610. Nutno dodržet minimální předepsané šířky výkopu, pro bezpečnou manipulaci, a umožňující dostatečné obsypání a hutnění. Svislé rýhy budou opatřeny pažením, dle soudržnosti zeminy, od hloubky výkopu 1,25m budou pažením opatřeny vždy! Dno výkopu musí být dostatečně zhutněno. Pokud je hodnota zh</w:t>
      </w:r>
      <w:r>
        <w:t>utnění nižší, než udává norma (</w:t>
      </w:r>
      <w:r w:rsidRPr="0065386A">
        <w:t xml:space="preserve">požadavek Standardní </w:t>
      </w:r>
      <w:proofErr w:type="spellStart"/>
      <w:r w:rsidRPr="0065386A">
        <w:t>Proctorovy</w:t>
      </w:r>
      <w:proofErr w:type="spellEnd"/>
      <w:r w:rsidRPr="0065386A">
        <w:t xml:space="preserve"> hustoty), např. z důvodu navážky musí se dno výkopu zhutnit na požadovanou hodnotu – pomocí hutnících mechanismů. Potrubí bude uloženo do pískového lože o minimální tloušťce </w:t>
      </w:r>
      <w:proofErr w:type="gramStart"/>
      <w:r w:rsidRPr="0065386A">
        <w:t>10cm</w:t>
      </w:r>
      <w:proofErr w:type="gramEnd"/>
      <w:r w:rsidRPr="0065386A">
        <w:t xml:space="preserve"> + 1/10 vnějšího průměru potrubí v cm, provedeného ve spádu potrubí. Obsyp potrubí bude proveden </w:t>
      </w:r>
      <w:proofErr w:type="gramStart"/>
      <w:r w:rsidRPr="0065386A">
        <w:t>pískem</w:t>
      </w:r>
      <w:proofErr w:type="gramEnd"/>
      <w:r w:rsidRPr="0065386A">
        <w:t xml:space="preserve"> popř. podobným nesoudržným materiálem – v zóně obsypu. Nad zónou překrytí je možno použít výkopový materiál, jehož zrnitost není omezena, ale musí být dostatečně zhutnitelný. Jednotlivé fáze obsypu a zásypu musí být hutněny po vrstvách, dle předepsaných norem a směrnic. Zvláštní pozornost nutno věnovat pokládce a uložení potrubí pod hladinou spodní vody.</w:t>
      </w:r>
    </w:p>
    <w:p w:rsidR="002B20CF" w:rsidRDefault="002B20CF" w:rsidP="002B20CF">
      <w:pPr>
        <w:ind w:left="360" w:firstLine="348"/>
        <w:jc w:val="both"/>
      </w:pPr>
      <w:r w:rsidRPr="0065386A">
        <w:t xml:space="preserve">Spojování potrubí bude prováděno pomocí hrdlových spojů </w:t>
      </w:r>
      <w:r>
        <w:t>s nasazovacími</w:t>
      </w:r>
      <w:r w:rsidRPr="0065386A">
        <w:t xml:space="preserve"> těsnícími kroužky</w:t>
      </w:r>
      <w:r>
        <w:t xml:space="preserve"> mezi druhé a třetí žebro</w:t>
      </w:r>
      <w:r w:rsidRPr="0065386A">
        <w:t xml:space="preserve">. </w:t>
      </w:r>
    </w:p>
    <w:p w:rsidR="002B20CF" w:rsidRPr="0065386A" w:rsidRDefault="002B20CF" w:rsidP="002B20CF">
      <w:pPr>
        <w:ind w:left="360" w:firstLine="348"/>
        <w:jc w:val="both"/>
      </w:pPr>
      <w:r w:rsidRPr="0065386A">
        <w:t>Po provedení pokládky potrubí je nutno provést předepsanou zkoušku vodotěsnosti. Zkouška se provádí podle ČSN 75 6909/Z1 (a ČSN EN 1610) po zásypu rýhy a odstranění pažení. Před zkouškou je nutno uzavřít veškeré otvory a uzavírací prvky (zátky) zajistit proti vytlačení. Potrubí je nutno v nejvyšším bodě opatřit odvzdušňovacím prvkem. Před zkouškou se potrubí naplní vodou tak, aby mohl uniknout vzduch. Po naplnění se nechá vodní náplň ustálit po dobu jedné hodiny a po uplynutí této doby se provede zkouška vodotěsnosti. Při zkoušce je nutno zabránit vlivu případných změn teploty, neboť by mohly ovlivnit přesnost měření! Kontroluje se při ní také těsnost jednotlivých spojů.</w:t>
      </w:r>
    </w:p>
    <w:p w:rsidR="002B20CF" w:rsidRPr="0065386A" w:rsidRDefault="002B20CF" w:rsidP="002B20CF">
      <w:pPr>
        <w:ind w:left="360" w:firstLine="348"/>
        <w:jc w:val="both"/>
      </w:pPr>
      <w:r w:rsidRPr="0065386A">
        <w:t>ČSN EN 1610 dovoluje rovněž zkoušku tlakem vzduchu, v případě nevyhovujících hodnot je směrodatná zkouška vodou.</w:t>
      </w:r>
    </w:p>
    <w:p w:rsidR="002B20CF" w:rsidRDefault="002B20CF" w:rsidP="002B20CF">
      <w:pPr>
        <w:ind w:left="360" w:firstLine="348"/>
        <w:jc w:val="both"/>
      </w:pPr>
      <w:r w:rsidRPr="0065386A">
        <w:t>Výkopové práce, pokládku potrubí, spojování, zásyp i zkoušku vodotěsnosti je nutno provádět dle předepsaných norem, směrnic a montážních předpisů výrobce systému.</w:t>
      </w:r>
    </w:p>
    <w:p w:rsidR="002B20CF" w:rsidRDefault="002B20CF" w:rsidP="002B20CF">
      <w:pPr>
        <w:ind w:left="360" w:firstLine="348"/>
        <w:jc w:val="both"/>
      </w:pPr>
      <w:r w:rsidRPr="0065386A">
        <w:t xml:space="preserve">Pro možnost čistění, kontroly a údržby kanalizace uložené v zemi, bude vnější kanalizace opatřena revizními šachtami dle výkresové dokumentace. </w:t>
      </w:r>
      <w:r>
        <w:t>J</w:t>
      </w:r>
      <w:r w:rsidRPr="0065386A">
        <w:t>sou použity prefabrikované plastové šachty</w:t>
      </w:r>
      <w:r>
        <w:t xml:space="preserve"> dn600 na splaškové a dešťové kanalizaci doplněné prachotěsnými poklopy.  </w:t>
      </w:r>
    </w:p>
    <w:p w:rsidR="002B20CF" w:rsidRDefault="002B20CF" w:rsidP="002B20CF">
      <w:pPr>
        <w:ind w:left="360" w:firstLine="348"/>
        <w:jc w:val="both"/>
      </w:pPr>
      <w:r w:rsidRPr="0065386A">
        <w:lastRenderedPageBreak/>
        <w:t xml:space="preserve">Při montáži je třeba šachtových systémů postupovat dle montážních předpisů výrobce. Pro požadavky provedení výkopu, uložení a zásypu platí stejné požadavky jako pro pokládku potrubí viz. výše. </w:t>
      </w:r>
    </w:p>
    <w:p w:rsidR="00106768" w:rsidRDefault="00106768" w:rsidP="00681D06">
      <w:pPr>
        <w:tabs>
          <w:tab w:val="left" w:pos="567"/>
        </w:tabs>
        <w:rPr>
          <w:b/>
        </w:rPr>
      </w:pPr>
    </w:p>
    <w:p w:rsidR="00681D06" w:rsidRPr="00106768" w:rsidRDefault="00681D06" w:rsidP="00681D06">
      <w:pPr>
        <w:ind w:left="360" w:firstLine="348"/>
        <w:jc w:val="both"/>
      </w:pPr>
    </w:p>
    <w:p w:rsidR="00681D06" w:rsidRDefault="00681D06" w:rsidP="00D43E11">
      <w:pPr>
        <w:numPr>
          <w:ilvl w:val="0"/>
          <w:numId w:val="27"/>
        </w:numPr>
        <w:tabs>
          <w:tab w:val="left" w:pos="567"/>
        </w:tabs>
        <w:rPr>
          <w:b/>
          <w:u w:val="single"/>
        </w:rPr>
      </w:pPr>
      <w:r>
        <w:rPr>
          <w:b/>
          <w:u w:val="single"/>
        </w:rPr>
        <w:t>Provádění prací</w:t>
      </w:r>
      <w:r w:rsidRPr="00936872">
        <w:rPr>
          <w:b/>
          <w:u w:val="single"/>
        </w:rPr>
        <w:t xml:space="preserve"> </w:t>
      </w:r>
    </w:p>
    <w:p w:rsidR="00681D06" w:rsidRPr="00936872" w:rsidRDefault="00681D06" w:rsidP="00681D06">
      <w:pPr>
        <w:tabs>
          <w:tab w:val="left" w:pos="567"/>
        </w:tabs>
        <w:rPr>
          <w:b/>
          <w:u w:val="single"/>
        </w:rPr>
      </w:pPr>
    </w:p>
    <w:p w:rsidR="00681D06" w:rsidRDefault="00681D06" w:rsidP="00681D06">
      <w:pPr>
        <w:tabs>
          <w:tab w:val="left" w:pos="284"/>
          <w:tab w:val="left" w:pos="567"/>
        </w:tabs>
        <w:ind w:left="285"/>
      </w:pPr>
      <w:r>
        <w:tab/>
        <w:t>Všechna zařízení budou uvedena do provozu až po provedení předepsaných zkoušek a vystavení protokolů o zkouškách.</w:t>
      </w:r>
    </w:p>
    <w:p w:rsidR="00681D06" w:rsidRDefault="00681D06" w:rsidP="00681D06">
      <w:pPr>
        <w:tabs>
          <w:tab w:val="left" w:pos="284"/>
          <w:tab w:val="left" w:pos="567"/>
        </w:tabs>
        <w:ind w:left="285"/>
      </w:pPr>
      <w:r>
        <w:t>Montáž zařízení bude provedena dodavatelským způsobem v souladu s projektem, dle platných ČSN a technických pravidel. Postup montáže bude zaznamenáván vedoucím montérem v montážním deníku. Po ukončení montáže bude vystaven protokol o zkouškách a o ukončení montáže.</w:t>
      </w:r>
    </w:p>
    <w:p w:rsidR="00681D06" w:rsidRDefault="00681D06" w:rsidP="00681D06">
      <w:pPr>
        <w:tabs>
          <w:tab w:val="left" w:pos="284"/>
          <w:tab w:val="left" w:pos="567"/>
        </w:tabs>
        <w:ind w:left="285"/>
      </w:pPr>
      <w:r>
        <w:t>Po ukončení montáže musí být na zařízení provedeny zkoušky dle ČSN doložené předepsanými protokoly.</w:t>
      </w:r>
    </w:p>
    <w:p w:rsidR="00681D06" w:rsidRDefault="00681D06" w:rsidP="00681D06">
      <w:pPr>
        <w:tabs>
          <w:tab w:val="left" w:pos="284"/>
          <w:tab w:val="left" w:pos="567"/>
        </w:tabs>
        <w:ind w:left="285"/>
      </w:pPr>
      <w:r>
        <w:t xml:space="preserve">Svářečské práce na potrubí musí být provedeny svářeči s platným svářečským oprávněním. </w:t>
      </w:r>
    </w:p>
    <w:p w:rsidR="002B20CF" w:rsidRDefault="002B20CF" w:rsidP="00681D06">
      <w:pPr>
        <w:tabs>
          <w:tab w:val="left" w:pos="284"/>
          <w:tab w:val="left" w:pos="567"/>
        </w:tabs>
      </w:pPr>
    </w:p>
    <w:p w:rsidR="00F76243" w:rsidRDefault="00F76243" w:rsidP="00681D06">
      <w:pPr>
        <w:tabs>
          <w:tab w:val="left" w:pos="284"/>
          <w:tab w:val="left" w:pos="567"/>
        </w:tabs>
      </w:pPr>
    </w:p>
    <w:p w:rsidR="00681D06" w:rsidRPr="00936872" w:rsidRDefault="00681D06" w:rsidP="00D43E11">
      <w:pPr>
        <w:numPr>
          <w:ilvl w:val="0"/>
          <w:numId w:val="27"/>
        </w:numPr>
        <w:tabs>
          <w:tab w:val="left" w:pos="567"/>
        </w:tabs>
        <w:rPr>
          <w:b/>
          <w:bCs/>
        </w:rPr>
      </w:pPr>
      <w:r w:rsidRPr="00936872">
        <w:rPr>
          <w:b/>
          <w:u w:val="single"/>
        </w:rPr>
        <w:t xml:space="preserve">BOZP </w:t>
      </w:r>
    </w:p>
    <w:p w:rsidR="00681D06" w:rsidRDefault="00681D06" w:rsidP="00681D06">
      <w:pPr>
        <w:tabs>
          <w:tab w:val="left" w:pos="567"/>
        </w:tabs>
        <w:rPr>
          <w:b/>
          <w:bCs/>
        </w:rPr>
      </w:pPr>
    </w:p>
    <w:p w:rsidR="0044134D" w:rsidRDefault="0044134D" w:rsidP="0044134D">
      <w:pPr>
        <w:ind w:firstLine="708"/>
        <w:jc w:val="both"/>
        <w:rPr>
          <w:b/>
        </w:rPr>
      </w:pPr>
      <w:r>
        <w:rPr>
          <w:b/>
        </w:rPr>
        <w:t>Nutno dodržet provozní a montážní předpisy jednotlivých výrobců!</w:t>
      </w:r>
    </w:p>
    <w:p w:rsidR="005C607C" w:rsidRDefault="0044134D" w:rsidP="00092B5C">
      <w:pPr>
        <w:ind w:left="360" w:firstLine="348"/>
        <w:jc w:val="both"/>
        <w:rPr>
          <w:b/>
        </w:rPr>
      </w:pPr>
      <w:r>
        <w:rPr>
          <w:b/>
        </w:rPr>
        <w:t xml:space="preserve">Projektová dokumentace je zpracována dle požadavků ČSN. </w:t>
      </w:r>
    </w:p>
    <w:p w:rsidR="005C607C" w:rsidRDefault="005C607C" w:rsidP="00092B5C">
      <w:pPr>
        <w:ind w:left="360" w:firstLine="348"/>
        <w:jc w:val="both"/>
        <w:rPr>
          <w:b/>
        </w:rPr>
      </w:pPr>
    </w:p>
    <w:p w:rsidR="005C607C" w:rsidRPr="00E2656F" w:rsidRDefault="005C607C" w:rsidP="005C607C">
      <w:r w:rsidRPr="00E2656F">
        <w:t>Při provádění stavebních prací musí být dodrženy zejména tyto bezpečnostní předpisy:</w:t>
      </w:r>
    </w:p>
    <w:p w:rsidR="005C607C" w:rsidRPr="00E2656F" w:rsidRDefault="005C607C" w:rsidP="005C607C"/>
    <w:p w:rsidR="005C607C" w:rsidRPr="00E2656F" w:rsidRDefault="005C607C" w:rsidP="005C607C">
      <w:pPr>
        <w:ind w:firstLine="708"/>
      </w:pPr>
      <w:r w:rsidRPr="00E2656F">
        <w:t>Obsluhu elektrických zařízení a práci na nich mohou provádět osoby v rozsahu kvalifikace získané v souladu s </w:t>
      </w:r>
      <w:proofErr w:type="spellStart"/>
      <w:r w:rsidRPr="00E2656F">
        <w:t>vyhl</w:t>
      </w:r>
      <w:proofErr w:type="spellEnd"/>
      <w:r w:rsidRPr="00E2656F">
        <w:t xml:space="preserve">. ČÚBP a </w:t>
      </w:r>
      <w:proofErr w:type="gramStart"/>
      <w:r w:rsidRPr="00E2656F">
        <w:t>ČBÚ  č.50</w:t>
      </w:r>
      <w:proofErr w:type="gramEnd"/>
      <w:r w:rsidRPr="00E2656F">
        <w:t>/1978 Sb. v platném znění.</w:t>
      </w:r>
    </w:p>
    <w:p w:rsidR="005C607C" w:rsidRPr="00E2656F" w:rsidRDefault="005C607C" w:rsidP="005C607C">
      <w:pPr>
        <w:ind w:firstLine="708"/>
      </w:pPr>
      <w:r w:rsidRPr="00E2656F">
        <w:t xml:space="preserve">Při svařování a nahřívání živic v tavných nádobách musí být dodrženy požadavky </w:t>
      </w:r>
      <w:proofErr w:type="spellStart"/>
      <w:r w:rsidRPr="00E2656F">
        <w:t>vyhl</w:t>
      </w:r>
      <w:proofErr w:type="spellEnd"/>
      <w:r w:rsidRPr="00E2656F">
        <w:t>. MV č. 87/2000 Sb.</w:t>
      </w:r>
    </w:p>
    <w:p w:rsidR="005C607C" w:rsidRPr="00E2656F" w:rsidRDefault="005C607C" w:rsidP="005C607C">
      <w:pPr>
        <w:ind w:firstLine="708"/>
      </w:pPr>
      <w:r w:rsidRPr="00E2656F">
        <w:t>Používání strojů, technických zařízení, přístrojů a nářadí musí být v souladu s </w:t>
      </w:r>
      <w:proofErr w:type="spellStart"/>
      <w:r w:rsidRPr="00E2656F">
        <w:t>Naříz</w:t>
      </w:r>
      <w:proofErr w:type="spellEnd"/>
      <w:r w:rsidRPr="00E2656F">
        <w:t xml:space="preserve">. vlády č.378 / 2001 Sb., kterým se stanoví bližší požadavky na </w:t>
      </w:r>
      <w:proofErr w:type="spellStart"/>
      <w:r w:rsidRPr="00E2656F">
        <w:t>bezp</w:t>
      </w:r>
      <w:proofErr w:type="spellEnd"/>
      <w:r w:rsidRPr="00E2656F">
        <w:t>. provoz a používání strojů, technických zařízení, přístrojů a nářadí.</w:t>
      </w:r>
    </w:p>
    <w:p w:rsidR="005C607C" w:rsidRPr="00E2656F" w:rsidRDefault="005C607C" w:rsidP="005C607C">
      <w:pPr>
        <w:ind w:firstLine="708"/>
      </w:pPr>
      <w:r w:rsidRPr="00E2656F">
        <w:t xml:space="preserve">Poskytování ochranných oděvů a pracovních pomůcek, mycích, čistících a desinfekčních prostředků upravuje </w:t>
      </w:r>
      <w:proofErr w:type="spellStart"/>
      <w:r w:rsidRPr="00E2656F">
        <w:t>Naříz</w:t>
      </w:r>
      <w:proofErr w:type="spellEnd"/>
      <w:r w:rsidRPr="00E2656F">
        <w:t>. vlády č.495 / 2001 Sb.</w:t>
      </w:r>
    </w:p>
    <w:p w:rsidR="005C607C" w:rsidRPr="00E2656F" w:rsidRDefault="005C607C" w:rsidP="005C607C">
      <w:pPr>
        <w:ind w:firstLine="708"/>
      </w:pPr>
      <w:r w:rsidRPr="00E2656F">
        <w:t xml:space="preserve">Zákazy, příkazy, výstrahy, informace a rizika musí být na pracovišti označeny bezpečnostními značkami podle </w:t>
      </w:r>
      <w:proofErr w:type="spellStart"/>
      <w:r w:rsidRPr="00E2656F">
        <w:t>Naříz</w:t>
      </w:r>
      <w:proofErr w:type="spellEnd"/>
      <w:r w:rsidRPr="00E2656F">
        <w:t>. vlády č.11/2002 Sb. a ČSN ISO 3864</w:t>
      </w:r>
    </w:p>
    <w:p w:rsidR="005C607C" w:rsidRPr="00E2656F" w:rsidRDefault="005C607C" w:rsidP="005C607C">
      <w:pPr>
        <w:ind w:firstLine="708"/>
      </w:pPr>
      <w:r w:rsidRPr="00E2656F">
        <w:t xml:space="preserve">Při práci s přenosnou řetězovou pilou, křovinořezem a s ručním nářadím s ostřím (sekery, ruční pily, háky, sochory, klíny) platí </w:t>
      </w:r>
      <w:proofErr w:type="spellStart"/>
      <w:r w:rsidRPr="00E2656F">
        <w:t>Naříz</w:t>
      </w:r>
      <w:proofErr w:type="spellEnd"/>
      <w:r w:rsidRPr="00E2656F">
        <w:t>. vlády č.28/2002 Sb.</w:t>
      </w:r>
    </w:p>
    <w:p w:rsidR="005C607C" w:rsidRPr="00E2656F" w:rsidRDefault="005C607C" w:rsidP="005C607C">
      <w:pPr>
        <w:ind w:firstLine="708"/>
      </w:pPr>
      <w:r w:rsidRPr="00E2656F">
        <w:t>Při provozování dopravy musí být s ohledem na zvláštnosti pracoviště a pracovní prostředí dodržováno Nařízení vlády č.168 / 2002 Sb.</w:t>
      </w:r>
    </w:p>
    <w:p w:rsidR="005C607C" w:rsidRPr="00E2656F" w:rsidRDefault="005C607C" w:rsidP="005C607C">
      <w:pPr>
        <w:ind w:firstLine="708"/>
      </w:pPr>
      <w:r w:rsidRPr="00E2656F">
        <w:t xml:space="preserve">Požadavky na pracoviště řeší </w:t>
      </w:r>
      <w:proofErr w:type="spellStart"/>
      <w:r w:rsidRPr="00E2656F">
        <w:t>Naříz</w:t>
      </w:r>
      <w:proofErr w:type="spellEnd"/>
      <w:r w:rsidRPr="00E2656F">
        <w:t>. vlády č.101 / 2005 Sb. o podrobnějších požadavcích na pracoviště a pracovní prostředí.</w:t>
      </w:r>
    </w:p>
    <w:p w:rsidR="005C607C" w:rsidRPr="00E2656F" w:rsidRDefault="005C607C" w:rsidP="005C607C">
      <w:pPr>
        <w:ind w:firstLine="708"/>
      </w:pPr>
      <w:r w:rsidRPr="00E2656F">
        <w:t xml:space="preserve">Při práci ve výškách je nutné respektovat </w:t>
      </w:r>
      <w:proofErr w:type="spellStart"/>
      <w:r w:rsidRPr="00E2656F">
        <w:t>Naříz</w:t>
      </w:r>
      <w:proofErr w:type="spellEnd"/>
      <w:r w:rsidRPr="00E2656F">
        <w:t>. vlády č.362 / 2005 Sb. o bližších požadavcích na BOZP při práci na pracovištích s nebezpečím pádu z výšky nebo do hloubky.</w:t>
      </w:r>
    </w:p>
    <w:p w:rsidR="005C607C" w:rsidRPr="00E2656F" w:rsidRDefault="005C607C" w:rsidP="005C607C">
      <w:pPr>
        <w:ind w:firstLine="708"/>
      </w:pPr>
      <w:r w:rsidRPr="00E2656F">
        <w:t>Při práci s vibrujícími stroji a v prostředí se zvýšenými hladinami hluku platí Nařízení vlády č.148 / 2006 Sb., kde jsou mimo jiné uvedeny nejvyšší přípustné hodnoty hluku a vibrací na pracovištích. Při překročení denní osobní exposice hluku 85 dB(A) musí být zaměstnanci vybaveni osobními ochrannými pracovními prostředky proti hluku.</w:t>
      </w:r>
    </w:p>
    <w:p w:rsidR="005C607C" w:rsidRPr="00E2656F" w:rsidRDefault="005C607C" w:rsidP="005C607C">
      <w:pPr>
        <w:ind w:firstLine="708"/>
      </w:pPr>
      <w:r w:rsidRPr="00E2656F">
        <w:t>Při určení rizik vyskytujících se při jednotlivých činnostech a určení opatření k jejich odstranění nebo snížení postupovat v souladu se zákonem č.262 / 2006 Sb. (Zákoník práce).</w:t>
      </w:r>
    </w:p>
    <w:p w:rsidR="005C607C" w:rsidRPr="00E2656F" w:rsidRDefault="005C607C" w:rsidP="005C607C">
      <w:pPr>
        <w:ind w:firstLine="708"/>
      </w:pPr>
      <w:r w:rsidRPr="00E2656F">
        <w:t>Dodržovat požadavky uvedené v zákoně č.309 / 2006 Sb., kterým se upravují další požadavky BOZP při činnosti nebo poskytování služeb mimo pracovně právní vztahy.</w:t>
      </w:r>
    </w:p>
    <w:p w:rsidR="005C607C" w:rsidRPr="00E2656F" w:rsidRDefault="005C607C" w:rsidP="005C607C">
      <w:pPr>
        <w:ind w:firstLine="708"/>
      </w:pPr>
      <w:r w:rsidRPr="00E2656F">
        <w:t xml:space="preserve">Při přípravě a provádění stavebních, montážních a udržovacích pracích a při pracích s nimi souvisejícími musí být dodrženo </w:t>
      </w:r>
      <w:proofErr w:type="spellStart"/>
      <w:r w:rsidRPr="00E2656F">
        <w:t>Naříz</w:t>
      </w:r>
      <w:proofErr w:type="spellEnd"/>
      <w:r w:rsidRPr="00E2656F">
        <w:t>. vlády č.591 / 2006 Sb. o bližších minimálních požadavcích na BOZP při práci na staveništích vč. příloh.</w:t>
      </w:r>
    </w:p>
    <w:p w:rsidR="005C607C" w:rsidRPr="00E2656F" w:rsidRDefault="005C607C" w:rsidP="005C607C">
      <w:pPr>
        <w:ind w:firstLine="708"/>
      </w:pPr>
      <w:r w:rsidRPr="00E2656F">
        <w:t xml:space="preserve">Ochrana zdraví zaměstnanců musí odpovídat požadavkům </w:t>
      </w:r>
      <w:proofErr w:type="spellStart"/>
      <w:r w:rsidRPr="00E2656F">
        <w:t>Naříz</w:t>
      </w:r>
      <w:proofErr w:type="spellEnd"/>
      <w:r w:rsidRPr="00E2656F">
        <w:t>. vlády č.361 / 2007 Sb., kterým se stanoví podmínky ochrany zdraví zaměstnanců při práci.</w:t>
      </w:r>
    </w:p>
    <w:p w:rsidR="005C607C" w:rsidRPr="00E2656F" w:rsidRDefault="005C607C" w:rsidP="005C607C">
      <w:pPr>
        <w:ind w:firstLine="708"/>
      </w:pPr>
      <w:r w:rsidRPr="00E2656F">
        <w:t>V případě vzniku úrazů na pracovišti postupovat v souladu s </w:t>
      </w:r>
      <w:proofErr w:type="spellStart"/>
      <w:r w:rsidRPr="00E2656F">
        <w:t>Naříz</w:t>
      </w:r>
      <w:proofErr w:type="spellEnd"/>
      <w:r w:rsidRPr="00E2656F">
        <w:t>. vlády č.201 / 2010 Sb.  o způsobu evidence úrazů, hlášení a zasílání záznamu o úrazu.</w:t>
      </w:r>
    </w:p>
    <w:p w:rsidR="002B20CF" w:rsidRDefault="002B20CF" w:rsidP="00092B5C">
      <w:pPr>
        <w:ind w:left="360" w:firstLine="348"/>
        <w:jc w:val="both"/>
        <w:rPr>
          <w:b/>
        </w:rPr>
      </w:pPr>
    </w:p>
    <w:p w:rsidR="00854572" w:rsidRPr="00854572" w:rsidRDefault="00854572" w:rsidP="00854572">
      <w:pPr>
        <w:pStyle w:val="lenn1"/>
        <w:numPr>
          <w:ilvl w:val="0"/>
          <w:numId w:val="27"/>
        </w:numPr>
        <w:jc w:val="both"/>
        <w:rPr>
          <w:rFonts w:ascii="Times New Roman" w:hAnsi="Times New Roman" w:cs="Times New Roman"/>
          <w:b/>
          <w:color w:val="auto"/>
          <w:sz w:val="20"/>
          <w:szCs w:val="20"/>
          <w:u w:val="single"/>
        </w:rPr>
      </w:pPr>
      <w:r w:rsidRPr="00854572">
        <w:rPr>
          <w:rFonts w:ascii="Times New Roman" w:hAnsi="Times New Roman" w:cs="Times New Roman"/>
          <w:b/>
          <w:color w:val="auto"/>
          <w:sz w:val="20"/>
          <w:szCs w:val="20"/>
          <w:u w:val="single"/>
        </w:rPr>
        <w:lastRenderedPageBreak/>
        <w:t>Péče o životní prostředí a nakládání s odpady</w:t>
      </w:r>
    </w:p>
    <w:p w:rsidR="00854572" w:rsidRPr="00854572" w:rsidRDefault="00854572" w:rsidP="00854572">
      <w:pPr>
        <w:pStyle w:val="lenn1"/>
        <w:ind w:left="357" w:firstLine="346"/>
        <w:contextualSpacing/>
        <w:jc w:val="both"/>
        <w:rPr>
          <w:rFonts w:ascii="Times New Roman" w:hAnsi="Times New Roman" w:cs="Times New Roman"/>
          <w:color w:val="auto"/>
          <w:sz w:val="22"/>
          <w:szCs w:val="22"/>
        </w:rPr>
      </w:pPr>
    </w:p>
    <w:p w:rsidR="00854572" w:rsidRPr="00854572" w:rsidRDefault="00854572" w:rsidP="00854572">
      <w:pPr>
        <w:pStyle w:val="lenn1"/>
        <w:ind w:left="357" w:firstLine="346"/>
        <w:contextualSpacing/>
        <w:jc w:val="both"/>
        <w:rPr>
          <w:rFonts w:ascii="Times New Roman" w:hAnsi="Times New Roman" w:cs="Times New Roman"/>
          <w:color w:val="auto"/>
          <w:sz w:val="20"/>
          <w:szCs w:val="20"/>
        </w:rPr>
      </w:pPr>
      <w:r w:rsidRPr="00854572">
        <w:rPr>
          <w:rFonts w:ascii="Times New Roman" w:hAnsi="Times New Roman" w:cs="Times New Roman"/>
          <w:color w:val="auto"/>
          <w:sz w:val="20"/>
          <w:szCs w:val="20"/>
        </w:rPr>
        <w:t>Nakládání s odpady se bude řídit zákonem č. 185/2001 Sb. o odpadech v platném znění a souvisejících právních předpisů. Při revizích a běžných opravách bude s odpady nakládáno stejným způsobem jako při realizaci stavby. Seznam odpadů je uveden včetně katalogových čísel v příloze č. 1 §1 - Katalog odpadů vyhlášky 381/2001 Sb. Odpad vzniklý při stavbě bude tříděn a likvidován dle své povahy. Odpad bude předán k likvidaci oprávněné osobě. Při stavební činnosti musí být zajištěno přednostní využití odpadů před jejich odstraněním a musí být předány provozovateli zařízení k využití odpadů. Uložením na skládku mohou být odstraňovány pouze ty odpady, u nichž jiný způsob odstranění není dostupný. Upozorňujeme, že odpadní dřevo opatřené ochranným nátěrem nelze spalovat, ale musí být předáno pouze oprávněné osobě.</w:t>
      </w:r>
    </w:p>
    <w:p w:rsidR="00854572" w:rsidRPr="00854572" w:rsidRDefault="00854572" w:rsidP="00854572">
      <w:pPr>
        <w:pStyle w:val="lenn1"/>
        <w:ind w:left="357" w:firstLine="346"/>
        <w:contextualSpacing/>
        <w:jc w:val="both"/>
        <w:rPr>
          <w:rFonts w:ascii="Times New Roman" w:hAnsi="Times New Roman" w:cs="Times New Roman"/>
          <w:color w:val="auto"/>
          <w:sz w:val="20"/>
          <w:szCs w:val="20"/>
        </w:rPr>
      </w:pPr>
      <w:r w:rsidRPr="00854572">
        <w:rPr>
          <w:rFonts w:ascii="Times New Roman" w:hAnsi="Times New Roman" w:cs="Times New Roman"/>
          <w:color w:val="auto"/>
          <w:sz w:val="20"/>
          <w:szCs w:val="20"/>
        </w:rPr>
        <w:t>S nebezpečnými odpady musí být nakládáno dle jejich skutečných vlastností a musí být odstraněny v zařízeních k tomu určených. O vzniku a způsobu nakládání s odpady musí být vedena evidence odpadů, jejíž náležitosti stanoví vyhláška č. 383/2001 Sb., o podrobnostech nakládání s odpady. Evidence vzniklých odpadů při stavbě bude vedena původcem odpadů, tj. prováděcí firmou.</w:t>
      </w:r>
    </w:p>
    <w:p w:rsidR="00854572" w:rsidRDefault="00854572" w:rsidP="00854572">
      <w:pPr>
        <w:pStyle w:val="lenn1"/>
        <w:contextualSpacing/>
        <w:jc w:val="both"/>
        <w:rPr>
          <w:rFonts w:asciiTheme="minorHAnsi" w:hAnsiTheme="minorHAnsi"/>
          <w:sz w:val="22"/>
          <w:szCs w:val="22"/>
        </w:rPr>
      </w:pPr>
    </w:p>
    <w:p w:rsidR="00854572" w:rsidRPr="0025597B" w:rsidRDefault="00854572" w:rsidP="00854572">
      <w:pPr>
        <w:spacing w:after="120"/>
        <w:jc w:val="both"/>
      </w:pPr>
      <w:r w:rsidRPr="0025597B">
        <w:t>Možné odpady při stavbě: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40"/>
        <w:gridCol w:w="11"/>
      </w:tblGrid>
      <w:tr w:rsidR="00854572" w:rsidRPr="00583F84" w:rsidTr="000C0272">
        <w:trPr>
          <w:gridAfter w:val="1"/>
          <w:wAfter w:w="11" w:type="dxa"/>
          <w:trHeight w:hRule="exact" w:val="340"/>
        </w:trPr>
        <w:tc>
          <w:tcPr>
            <w:tcW w:w="2235" w:type="dxa"/>
            <w:tcBorders>
              <w:top w:val="single" w:sz="4" w:space="0" w:color="auto"/>
              <w:left w:val="single" w:sz="4" w:space="0" w:color="auto"/>
              <w:bottom w:val="single" w:sz="4" w:space="0" w:color="auto"/>
              <w:right w:val="single" w:sz="4" w:space="0" w:color="auto"/>
            </w:tcBorders>
            <w:hideMark/>
          </w:tcPr>
          <w:p w:rsidR="00854572" w:rsidRPr="0025597B" w:rsidRDefault="00854572" w:rsidP="000C0272">
            <w:pPr>
              <w:spacing w:line="288" w:lineRule="auto"/>
              <w:jc w:val="both"/>
            </w:pPr>
            <w:r w:rsidRPr="0025597B">
              <w:t>Kód odpadu</w:t>
            </w:r>
          </w:p>
        </w:tc>
        <w:tc>
          <w:tcPr>
            <w:tcW w:w="7040" w:type="dxa"/>
            <w:tcBorders>
              <w:top w:val="single" w:sz="4" w:space="0" w:color="auto"/>
              <w:left w:val="single" w:sz="4" w:space="0" w:color="auto"/>
              <w:bottom w:val="single" w:sz="4" w:space="0" w:color="auto"/>
              <w:right w:val="single" w:sz="4" w:space="0" w:color="auto"/>
            </w:tcBorders>
            <w:hideMark/>
          </w:tcPr>
          <w:p w:rsidR="00854572" w:rsidRPr="0025597B" w:rsidRDefault="00854572" w:rsidP="000C0272">
            <w:pPr>
              <w:spacing w:line="288" w:lineRule="auto"/>
              <w:jc w:val="both"/>
            </w:pPr>
            <w:r w:rsidRPr="0025597B">
              <w:t>Název</w:t>
            </w:r>
          </w:p>
        </w:tc>
      </w:tr>
      <w:tr w:rsidR="00854572" w:rsidRPr="00583F84" w:rsidTr="000C0272">
        <w:trPr>
          <w:trHeight w:hRule="exact" w:val="340"/>
        </w:trPr>
        <w:tc>
          <w:tcPr>
            <w:tcW w:w="2235" w:type="dxa"/>
            <w:tcBorders>
              <w:top w:val="single" w:sz="4" w:space="0" w:color="auto"/>
              <w:left w:val="single" w:sz="4" w:space="0" w:color="auto"/>
              <w:bottom w:val="single" w:sz="4" w:space="0" w:color="auto"/>
              <w:right w:val="single" w:sz="4" w:space="0" w:color="auto"/>
            </w:tcBorders>
            <w:vAlign w:val="bottom"/>
            <w:hideMark/>
          </w:tcPr>
          <w:p w:rsidR="00854572" w:rsidRPr="0025597B" w:rsidRDefault="00854572" w:rsidP="000C0272">
            <w:pPr>
              <w:jc w:val="both"/>
            </w:pPr>
            <w:r w:rsidRPr="0025597B">
              <w:t>170101</w:t>
            </w:r>
          </w:p>
        </w:tc>
        <w:tc>
          <w:tcPr>
            <w:tcW w:w="7051" w:type="dxa"/>
            <w:gridSpan w:val="2"/>
            <w:tcBorders>
              <w:top w:val="single" w:sz="4" w:space="0" w:color="auto"/>
              <w:left w:val="single" w:sz="4" w:space="0" w:color="auto"/>
              <w:bottom w:val="single" w:sz="4" w:space="0" w:color="auto"/>
              <w:right w:val="single" w:sz="4" w:space="0" w:color="auto"/>
            </w:tcBorders>
            <w:vAlign w:val="bottom"/>
            <w:hideMark/>
          </w:tcPr>
          <w:p w:rsidR="00854572" w:rsidRPr="0025597B" w:rsidRDefault="00854572" w:rsidP="000C0272">
            <w:pPr>
              <w:jc w:val="both"/>
            </w:pPr>
            <w:r w:rsidRPr="0025597B">
              <w:t xml:space="preserve">Beton </w:t>
            </w:r>
          </w:p>
        </w:tc>
      </w:tr>
      <w:tr w:rsidR="00854572" w:rsidRPr="00583F84" w:rsidTr="000C0272">
        <w:trPr>
          <w:trHeight w:hRule="exact" w:val="340"/>
        </w:trPr>
        <w:tc>
          <w:tcPr>
            <w:tcW w:w="2235" w:type="dxa"/>
            <w:tcBorders>
              <w:top w:val="single" w:sz="4" w:space="0" w:color="auto"/>
              <w:left w:val="single" w:sz="4" w:space="0" w:color="auto"/>
              <w:bottom w:val="single" w:sz="4" w:space="0" w:color="auto"/>
              <w:right w:val="single" w:sz="4" w:space="0" w:color="auto"/>
            </w:tcBorders>
            <w:vAlign w:val="bottom"/>
            <w:hideMark/>
          </w:tcPr>
          <w:p w:rsidR="00854572" w:rsidRPr="0025597B" w:rsidRDefault="00854572" w:rsidP="000C0272">
            <w:pPr>
              <w:jc w:val="both"/>
            </w:pPr>
            <w:r w:rsidRPr="0025597B">
              <w:t>170102</w:t>
            </w:r>
          </w:p>
        </w:tc>
        <w:tc>
          <w:tcPr>
            <w:tcW w:w="7051" w:type="dxa"/>
            <w:gridSpan w:val="2"/>
            <w:tcBorders>
              <w:top w:val="single" w:sz="4" w:space="0" w:color="auto"/>
              <w:left w:val="single" w:sz="4" w:space="0" w:color="auto"/>
              <w:bottom w:val="single" w:sz="4" w:space="0" w:color="auto"/>
              <w:right w:val="single" w:sz="4" w:space="0" w:color="auto"/>
            </w:tcBorders>
            <w:vAlign w:val="bottom"/>
            <w:hideMark/>
          </w:tcPr>
          <w:p w:rsidR="00854572" w:rsidRPr="0025597B" w:rsidRDefault="00854572" w:rsidP="000C0272">
            <w:pPr>
              <w:jc w:val="both"/>
            </w:pPr>
            <w:r w:rsidRPr="0025597B">
              <w:t>Cihly</w:t>
            </w:r>
          </w:p>
        </w:tc>
      </w:tr>
      <w:tr w:rsidR="00854572" w:rsidRPr="00583F84" w:rsidTr="000C0272">
        <w:trPr>
          <w:trHeight w:hRule="exact" w:val="576"/>
        </w:trPr>
        <w:tc>
          <w:tcPr>
            <w:tcW w:w="2235" w:type="dxa"/>
            <w:tcBorders>
              <w:top w:val="single" w:sz="4" w:space="0" w:color="auto"/>
              <w:left w:val="single" w:sz="4" w:space="0" w:color="auto"/>
              <w:bottom w:val="single" w:sz="4" w:space="0" w:color="auto"/>
              <w:right w:val="single" w:sz="4" w:space="0" w:color="auto"/>
            </w:tcBorders>
            <w:vAlign w:val="bottom"/>
            <w:hideMark/>
          </w:tcPr>
          <w:p w:rsidR="00854572" w:rsidRPr="0025597B" w:rsidRDefault="00854572" w:rsidP="000C0272">
            <w:pPr>
              <w:jc w:val="both"/>
            </w:pPr>
            <w:r w:rsidRPr="0025597B">
              <w:t>170107</w:t>
            </w:r>
          </w:p>
        </w:tc>
        <w:tc>
          <w:tcPr>
            <w:tcW w:w="7051" w:type="dxa"/>
            <w:gridSpan w:val="2"/>
            <w:tcBorders>
              <w:top w:val="single" w:sz="4" w:space="0" w:color="auto"/>
              <w:left w:val="single" w:sz="4" w:space="0" w:color="auto"/>
              <w:bottom w:val="single" w:sz="4" w:space="0" w:color="auto"/>
              <w:right w:val="single" w:sz="4" w:space="0" w:color="auto"/>
            </w:tcBorders>
            <w:vAlign w:val="bottom"/>
          </w:tcPr>
          <w:p w:rsidR="00854572" w:rsidRPr="0025597B" w:rsidRDefault="00854572" w:rsidP="000C0272">
            <w:pPr>
              <w:jc w:val="both"/>
            </w:pPr>
            <w:r w:rsidRPr="0025597B">
              <w:t>Směsi nebo oddělené frakce betonu, cihel, tašek a keramických výrobků neuvedené pod číslem 170106</w:t>
            </w:r>
          </w:p>
          <w:p w:rsidR="00854572" w:rsidRPr="0025597B" w:rsidRDefault="00854572" w:rsidP="000C0272">
            <w:pPr>
              <w:jc w:val="both"/>
            </w:pPr>
          </w:p>
        </w:tc>
      </w:tr>
      <w:tr w:rsidR="00854572" w:rsidRPr="00583F84" w:rsidTr="000C0272">
        <w:trPr>
          <w:trHeight w:hRule="exact" w:val="340"/>
        </w:trPr>
        <w:tc>
          <w:tcPr>
            <w:tcW w:w="2235" w:type="dxa"/>
            <w:tcBorders>
              <w:top w:val="single" w:sz="4" w:space="0" w:color="auto"/>
              <w:left w:val="single" w:sz="4" w:space="0" w:color="auto"/>
              <w:bottom w:val="single" w:sz="4" w:space="0" w:color="auto"/>
              <w:right w:val="single" w:sz="4" w:space="0" w:color="auto"/>
            </w:tcBorders>
            <w:vAlign w:val="bottom"/>
            <w:hideMark/>
          </w:tcPr>
          <w:p w:rsidR="00854572" w:rsidRPr="0025597B" w:rsidRDefault="00854572" w:rsidP="000C0272">
            <w:pPr>
              <w:jc w:val="both"/>
            </w:pPr>
            <w:r w:rsidRPr="0025597B">
              <w:t>170201</w:t>
            </w:r>
          </w:p>
        </w:tc>
        <w:tc>
          <w:tcPr>
            <w:tcW w:w="7051" w:type="dxa"/>
            <w:gridSpan w:val="2"/>
            <w:tcBorders>
              <w:top w:val="single" w:sz="4" w:space="0" w:color="auto"/>
              <w:left w:val="single" w:sz="4" w:space="0" w:color="auto"/>
              <w:bottom w:val="single" w:sz="4" w:space="0" w:color="auto"/>
              <w:right w:val="single" w:sz="4" w:space="0" w:color="auto"/>
            </w:tcBorders>
            <w:vAlign w:val="bottom"/>
            <w:hideMark/>
          </w:tcPr>
          <w:p w:rsidR="00854572" w:rsidRPr="0025597B" w:rsidRDefault="00854572" w:rsidP="000C0272">
            <w:pPr>
              <w:jc w:val="both"/>
            </w:pPr>
            <w:r w:rsidRPr="0025597B">
              <w:t>Dřevo</w:t>
            </w:r>
          </w:p>
        </w:tc>
      </w:tr>
      <w:tr w:rsidR="00854572" w:rsidRPr="00583F84" w:rsidTr="000C0272">
        <w:trPr>
          <w:trHeight w:hRule="exact" w:val="340"/>
        </w:trPr>
        <w:tc>
          <w:tcPr>
            <w:tcW w:w="2235" w:type="dxa"/>
            <w:tcBorders>
              <w:top w:val="single" w:sz="4" w:space="0" w:color="auto"/>
              <w:left w:val="single" w:sz="4" w:space="0" w:color="auto"/>
              <w:bottom w:val="single" w:sz="4" w:space="0" w:color="auto"/>
              <w:right w:val="single" w:sz="4" w:space="0" w:color="auto"/>
            </w:tcBorders>
            <w:vAlign w:val="bottom"/>
            <w:hideMark/>
          </w:tcPr>
          <w:p w:rsidR="00854572" w:rsidRPr="0025597B" w:rsidRDefault="00854572" w:rsidP="000C0272">
            <w:pPr>
              <w:jc w:val="both"/>
            </w:pPr>
            <w:r w:rsidRPr="0025597B">
              <w:t>170202</w:t>
            </w:r>
          </w:p>
        </w:tc>
        <w:tc>
          <w:tcPr>
            <w:tcW w:w="7051" w:type="dxa"/>
            <w:gridSpan w:val="2"/>
            <w:tcBorders>
              <w:top w:val="single" w:sz="4" w:space="0" w:color="auto"/>
              <w:left w:val="single" w:sz="4" w:space="0" w:color="auto"/>
              <w:bottom w:val="single" w:sz="4" w:space="0" w:color="auto"/>
              <w:right w:val="single" w:sz="4" w:space="0" w:color="auto"/>
            </w:tcBorders>
            <w:vAlign w:val="bottom"/>
            <w:hideMark/>
          </w:tcPr>
          <w:p w:rsidR="00854572" w:rsidRPr="0025597B" w:rsidRDefault="00854572" w:rsidP="000C0272">
            <w:pPr>
              <w:jc w:val="both"/>
            </w:pPr>
            <w:r w:rsidRPr="0025597B">
              <w:t>Sklo</w:t>
            </w:r>
          </w:p>
        </w:tc>
      </w:tr>
      <w:tr w:rsidR="00854572" w:rsidRPr="00583F84" w:rsidTr="000C0272">
        <w:trPr>
          <w:trHeight w:hRule="exact" w:val="340"/>
        </w:trPr>
        <w:tc>
          <w:tcPr>
            <w:tcW w:w="2235" w:type="dxa"/>
            <w:tcBorders>
              <w:top w:val="single" w:sz="4" w:space="0" w:color="auto"/>
              <w:left w:val="single" w:sz="4" w:space="0" w:color="auto"/>
              <w:bottom w:val="single" w:sz="4" w:space="0" w:color="auto"/>
              <w:right w:val="single" w:sz="4" w:space="0" w:color="auto"/>
            </w:tcBorders>
            <w:vAlign w:val="bottom"/>
            <w:hideMark/>
          </w:tcPr>
          <w:p w:rsidR="00854572" w:rsidRPr="0025597B" w:rsidRDefault="00854572" w:rsidP="000C0272">
            <w:pPr>
              <w:jc w:val="both"/>
            </w:pPr>
            <w:r w:rsidRPr="0025597B">
              <w:t>170203</w:t>
            </w:r>
          </w:p>
        </w:tc>
        <w:tc>
          <w:tcPr>
            <w:tcW w:w="7051" w:type="dxa"/>
            <w:gridSpan w:val="2"/>
            <w:tcBorders>
              <w:top w:val="single" w:sz="4" w:space="0" w:color="auto"/>
              <w:left w:val="single" w:sz="4" w:space="0" w:color="auto"/>
              <w:bottom w:val="single" w:sz="4" w:space="0" w:color="auto"/>
              <w:right w:val="single" w:sz="4" w:space="0" w:color="auto"/>
            </w:tcBorders>
            <w:vAlign w:val="bottom"/>
            <w:hideMark/>
          </w:tcPr>
          <w:p w:rsidR="00854572" w:rsidRPr="0025597B" w:rsidRDefault="00854572" w:rsidP="000C0272">
            <w:pPr>
              <w:jc w:val="both"/>
            </w:pPr>
            <w:r w:rsidRPr="0025597B">
              <w:t>Plasty</w:t>
            </w:r>
          </w:p>
        </w:tc>
      </w:tr>
      <w:tr w:rsidR="00854572" w:rsidRPr="00583F84" w:rsidTr="000C0272">
        <w:trPr>
          <w:trHeight w:hRule="exact" w:val="340"/>
        </w:trPr>
        <w:tc>
          <w:tcPr>
            <w:tcW w:w="2235" w:type="dxa"/>
            <w:tcBorders>
              <w:top w:val="single" w:sz="4" w:space="0" w:color="auto"/>
              <w:left w:val="single" w:sz="4" w:space="0" w:color="auto"/>
              <w:bottom w:val="single" w:sz="4" w:space="0" w:color="auto"/>
              <w:right w:val="single" w:sz="4" w:space="0" w:color="auto"/>
            </w:tcBorders>
            <w:vAlign w:val="bottom"/>
            <w:hideMark/>
          </w:tcPr>
          <w:p w:rsidR="00854572" w:rsidRPr="0025597B" w:rsidRDefault="00854572" w:rsidP="000C0272">
            <w:pPr>
              <w:jc w:val="both"/>
            </w:pPr>
            <w:r w:rsidRPr="0025597B">
              <w:t>170302</w:t>
            </w:r>
          </w:p>
        </w:tc>
        <w:tc>
          <w:tcPr>
            <w:tcW w:w="7051" w:type="dxa"/>
            <w:gridSpan w:val="2"/>
            <w:tcBorders>
              <w:top w:val="single" w:sz="4" w:space="0" w:color="auto"/>
              <w:left w:val="single" w:sz="4" w:space="0" w:color="auto"/>
              <w:bottom w:val="single" w:sz="4" w:space="0" w:color="auto"/>
              <w:right w:val="single" w:sz="4" w:space="0" w:color="auto"/>
            </w:tcBorders>
            <w:vAlign w:val="bottom"/>
            <w:hideMark/>
          </w:tcPr>
          <w:p w:rsidR="00854572" w:rsidRPr="0025597B" w:rsidRDefault="00854572" w:rsidP="000C0272">
            <w:pPr>
              <w:jc w:val="both"/>
            </w:pPr>
            <w:r w:rsidRPr="0025597B">
              <w:t>Asfaltové směsi neuvedené pod číslem 170301</w:t>
            </w:r>
          </w:p>
        </w:tc>
      </w:tr>
      <w:tr w:rsidR="00854572" w:rsidRPr="00583F84" w:rsidTr="000C0272">
        <w:trPr>
          <w:trHeight w:hRule="exact" w:val="340"/>
        </w:trPr>
        <w:tc>
          <w:tcPr>
            <w:tcW w:w="2235" w:type="dxa"/>
            <w:tcBorders>
              <w:top w:val="single" w:sz="4" w:space="0" w:color="auto"/>
              <w:left w:val="single" w:sz="4" w:space="0" w:color="auto"/>
              <w:bottom w:val="single" w:sz="4" w:space="0" w:color="auto"/>
              <w:right w:val="single" w:sz="4" w:space="0" w:color="auto"/>
            </w:tcBorders>
            <w:vAlign w:val="bottom"/>
            <w:hideMark/>
          </w:tcPr>
          <w:p w:rsidR="00854572" w:rsidRPr="0025597B" w:rsidRDefault="00854572" w:rsidP="000C0272">
            <w:pPr>
              <w:jc w:val="both"/>
            </w:pPr>
            <w:r w:rsidRPr="0025597B">
              <w:t>170405</w:t>
            </w:r>
          </w:p>
        </w:tc>
        <w:tc>
          <w:tcPr>
            <w:tcW w:w="7051" w:type="dxa"/>
            <w:gridSpan w:val="2"/>
            <w:tcBorders>
              <w:top w:val="single" w:sz="4" w:space="0" w:color="auto"/>
              <w:left w:val="single" w:sz="4" w:space="0" w:color="auto"/>
              <w:bottom w:val="single" w:sz="4" w:space="0" w:color="auto"/>
              <w:right w:val="single" w:sz="4" w:space="0" w:color="auto"/>
            </w:tcBorders>
            <w:vAlign w:val="bottom"/>
          </w:tcPr>
          <w:p w:rsidR="00854572" w:rsidRPr="0025597B" w:rsidRDefault="00854572" w:rsidP="000C0272">
            <w:pPr>
              <w:jc w:val="both"/>
            </w:pPr>
            <w:r w:rsidRPr="0025597B">
              <w:t>Železo a ocel</w:t>
            </w:r>
          </w:p>
          <w:p w:rsidR="00854572" w:rsidRPr="0025597B" w:rsidRDefault="00854572" w:rsidP="000C0272">
            <w:pPr>
              <w:jc w:val="both"/>
            </w:pPr>
          </w:p>
        </w:tc>
      </w:tr>
      <w:tr w:rsidR="00854572" w:rsidRPr="00583F84" w:rsidTr="000C0272">
        <w:trPr>
          <w:trHeight w:hRule="exact" w:val="340"/>
        </w:trPr>
        <w:tc>
          <w:tcPr>
            <w:tcW w:w="2235" w:type="dxa"/>
            <w:tcBorders>
              <w:top w:val="single" w:sz="4" w:space="0" w:color="auto"/>
              <w:left w:val="single" w:sz="4" w:space="0" w:color="auto"/>
              <w:bottom w:val="single" w:sz="4" w:space="0" w:color="auto"/>
              <w:right w:val="single" w:sz="4" w:space="0" w:color="auto"/>
            </w:tcBorders>
            <w:hideMark/>
          </w:tcPr>
          <w:p w:rsidR="00854572" w:rsidRPr="0025597B" w:rsidRDefault="00854572" w:rsidP="000C0272">
            <w:pPr>
              <w:spacing w:line="288" w:lineRule="auto"/>
              <w:jc w:val="both"/>
            </w:pPr>
            <w:r w:rsidRPr="0025597B">
              <w:t>170407</w:t>
            </w:r>
          </w:p>
        </w:tc>
        <w:tc>
          <w:tcPr>
            <w:tcW w:w="7051" w:type="dxa"/>
            <w:gridSpan w:val="2"/>
            <w:tcBorders>
              <w:top w:val="single" w:sz="4" w:space="0" w:color="auto"/>
              <w:left w:val="single" w:sz="4" w:space="0" w:color="auto"/>
              <w:bottom w:val="single" w:sz="4" w:space="0" w:color="auto"/>
              <w:right w:val="single" w:sz="4" w:space="0" w:color="auto"/>
            </w:tcBorders>
            <w:hideMark/>
          </w:tcPr>
          <w:p w:rsidR="00854572" w:rsidRPr="0025597B" w:rsidRDefault="00854572" w:rsidP="000C0272">
            <w:pPr>
              <w:spacing w:line="288" w:lineRule="auto"/>
              <w:jc w:val="both"/>
            </w:pPr>
            <w:r w:rsidRPr="0025597B">
              <w:t>Směsné kovy</w:t>
            </w:r>
          </w:p>
        </w:tc>
      </w:tr>
      <w:tr w:rsidR="00854572" w:rsidRPr="00583F84" w:rsidTr="000C0272">
        <w:trPr>
          <w:trHeight w:hRule="exact" w:val="340"/>
        </w:trPr>
        <w:tc>
          <w:tcPr>
            <w:tcW w:w="2235" w:type="dxa"/>
            <w:tcBorders>
              <w:top w:val="single" w:sz="4" w:space="0" w:color="auto"/>
              <w:left w:val="single" w:sz="4" w:space="0" w:color="auto"/>
              <w:bottom w:val="single" w:sz="4" w:space="0" w:color="auto"/>
              <w:right w:val="single" w:sz="4" w:space="0" w:color="auto"/>
            </w:tcBorders>
            <w:hideMark/>
          </w:tcPr>
          <w:p w:rsidR="00854572" w:rsidRPr="0025597B" w:rsidRDefault="00854572" w:rsidP="000C0272">
            <w:pPr>
              <w:spacing w:line="288" w:lineRule="auto"/>
              <w:jc w:val="both"/>
            </w:pPr>
            <w:r w:rsidRPr="0025597B">
              <w:t>170411</w:t>
            </w:r>
          </w:p>
        </w:tc>
        <w:tc>
          <w:tcPr>
            <w:tcW w:w="7051" w:type="dxa"/>
            <w:gridSpan w:val="2"/>
            <w:tcBorders>
              <w:top w:val="single" w:sz="4" w:space="0" w:color="auto"/>
              <w:left w:val="single" w:sz="4" w:space="0" w:color="auto"/>
              <w:bottom w:val="single" w:sz="4" w:space="0" w:color="auto"/>
              <w:right w:val="single" w:sz="4" w:space="0" w:color="auto"/>
            </w:tcBorders>
            <w:hideMark/>
          </w:tcPr>
          <w:p w:rsidR="00854572" w:rsidRPr="0025597B" w:rsidRDefault="00854572" w:rsidP="000C0272">
            <w:pPr>
              <w:spacing w:line="288" w:lineRule="auto"/>
              <w:jc w:val="both"/>
            </w:pPr>
            <w:r w:rsidRPr="0025597B">
              <w:t>Kabely neuvedené pod 170410</w:t>
            </w:r>
          </w:p>
        </w:tc>
      </w:tr>
      <w:tr w:rsidR="00854572" w:rsidRPr="00583F84" w:rsidTr="000C0272">
        <w:trPr>
          <w:trHeight w:hRule="exact" w:val="340"/>
        </w:trPr>
        <w:tc>
          <w:tcPr>
            <w:tcW w:w="2235" w:type="dxa"/>
            <w:tcBorders>
              <w:top w:val="single" w:sz="4" w:space="0" w:color="auto"/>
              <w:left w:val="single" w:sz="4" w:space="0" w:color="auto"/>
              <w:bottom w:val="single" w:sz="4" w:space="0" w:color="auto"/>
              <w:right w:val="single" w:sz="4" w:space="0" w:color="auto"/>
            </w:tcBorders>
            <w:vAlign w:val="bottom"/>
            <w:hideMark/>
          </w:tcPr>
          <w:p w:rsidR="00854572" w:rsidRPr="0025597B" w:rsidRDefault="00854572" w:rsidP="000C0272">
            <w:pPr>
              <w:jc w:val="both"/>
            </w:pPr>
            <w:r w:rsidRPr="0025597B">
              <w:t>170504</w:t>
            </w:r>
          </w:p>
        </w:tc>
        <w:tc>
          <w:tcPr>
            <w:tcW w:w="7051" w:type="dxa"/>
            <w:gridSpan w:val="2"/>
            <w:tcBorders>
              <w:top w:val="single" w:sz="4" w:space="0" w:color="auto"/>
              <w:left w:val="single" w:sz="4" w:space="0" w:color="auto"/>
              <w:bottom w:val="single" w:sz="4" w:space="0" w:color="auto"/>
              <w:right w:val="single" w:sz="4" w:space="0" w:color="auto"/>
            </w:tcBorders>
            <w:vAlign w:val="bottom"/>
            <w:hideMark/>
          </w:tcPr>
          <w:p w:rsidR="00854572" w:rsidRPr="0025597B" w:rsidRDefault="00854572" w:rsidP="000C0272">
            <w:pPr>
              <w:jc w:val="both"/>
            </w:pPr>
            <w:r w:rsidRPr="0025597B">
              <w:t>Zemina a kamení neuvedené pod číslem 170503</w:t>
            </w:r>
          </w:p>
        </w:tc>
      </w:tr>
      <w:tr w:rsidR="00854572" w:rsidRPr="00583F84" w:rsidTr="000C0272">
        <w:trPr>
          <w:trHeight w:hRule="exact" w:val="340"/>
        </w:trPr>
        <w:tc>
          <w:tcPr>
            <w:tcW w:w="2235" w:type="dxa"/>
            <w:tcBorders>
              <w:top w:val="single" w:sz="4" w:space="0" w:color="auto"/>
              <w:left w:val="single" w:sz="4" w:space="0" w:color="auto"/>
              <w:bottom w:val="single" w:sz="4" w:space="0" w:color="auto"/>
              <w:right w:val="single" w:sz="4" w:space="0" w:color="auto"/>
            </w:tcBorders>
            <w:vAlign w:val="bottom"/>
            <w:hideMark/>
          </w:tcPr>
          <w:p w:rsidR="00854572" w:rsidRPr="0025597B" w:rsidRDefault="00854572" w:rsidP="000C0272">
            <w:pPr>
              <w:jc w:val="both"/>
            </w:pPr>
            <w:r w:rsidRPr="0025597B">
              <w:t>170604</w:t>
            </w:r>
          </w:p>
        </w:tc>
        <w:tc>
          <w:tcPr>
            <w:tcW w:w="7051" w:type="dxa"/>
            <w:gridSpan w:val="2"/>
            <w:tcBorders>
              <w:top w:val="single" w:sz="4" w:space="0" w:color="auto"/>
              <w:left w:val="single" w:sz="4" w:space="0" w:color="auto"/>
              <w:bottom w:val="single" w:sz="4" w:space="0" w:color="auto"/>
              <w:right w:val="single" w:sz="4" w:space="0" w:color="auto"/>
            </w:tcBorders>
            <w:vAlign w:val="bottom"/>
          </w:tcPr>
          <w:p w:rsidR="00854572" w:rsidRPr="0025597B" w:rsidRDefault="00854572" w:rsidP="000C0272">
            <w:pPr>
              <w:jc w:val="both"/>
            </w:pPr>
            <w:r w:rsidRPr="0025597B">
              <w:t>Izolační materiály neuvedené pod čísly 170601 a 170603</w:t>
            </w:r>
          </w:p>
          <w:p w:rsidR="00854572" w:rsidRPr="0025597B" w:rsidRDefault="00854572" w:rsidP="000C0272">
            <w:pPr>
              <w:jc w:val="both"/>
            </w:pPr>
          </w:p>
        </w:tc>
      </w:tr>
      <w:tr w:rsidR="00854572" w:rsidRPr="00583F84" w:rsidTr="000C0272">
        <w:trPr>
          <w:trHeight w:hRule="exact" w:val="340"/>
        </w:trPr>
        <w:tc>
          <w:tcPr>
            <w:tcW w:w="2235" w:type="dxa"/>
            <w:tcBorders>
              <w:top w:val="single" w:sz="4" w:space="0" w:color="auto"/>
              <w:left w:val="single" w:sz="4" w:space="0" w:color="auto"/>
              <w:bottom w:val="single" w:sz="4" w:space="0" w:color="auto"/>
              <w:right w:val="single" w:sz="4" w:space="0" w:color="auto"/>
            </w:tcBorders>
            <w:hideMark/>
          </w:tcPr>
          <w:p w:rsidR="00854572" w:rsidRPr="0025597B" w:rsidRDefault="00854572" w:rsidP="000C0272">
            <w:pPr>
              <w:spacing w:line="288" w:lineRule="auto"/>
              <w:jc w:val="both"/>
            </w:pPr>
            <w:r w:rsidRPr="0025597B">
              <w:t>170601</w:t>
            </w:r>
          </w:p>
        </w:tc>
        <w:tc>
          <w:tcPr>
            <w:tcW w:w="7051" w:type="dxa"/>
            <w:gridSpan w:val="2"/>
            <w:tcBorders>
              <w:top w:val="single" w:sz="4" w:space="0" w:color="auto"/>
              <w:left w:val="single" w:sz="4" w:space="0" w:color="auto"/>
              <w:bottom w:val="single" w:sz="4" w:space="0" w:color="auto"/>
              <w:right w:val="single" w:sz="4" w:space="0" w:color="auto"/>
            </w:tcBorders>
            <w:hideMark/>
          </w:tcPr>
          <w:p w:rsidR="00854572" w:rsidRPr="0025597B" w:rsidRDefault="00854572" w:rsidP="000C0272">
            <w:pPr>
              <w:spacing w:line="288" w:lineRule="auto"/>
              <w:jc w:val="both"/>
            </w:pPr>
            <w:r w:rsidRPr="0025597B">
              <w:t>Izolační materiály s obsahem azbestu</w:t>
            </w:r>
          </w:p>
        </w:tc>
      </w:tr>
      <w:tr w:rsidR="00854572" w:rsidRPr="00583F84" w:rsidTr="000C0272">
        <w:trPr>
          <w:trHeight w:hRule="exact" w:val="340"/>
        </w:trPr>
        <w:tc>
          <w:tcPr>
            <w:tcW w:w="2235" w:type="dxa"/>
            <w:tcBorders>
              <w:top w:val="single" w:sz="4" w:space="0" w:color="auto"/>
              <w:left w:val="single" w:sz="4" w:space="0" w:color="auto"/>
              <w:bottom w:val="single" w:sz="4" w:space="0" w:color="auto"/>
              <w:right w:val="single" w:sz="4" w:space="0" w:color="auto"/>
            </w:tcBorders>
            <w:vAlign w:val="bottom"/>
            <w:hideMark/>
          </w:tcPr>
          <w:p w:rsidR="00854572" w:rsidRPr="0025597B" w:rsidRDefault="00854572" w:rsidP="000C0272">
            <w:pPr>
              <w:jc w:val="both"/>
            </w:pPr>
            <w:r w:rsidRPr="0025597B">
              <w:t>150101</w:t>
            </w:r>
          </w:p>
        </w:tc>
        <w:tc>
          <w:tcPr>
            <w:tcW w:w="7051" w:type="dxa"/>
            <w:gridSpan w:val="2"/>
            <w:tcBorders>
              <w:top w:val="single" w:sz="4" w:space="0" w:color="auto"/>
              <w:left w:val="single" w:sz="4" w:space="0" w:color="auto"/>
              <w:bottom w:val="single" w:sz="4" w:space="0" w:color="auto"/>
              <w:right w:val="single" w:sz="4" w:space="0" w:color="auto"/>
            </w:tcBorders>
            <w:vAlign w:val="bottom"/>
          </w:tcPr>
          <w:p w:rsidR="00854572" w:rsidRPr="0025597B" w:rsidRDefault="00854572" w:rsidP="000C0272">
            <w:pPr>
              <w:jc w:val="both"/>
            </w:pPr>
            <w:r w:rsidRPr="0025597B">
              <w:t>Papírové a lepenkové obaly</w:t>
            </w:r>
          </w:p>
          <w:p w:rsidR="00854572" w:rsidRPr="0025597B" w:rsidRDefault="00854572" w:rsidP="000C0272">
            <w:pPr>
              <w:jc w:val="both"/>
            </w:pPr>
          </w:p>
          <w:p w:rsidR="00854572" w:rsidRPr="0025597B" w:rsidRDefault="00854572" w:rsidP="000C0272">
            <w:pPr>
              <w:jc w:val="both"/>
            </w:pPr>
          </w:p>
        </w:tc>
      </w:tr>
      <w:tr w:rsidR="00854572" w:rsidRPr="00583F84" w:rsidTr="000C0272">
        <w:trPr>
          <w:trHeight w:hRule="exact" w:val="340"/>
        </w:trPr>
        <w:tc>
          <w:tcPr>
            <w:tcW w:w="2235" w:type="dxa"/>
            <w:tcBorders>
              <w:top w:val="single" w:sz="4" w:space="0" w:color="auto"/>
              <w:left w:val="single" w:sz="4" w:space="0" w:color="auto"/>
              <w:bottom w:val="single" w:sz="4" w:space="0" w:color="auto"/>
              <w:right w:val="single" w:sz="4" w:space="0" w:color="auto"/>
            </w:tcBorders>
            <w:vAlign w:val="bottom"/>
          </w:tcPr>
          <w:p w:rsidR="00854572" w:rsidRPr="0025597B" w:rsidRDefault="00854572" w:rsidP="000C0272">
            <w:pPr>
              <w:jc w:val="both"/>
            </w:pPr>
            <w:r w:rsidRPr="0025597B">
              <w:t>150102</w:t>
            </w:r>
          </w:p>
          <w:p w:rsidR="00854572" w:rsidRPr="0025597B" w:rsidRDefault="00854572" w:rsidP="000C0272">
            <w:pPr>
              <w:jc w:val="both"/>
            </w:pPr>
          </w:p>
        </w:tc>
        <w:tc>
          <w:tcPr>
            <w:tcW w:w="7051" w:type="dxa"/>
            <w:gridSpan w:val="2"/>
            <w:tcBorders>
              <w:top w:val="single" w:sz="4" w:space="0" w:color="auto"/>
              <w:left w:val="single" w:sz="4" w:space="0" w:color="auto"/>
              <w:bottom w:val="single" w:sz="4" w:space="0" w:color="auto"/>
              <w:right w:val="single" w:sz="4" w:space="0" w:color="auto"/>
            </w:tcBorders>
            <w:vAlign w:val="bottom"/>
          </w:tcPr>
          <w:p w:rsidR="00854572" w:rsidRPr="0025597B" w:rsidRDefault="00854572" w:rsidP="000C0272">
            <w:pPr>
              <w:jc w:val="both"/>
            </w:pPr>
            <w:r w:rsidRPr="0025597B">
              <w:t>Plastové obaly</w:t>
            </w:r>
          </w:p>
          <w:p w:rsidR="00854572" w:rsidRPr="0025597B" w:rsidRDefault="00854572" w:rsidP="000C0272">
            <w:pPr>
              <w:jc w:val="both"/>
            </w:pPr>
          </w:p>
        </w:tc>
      </w:tr>
    </w:tbl>
    <w:p w:rsidR="002B20CF" w:rsidRDefault="002B20CF" w:rsidP="00092B5C">
      <w:pPr>
        <w:ind w:left="360" w:firstLine="348"/>
        <w:jc w:val="both"/>
      </w:pPr>
    </w:p>
    <w:p w:rsidR="005C607C" w:rsidRDefault="005C607C" w:rsidP="00092B5C">
      <w:pPr>
        <w:ind w:left="360" w:firstLine="348"/>
        <w:jc w:val="both"/>
      </w:pPr>
    </w:p>
    <w:p w:rsidR="00F6156B" w:rsidRDefault="00F6156B" w:rsidP="00092B5C">
      <w:pPr>
        <w:ind w:left="360" w:firstLine="348"/>
        <w:jc w:val="both"/>
      </w:pPr>
    </w:p>
    <w:p w:rsidR="00F6156B" w:rsidRDefault="00F6156B" w:rsidP="00092B5C">
      <w:pPr>
        <w:ind w:left="360" w:firstLine="348"/>
        <w:jc w:val="both"/>
      </w:pPr>
    </w:p>
    <w:p w:rsidR="00F6156B" w:rsidRDefault="00F6156B" w:rsidP="00092B5C">
      <w:pPr>
        <w:ind w:left="360" w:firstLine="348"/>
        <w:jc w:val="both"/>
      </w:pPr>
    </w:p>
    <w:p w:rsidR="00F6156B" w:rsidRDefault="00F6156B" w:rsidP="00092B5C">
      <w:pPr>
        <w:ind w:left="360" w:firstLine="348"/>
        <w:jc w:val="both"/>
      </w:pPr>
    </w:p>
    <w:p w:rsidR="00F6156B" w:rsidRDefault="00F6156B" w:rsidP="00092B5C">
      <w:pPr>
        <w:ind w:left="360" w:firstLine="348"/>
        <w:jc w:val="both"/>
      </w:pPr>
    </w:p>
    <w:p w:rsidR="00F6156B" w:rsidRDefault="00F6156B" w:rsidP="00092B5C">
      <w:pPr>
        <w:ind w:left="360" w:firstLine="348"/>
        <w:jc w:val="both"/>
      </w:pPr>
    </w:p>
    <w:p w:rsidR="00F6156B" w:rsidRDefault="00F6156B" w:rsidP="00092B5C">
      <w:pPr>
        <w:ind w:left="360" w:firstLine="348"/>
        <w:jc w:val="both"/>
      </w:pPr>
    </w:p>
    <w:p w:rsidR="00F6156B" w:rsidRDefault="00F6156B" w:rsidP="00092B5C">
      <w:pPr>
        <w:ind w:left="360" w:firstLine="348"/>
        <w:jc w:val="both"/>
      </w:pPr>
    </w:p>
    <w:p w:rsidR="00F6156B" w:rsidRDefault="00F6156B" w:rsidP="00092B5C">
      <w:pPr>
        <w:ind w:left="360" w:firstLine="348"/>
        <w:jc w:val="both"/>
      </w:pPr>
    </w:p>
    <w:p w:rsidR="00F6156B" w:rsidRDefault="00F6156B" w:rsidP="00092B5C">
      <w:pPr>
        <w:ind w:left="360" w:firstLine="348"/>
        <w:jc w:val="both"/>
      </w:pPr>
    </w:p>
    <w:p w:rsidR="00154625" w:rsidRPr="00154625" w:rsidRDefault="00154625" w:rsidP="00154625">
      <w:pPr>
        <w:pStyle w:val="Odstavecseseznamem"/>
        <w:numPr>
          <w:ilvl w:val="0"/>
          <w:numId w:val="27"/>
        </w:numPr>
        <w:tabs>
          <w:tab w:val="left" w:pos="567"/>
        </w:tabs>
        <w:rPr>
          <w:b/>
          <w:u w:val="single"/>
        </w:rPr>
      </w:pPr>
      <w:r w:rsidRPr="00154625">
        <w:rPr>
          <w:b/>
          <w:u w:val="single"/>
        </w:rPr>
        <w:lastRenderedPageBreak/>
        <w:t>Požadavky na ostatní profese:</w:t>
      </w:r>
    </w:p>
    <w:p w:rsidR="00154625" w:rsidRDefault="00154625" w:rsidP="00154625">
      <w:pPr>
        <w:tabs>
          <w:tab w:val="left" w:pos="284"/>
          <w:tab w:val="left" w:pos="567"/>
        </w:tabs>
        <w:ind w:left="285"/>
        <w:rPr>
          <w:b/>
          <w:color w:val="FF0000"/>
          <w:u w:val="single"/>
        </w:rPr>
      </w:pPr>
    </w:p>
    <w:p w:rsidR="00154625" w:rsidRDefault="00154625" w:rsidP="00154625">
      <w:pPr>
        <w:pStyle w:val="Odstavecseseznamem"/>
        <w:numPr>
          <w:ilvl w:val="1"/>
          <w:numId w:val="27"/>
        </w:numPr>
        <w:tabs>
          <w:tab w:val="left" w:pos="284"/>
          <w:tab w:val="left" w:pos="567"/>
        </w:tabs>
        <w:rPr>
          <w:b/>
          <w:u w:val="single"/>
        </w:rPr>
      </w:pPr>
      <w:proofErr w:type="spellStart"/>
      <w:r>
        <w:rPr>
          <w:b/>
          <w:u w:val="single"/>
        </w:rPr>
        <w:t>MaR</w:t>
      </w:r>
      <w:proofErr w:type="spellEnd"/>
      <w:r>
        <w:rPr>
          <w:b/>
          <w:u w:val="single"/>
        </w:rPr>
        <w:t xml:space="preserve"> + Elektro</w:t>
      </w:r>
    </w:p>
    <w:p w:rsidR="00154625" w:rsidRDefault="00154625" w:rsidP="00154625">
      <w:pPr>
        <w:tabs>
          <w:tab w:val="left" w:pos="284"/>
          <w:tab w:val="left" w:pos="567"/>
        </w:tabs>
        <w:rPr>
          <w:b/>
          <w:u w:val="single"/>
        </w:rPr>
      </w:pPr>
    </w:p>
    <w:p w:rsidR="00154625" w:rsidRDefault="00154625" w:rsidP="00154625">
      <w:pPr>
        <w:numPr>
          <w:ilvl w:val="0"/>
          <w:numId w:val="29"/>
        </w:numPr>
        <w:tabs>
          <w:tab w:val="left" w:pos="284"/>
          <w:tab w:val="left" w:pos="567"/>
        </w:tabs>
      </w:pPr>
      <w:r>
        <w:t xml:space="preserve">Elektrické připojení cirkulačního </w:t>
      </w:r>
      <w:proofErr w:type="gramStart"/>
      <w:r>
        <w:t>čerpadla</w:t>
      </w:r>
      <w:r w:rsidR="00854572">
        <w:t xml:space="preserve"> - 230V</w:t>
      </w:r>
      <w:proofErr w:type="gramEnd"/>
      <w:r w:rsidR="00854572">
        <w:t>/128W</w:t>
      </w:r>
    </w:p>
    <w:p w:rsidR="00154625" w:rsidRDefault="00154625" w:rsidP="00154625">
      <w:pPr>
        <w:numPr>
          <w:ilvl w:val="0"/>
          <w:numId w:val="29"/>
        </w:numPr>
        <w:tabs>
          <w:tab w:val="left" w:pos="284"/>
          <w:tab w:val="left" w:pos="567"/>
        </w:tabs>
      </w:pPr>
      <w:r>
        <w:t xml:space="preserve">Elektrické napájení </w:t>
      </w:r>
      <w:r w:rsidR="00C352D9">
        <w:t xml:space="preserve">topných kabelů </w:t>
      </w:r>
      <w:r w:rsidR="00972439">
        <w:t>pro ochranu</w:t>
      </w:r>
      <w:r w:rsidR="0004244B">
        <w:t xml:space="preserve"> potrubí</w:t>
      </w:r>
      <w:r w:rsidR="00972439">
        <w:t xml:space="preserve"> před </w:t>
      </w:r>
      <w:proofErr w:type="gramStart"/>
      <w:r w:rsidR="00972439">
        <w:t>zamrznutím</w:t>
      </w:r>
      <w:r w:rsidR="00854572">
        <w:t xml:space="preserve"> - 230V</w:t>
      </w:r>
      <w:proofErr w:type="gramEnd"/>
      <w:r w:rsidR="00854572">
        <w:t>/10W/1m</w:t>
      </w:r>
    </w:p>
    <w:p w:rsidR="00972439" w:rsidRDefault="00972439" w:rsidP="00154625">
      <w:pPr>
        <w:numPr>
          <w:ilvl w:val="0"/>
          <w:numId w:val="29"/>
        </w:numPr>
        <w:tabs>
          <w:tab w:val="left" w:pos="284"/>
          <w:tab w:val="left" w:pos="567"/>
        </w:tabs>
      </w:pPr>
      <w:r>
        <w:t xml:space="preserve">Napájení výtokových baterií a automatických </w:t>
      </w:r>
      <w:proofErr w:type="gramStart"/>
      <w:r>
        <w:t>splachovačů</w:t>
      </w:r>
      <w:r w:rsidR="00854572">
        <w:t xml:space="preserve"> - 230V</w:t>
      </w:r>
      <w:proofErr w:type="gramEnd"/>
    </w:p>
    <w:p w:rsidR="0024585C" w:rsidRDefault="0024585C" w:rsidP="00154625">
      <w:pPr>
        <w:numPr>
          <w:ilvl w:val="0"/>
          <w:numId w:val="29"/>
        </w:numPr>
        <w:tabs>
          <w:tab w:val="left" w:pos="284"/>
          <w:tab w:val="left" w:pos="567"/>
        </w:tabs>
      </w:pPr>
      <w:r>
        <w:t>Elektrické zapojení a uvedení do provozu dávkování dezinfekce do vodovodu (zapojení impulzní</w:t>
      </w:r>
      <w:r w:rsidR="009F402F">
        <w:t>ch vodoměrů</w:t>
      </w:r>
      <w:r>
        <w:t>, dávkovací</w:t>
      </w:r>
      <w:r w:rsidR="009F402F">
        <w:t>ch</w:t>
      </w:r>
      <w:r>
        <w:t xml:space="preserve"> čerpad</w:t>
      </w:r>
      <w:r w:rsidR="009F402F">
        <w:t>e</w:t>
      </w:r>
      <w:r>
        <w:t>l a autonomní řídící systém)</w:t>
      </w:r>
    </w:p>
    <w:p w:rsidR="00C1543F" w:rsidRDefault="00C1543F" w:rsidP="00154625">
      <w:pPr>
        <w:numPr>
          <w:ilvl w:val="0"/>
          <w:numId w:val="29"/>
        </w:numPr>
        <w:tabs>
          <w:tab w:val="left" w:pos="284"/>
          <w:tab w:val="left" w:pos="567"/>
        </w:tabs>
      </w:pPr>
      <w:r>
        <w:t xml:space="preserve">Napojení </w:t>
      </w:r>
      <w:proofErr w:type="spellStart"/>
      <w:r>
        <w:t>přečerpávače</w:t>
      </w:r>
      <w:proofErr w:type="spellEnd"/>
      <w:r>
        <w:t xml:space="preserve"> splašků v 1.</w:t>
      </w:r>
      <w:proofErr w:type="gramStart"/>
      <w:r>
        <w:t>PP</w:t>
      </w:r>
      <w:r w:rsidR="00854572">
        <w:t xml:space="preserve"> - 230V</w:t>
      </w:r>
      <w:proofErr w:type="gramEnd"/>
      <w:r w:rsidR="00854572">
        <w:t>/640W</w:t>
      </w:r>
    </w:p>
    <w:p w:rsidR="00C1543F" w:rsidRDefault="00C1543F" w:rsidP="00154625">
      <w:pPr>
        <w:numPr>
          <w:ilvl w:val="0"/>
          <w:numId w:val="29"/>
        </w:numPr>
        <w:tabs>
          <w:tab w:val="left" w:pos="284"/>
          <w:tab w:val="left" w:pos="567"/>
        </w:tabs>
      </w:pPr>
      <w:r>
        <w:t xml:space="preserve">Napojení kalového čerpadla v jímce v 1.PP + signalizace zaplavení do centrálního </w:t>
      </w:r>
      <w:proofErr w:type="gramStart"/>
      <w:r>
        <w:t xml:space="preserve">systému </w:t>
      </w:r>
      <w:r w:rsidR="00854572">
        <w:t>- 230V</w:t>
      </w:r>
      <w:proofErr w:type="gramEnd"/>
      <w:r w:rsidR="00854572">
        <w:t>/700W</w:t>
      </w:r>
    </w:p>
    <w:p w:rsidR="00854572" w:rsidRDefault="00854572" w:rsidP="00154625">
      <w:pPr>
        <w:numPr>
          <w:ilvl w:val="0"/>
          <w:numId w:val="29"/>
        </w:numPr>
        <w:tabs>
          <w:tab w:val="left" w:pos="284"/>
          <w:tab w:val="left" w:pos="567"/>
        </w:tabs>
      </w:pPr>
      <w:r>
        <w:t>Sledování provozu úpravny vody, el. napájení úpravny</w:t>
      </w:r>
    </w:p>
    <w:p w:rsidR="007E0ED3" w:rsidRDefault="007E0ED3" w:rsidP="00154625">
      <w:pPr>
        <w:numPr>
          <w:ilvl w:val="0"/>
          <w:numId w:val="29"/>
        </w:numPr>
        <w:tabs>
          <w:tab w:val="left" w:pos="284"/>
          <w:tab w:val="left" w:pos="567"/>
        </w:tabs>
      </w:pPr>
      <w:r>
        <w:t xml:space="preserve">Elektrické napájení automatického zpětného proplachu filtru </w:t>
      </w:r>
      <w:proofErr w:type="gramStart"/>
      <w:r>
        <w:t>230V</w:t>
      </w:r>
      <w:proofErr w:type="gramEnd"/>
      <w:r>
        <w:t>/10W</w:t>
      </w:r>
    </w:p>
    <w:p w:rsidR="00154625" w:rsidRDefault="00154625" w:rsidP="00154625">
      <w:pPr>
        <w:tabs>
          <w:tab w:val="left" w:pos="284"/>
          <w:tab w:val="left" w:pos="567"/>
        </w:tabs>
        <w:rPr>
          <w:b/>
          <w:u w:val="single"/>
        </w:rPr>
      </w:pPr>
    </w:p>
    <w:p w:rsidR="00154625" w:rsidRDefault="00154625" w:rsidP="00154625">
      <w:pPr>
        <w:numPr>
          <w:ilvl w:val="1"/>
          <w:numId w:val="27"/>
        </w:numPr>
        <w:tabs>
          <w:tab w:val="left" w:pos="284"/>
          <w:tab w:val="left" w:pos="567"/>
        </w:tabs>
        <w:ind w:left="567" w:hanging="207"/>
        <w:rPr>
          <w:b/>
          <w:u w:val="single"/>
        </w:rPr>
      </w:pPr>
      <w:r>
        <w:rPr>
          <w:b/>
          <w:u w:val="single"/>
        </w:rPr>
        <w:t>Stavba</w:t>
      </w:r>
    </w:p>
    <w:p w:rsidR="00154625" w:rsidRDefault="00154625" w:rsidP="00154625">
      <w:pPr>
        <w:tabs>
          <w:tab w:val="left" w:pos="284"/>
          <w:tab w:val="left" w:pos="567"/>
        </w:tabs>
        <w:ind w:left="567"/>
        <w:rPr>
          <w:b/>
          <w:u w:val="single"/>
        </w:rPr>
      </w:pPr>
    </w:p>
    <w:p w:rsidR="00154625" w:rsidRDefault="00154625" w:rsidP="00154625">
      <w:pPr>
        <w:numPr>
          <w:ilvl w:val="0"/>
          <w:numId w:val="29"/>
        </w:numPr>
        <w:tabs>
          <w:tab w:val="left" w:pos="284"/>
          <w:tab w:val="left" w:pos="567"/>
        </w:tabs>
      </w:pPr>
      <w:r>
        <w:t>Prostupy pro potrubní rozvody ve stavebních konstrukcích, vč. jejich zpětného zapravení a utěsnění</w:t>
      </w:r>
    </w:p>
    <w:p w:rsidR="00681D06" w:rsidRDefault="00154625" w:rsidP="00681D06">
      <w:pPr>
        <w:numPr>
          <w:ilvl w:val="0"/>
          <w:numId w:val="29"/>
        </w:numPr>
        <w:tabs>
          <w:tab w:val="left" w:pos="284"/>
          <w:tab w:val="left" w:pos="567"/>
        </w:tabs>
      </w:pPr>
      <w:r>
        <w:t>Provedení protipožárních ucpávek</w:t>
      </w:r>
    </w:p>
    <w:p w:rsidR="002E49F3" w:rsidRPr="00DE0F69" w:rsidRDefault="002E49F3" w:rsidP="00681D06">
      <w:pPr>
        <w:numPr>
          <w:ilvl w:val="0"/>
          <w:numId w:val="29"/>
        </w:numPr>
        <w:tabs>
          <w:tab w:val="left" w:pos="284"/>
          <w:tab w:val="left" w:pos="567"/>
        </w:tabs>
      </w:pPr>
      <w:r>
        <w:t xml:space="preserve">Provedení potrubní průchodky pro průchod </w:t>
      </w:r>
      <w:proofErr w:type="spellStart"/>
      <w:r>
        <w:t>kcí</w:t>
      </w:r>
      <w:proofErr w:type="spellEnd"/>
      <w:r>
        <w:t xml:space="preserve"> v 1.PP</w:t>
      </w:r>
    </w:p>
    <w:p w:rsidR="00681D06" w:rsidRDefault="00681D06" w:rsidP="00681D06">
      <w:pPr>
        <w:tabs>
          <w:tab w:val="left" w:pos="567"/>
        </w:tabs>
        <w:rPr>
          <w:b/>
          <w:u w:val="single"/>
        </w:rPr>
      </w:pPr>
    </w:p>
    <w:p w:rsidR="00626089" w:rsidRDefault="00626089" w:rsidP="00681D06">
      <w:pPr>
        <w:tabs>
          <w:tab w:val="left" w:pos="567"/>
        </w:tabs>
        <w:rPr>
          <w:b/>
          <w:u w:val="single"/>
        </w:rPr>
      </w:pPr>
    </w:p>
    <w:p w:rsidR="00626089" w:rsidRDefault="00626089" w:rsidP="00681D06">
      <w:pPr>
        <w:tabs>
          <w:tab w:val="left" w:pos="567"/>
        </w:tabs>
        <w:rPr>
          <w:b/>
          <w:u w:val="single"/>
        </w:rPr>
      </w:pPr>
      <w:bookmarkStart w:id="9" w:name="_GoBack"/>
      <w:bookmarkEnd w:id="9"/>
    </w:p>
    <w:p w:rsidR="00764A1B" w:rsidRDefault="00681D06" w:rsidP="00604EBE">
      <w:pPr>
        <w:jc w:val="both"/>
      </w:pPr>
      <w:proofErr w:type="gramStart"/>
      <w:r>
        <w:t>V  Brně</w:t>
      </w:r>
      <w:proofErr w:type="gramEnd"/>
      <w:r>
        <w:t xml:space="preserve"> : </w:t>
      </w:r>
      <w:r w:rsidR="006C1FEE">
        <w:t>0</w:t>
      </w:r>
      <w:r w:rsidR="00854572">
        <w:t>6</w:t>
      </w:r>
      <w:r>
        <w:t>/20</w:t>
      </w:r>
      <w:r w:rsidR="006C1FEE">
        <w:t>1</w:t>
      </w:r>
      <w:r w:rsidR="00854572">
        <w:t>8</w:t>
      </w:r>
      <w:r>
        <w:t xml:space="preserve">                                                                            </w:t>
      </w:r>
      <w:r>
        <w:tab/>
      </w:r>
      <w:r>
        <w:tab/>
        <w:t>Vypracoval: David Pluháček</w:t>
      </w:r>
    </w:p>
    <w:sectPr w:rsidR="00764A1B" w:rsidSect="00717E2E">
      <w:headerReference w:type="default" r:id="rId7"/>
      <w:footerReference w:type="default" r:id="rId8"/>
      <w:pgSz w:w="12240" w:h="15840" w:code="262"/>
      <w:pgMar w:top="1418" w:right="1418" w:bottom="1701" w:left="1418" w:header="708" w:footer="708"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C9A" w:rsidRDefault="005F7C9A">
      <w:r>
        <w:separator/>
      </w:r>
    </w:p>
  </w:endnote>
  <w:endnote w:type="continuationSeparator" w:id="0">
    <w:p w:rsidR="005F7C9A" w:rsidRDefault="005F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138" w:rsidRDefault="006C7138">
    <w:pPr>
      <w:pStyle w:val="Zpat"/>
      <w:pBdr>
        <w:top w:val="single" w:sz="4" w:space="1" w:color="auto"/>
      </w:pBdr>
      <w:jc w:val="center"/>
    </w:pPr>
    <w:r>
      <w:t>Ing. Jaroslav Prokeš, Projekce TZB, Jírovcova 15, 623 00 Brno, tel.: +420 737 348742, email: info@projekcetzb.eu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C9A" w:rsidRDefault="005F7C9A">
      <w:r>
        <w:separator/>
      </w:r>
    </w:p>
  </w:footnote>
  <w:footnote w:type="continuationSeparator" w:id="0">
    <w:p w:rsidR="005F7C9A" w:rsidRDefault="005F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138" w:rsidRDefault="006C7138">
    <w:pPr>
      <w:pStyle w:val="Zhlav"/>
      <w:tabs>
        <w:tab w:val="right" w:pos="9356"/>
      </w:tabs>
      <w:rPr>
        <w:u w:val="single"/>
      </w:rPr>
    </w:pPr>
    <w:r>
      <w:rPr>
        <w:u w:val="single"/>
      </w:rPr>
      <w:t>Technická zpráva</w:t>
    </w:r>
    <w:r>
      <w:rPr>
        <w:u w:val="single"/>
      </w:rPr>
      <w:tab/>
      <w:t xml:space="preserve">- </w:t>
    </w:r>
    <w:r>
      <w:rPr>
        <w:u w:val="single"/>
      </w:rPr>
      <w:fldChar w:fldCharType="begin"/>
    </w:r>
    <w:r>
      <w:rPr>
        <w:u w:val="single"/>
      </w:rPr>
      <w:instrText xml:space="preserve"> PAGE </w:instrText>
    </w:r>
    <w:r>
      <w:rPr>
        <w:u w:val="single"/>
      </w:rPr>
      <w:fldChar w:fldCharType="separate"/>
    </w:r>
    <w:r w:rsidR="000B326C">
      <w:rPr>
        <w:noProof/>
        <w:u w:val="single"/>
      </w:rPr>
      <w:t>7</w:t>
    </w:r>
    <w:r>
      <w:rPr>
        <w:u w:val="single"/>
      </w:rPr>
      <w:fldChar w:fldCharType="end"/>
    </w:r>
    <w:r w:rsidR="00FC4A33">
      <w:rPr>
        <w:u w:val="single"/>
      </w:rPr>
      <w:t xml:space="preserve"> -</w:t>
    </w:r>
    <w:r w:rsidR="00FC4A33">
      <w:rPr>
        <w:u w:val="single"/>
      </w:rPr>
      <w:tab/>
    </w:r>
    <w:r w:rsidR="00A5726C">
      <w:rPr>
        <w:u w:val="single"/>
      </w:rPr>
      <w:t xml:space="preserve">D.1.4.E </w:t>
    </w:r>
    <w:r w:rsidR="006C1FEE">
      <w:rPr>
        <w:u w:val="single"/>
      </w:rPr>
      <w:t>Zdravotně technické instalace</w:t>
    </w:r>
  </w:p>
  <w:p w:rsidR="006C7138" w:rsidRDefault="006C7138">
    <w:pPr>
      <w:pStyle w:val="Zhlav"/>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BEAF3C"/>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2AA6221"/>
    <w:multiLevelType w:val="multilevel"/>
    <w:tmpl w:val="DE424E4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7C007ED"/>
    <w:multiLevelType w:val="multilevel"/>
    <w:tmpl w:val="9342F6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856EB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F67B9B"/>
    <w:multiLevelType w:val="multilevel"/>
    <w:tmpl w:val="C6B492B8"/>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690"/>
        </w:tabs>
        <w:ind w:left="690" w:hanging="40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5" w15:restartNumberingAfterBreak="0">
    <w:nsid w:val="15B747B3"/>
    <w:multiLevelType w:val="multilevel"/>
    <w:tmpl w:val="BC00BA7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6" w15:restartNumberingAfterBreak="0">
    <w:nsid w:val="1654404C"/>
    <w:multiLevelType w:val="multilevel"/>
    <w:tmpl w:val="7102CDEA"/>
    <w:lvl w:ilvl="0">
      <w:start w:val="1"/>
      <w:numFmt w:val="bullet"/>
      <w:lvlText w:val=""/>
      <w:lvlJc w:val="left"/>
      <w:pPr>
        <w:tabs>
          <w:tab w:val="num" w:pos="1695"/>
        </w:tabs>
        <w:ind w:left="1695" w:hanging="405"/>
      </w:pPr>
      <w:rPr>
        <w:rFonts w:ascii="Symbol" w:hAnsi="Symbol" w:hint="default"/>
      </w:rPr>
    </w:lvl>
    <w:lvl w:ilvl="1">
      <w:start w:val="1"/>
      <w:numFmt w:val="decimal"/>
      <w:lvlText w:val="%1.%2."/>
      <w:lvlJc w:val="left"/>
      <w:pPr>
        <w:tabs>
          <w:tab w:val="num" w:pos="1980"/>
        </w:tabs>
        <w:ind w:left="1980" w:hanging="405"/>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2865"/>
        </w:tabs>
        <w:ind w:left="2865" w:hanging="720"/>
      </w:pPr>
      <w:rPr>
        <w:rFonts w:hint="default"/>
        <w:b/>
      </w:rPr>
    </w:lvl>
    <w:lvl w:ilvl="4">
      <w:start w:val="1"/>
      <w:numFmt w:val="decimal"/>
      <w:lvlText w:val="%1.%2.%3.%4.%5."/>
      <w:lvlJc w:val="left"/>
      <w:pPr>
        <w:tabs>
          <w:tab w:val="num" w:pos="3510"/>
        </w:tabs>
        <w:ind w:left="3510" w:hanging="1080"/>
      </w:pPr>
      <w:rPr>
        <w:rFonts w:hint="default"/>
      </w:rPr>
    </w:lvl>
    <w:lvl w:ilvl="5">
      <w:start w:val="1"/>
      <w:numFmt w:val="decimal"/>
      <w:lvlText w:val="%1.%2.%3.%4.%5.%6."/>
      <w:lvlJc w:val="left"/>
      <w:pPr>
        <w:tabs>
          <w:tab w:val="num" w:pos="3795"/>
        </w:tabs>
        <w:ind w:left="3795" w:hanging="1080"/>
      </w:pPr>
      <w:rPr>
        <w:rFonts w:hint="default"/>
      </w:rPr>
    </w:lvl>
    <w:lvl w:ilvl="6">
      <w:start w:val="1"/>
      <w:numFmt w:val="decimal"/>
      <w:lvlText w:val="%1.%2.%3.%4.%5.%6.%7."/>
      <w:lvlJc w:val="left"/>
      <w:pPr>
        <w:tabs>
          <w:tab w:val="num" w:pos="4080"/>
        </w:tabs>
        <w:ind w:left="4080" w:hanging="1080"/>
      </w:pPr>
      <w:rPr>
        <w:rFonts w:hint="default"/>
      </w:rPr>
    </w:lvl>
    <w:lvl w:ilvl="7">
      <w:start w:val="1"/>
      <w:numFmt w:val="decimal"/>
      <w:lvlText w:val="%1.%2.%3.%4.%5.%6.%7.%8."/>
      <w:lvlJc w:val="left"/>
      <w:pPr>
        <w:tabs>
          <w:tab w:val="num" w:pos="4725"/>
        </w:tabs>
        <w:ind w:left="4725" w:hanging="1440"/>
      </w:pPr>
      <w:rPr>
        <w:rFonts w:hint="default"/>
      </w:rPr>
    </w:lvl>
    <w:lvl w:ilvl="8">
      <w:start w:val="1"/>
      <w:numFmt w:val="decimal"/>
      <w:lvlText w:val="%1.%2.%3.%4.%5.%6.%7.%8.%9."/>
      <w:lvlJc w:val="left"/>
      <w:pPr>
        <w:tabs>
          <w:tab w:val="num" w:pos="5010"/>
        </w:tabs>
        <w:ind w:left="5010" w:hanging="1440"/>
      </w:pPr>
      <w:rPr>
        <w:rFonts w:hint="default"/>
      </w:rPr>
    </w:lvl>
  </w:abstractNum>
  <w:abstractNum w:abstractNumId="7" w15:restartNumberingAfterBreak="0">
    <w:nsid w:val="1F140297"/>
    <w:multiLevelType w:val="hybridMultilevel"/>
    <w:tmpl w:val="0A9A06BC"/>
    <w:lvl w:ilvl="0" w:tplc="04050001">
      <w:start w:val="1"/>
      <w:numFmt w:val="bullet"/>
      <w:lvlText w:val=""/>
      <w:lvlJc w:val="left"/>
      <w:pPr>
        <w:tabs>
          <w:tab w:val="num" w:pos="1512"/>
        </w:tabs>
        <w:ind w:left="1512" w:hanging="360"/>
      </w:pPr>
      <w:rPr>
        <w:rFonts w:ascii="Symbol" w:hAnsi="Symbol" w:hint="default"/>
      </w:rPr>
    </w:lvl>
    <w:lvl w:ilvl="1" w:tplc="04050003" w:tentative="1">
      <w:start w:val="1"/>
      <w:numFmt w:val="bullet"/>
      <w:lvlText w:val="o"/>
      <w:lvlJc w:val="left"/>
      <w:pPr>
        <w:tabs>
          <w:tab w:val="num" w:pos="2232"/>
        </w:tabs>
        <w:ind w:left="2232" w:hanging="360"/>
      </w:pPr>
      <w:rPr>
        <w:rFonts w:ascii="Courier New" w:hAnsi="Courier New" w:cs="Courier New" w:hint="default"/>
      </w:rPr>
    </w:lvl>
    <w:lvl w:ilvl="2" w:tplc="04050005" w:tentative="1">
      <w:start w:val="1"/>
      <w:numFmt w:val="bullet"/>
      <w:lvlText w:val=""/>
      <w:lvlJc w:val="left"/>
      <w:pPr>
        <w:tabs>
          <w:tab w:val="num" w:pos="2952"/>
        </w:tabs>
        <w:ind w:left="2952" w:hanging="360"/>
      </w:pPr>
      <w:rPr>
        <w:rFonts w:ascii="Wingdings" w:hAnsi="Wingdings" w:hint="default"/>
      </w:rPr>
    </w:lvl>
    <w:lvl w:ilvl="3" w:tplc="04050001" w:tentative="1">
      <w:start w:val="1"/>
      <w:numFmt w:val="bullet"/>
      <w:lvlText w:val=""/>
      <w:lvlJc w:val="left"/>
      <w:pPr>
        <w:tabs>
          <w:tab w:val="num" w:pos="3672"/>
        </w:tabs>
        <w:ind w:left="3672" w:hanging="360"/>
      </w:pPr>
      <w:rPr>
        <w:rFonts w:ascii="Symbol" w:hAnsi="Symbol" w:hint="default"/>
      </w:rPr>
    </w:lvl>
    <w:lvl w:ilvl="4" w:tplc="04050003" w:tentative="1">
      <w:start w:val="1"/>
      <w:numFmt w:val="bullet"/>
      <w:lvlText w:val="o"/>
      <w:lvlJc w:val="left"/>
      <w:pPr>
        <w:tabs>
          <w:tab w:val="num" w:pos="4392"/>
        </w:tabs>
        <w:ind w:left="4392" w:hanging="360"/>
      </w:pPr>
      <w:rPr>
        <w:rFonts w:ascii="Courier New" w:hAnsi="Courier New" w:cs="Courier New" w:hint="default"/>
      </w:rPr>
    </w:lvl>
    <w:lvl w:ilvl="5" w:tplc="04050005" w:tentative="1">
      <w:start w:val="1"/>
      <w:numFmt w:val="bullet"/>
      <w:lvlText w:val=""/>
      <w:lvlJc w:val="left"/>
      <w:pPr>
        <w:tabs>
          <w:tab w:val="num" w:pos="5112"/>
        </w:tabs>
        <w:ind w:left="5112" w:hanging="360"/>
      </w:pPr>
      <w:rPr>
        <w:rFonts w:ascii="Wingdings" w:hAnsi="Wingdings" w:hint="default"/>
      </w:rPr>
    </w:lvl>
    <w:lvl w:ilvl="6" w:tplc="04050001" w:tentative="1">
      <w:start w:val="1"/>
      <w:numFmt w:val="bullet"/>
      <w:lvlText w:val=""/>
      <w:lvlJc w:val="left"/>
      <w:pPr>
        <w:tabs>
          <w:tab w:val="num" w:pos="5832"/>
        </w:tabs>
        <w:ind w:left="5832" w:hanging="360"/>
      </w:pPr>
      <w:rPr>
        <w:rFonts w:ascii="Symbol" w:hAnsi="Symbol" w:hint="default"/>
      </w:rPr>
    </w:lvl>
    <w:lvl w:ilvl="7" w:tplc="04050003" w:tentative="1">
      <w:start w:val="1"/>
      <w:numFmt w:val="bullet"/>
      <w:lvlText w:val="o"/>
      <w:lvlJc w:val="left"/>
      <w:pPr>
        <w:tabs>
          <w:tab w:val="num" w:pos="6552"/>
        </w:tabs>
        <w:ind w:left="6552" w:hanging="360"/>
      </w:pPr>
      <w:rPr>
        <w:rFonts w:ascii="Courier New" w:hAnsi="Courier New" w:cs="Courier New" w:hint="default"/>
      </w:rPr>
    </w:lvl>
    <w:lvl w:ilvl="8" w:tplc="04050005" w:tentative="1">
      <w:start w:val="1"/>
      <w:numFmt w:val="bullet"/>
      <w:lvlText w:val=""/>
      <w:lvlJc w:val="left"/>
      <w:pPr>
        <w:tabs>
          <w:tab w:val="num" w:pos="7272"/>
        </w:tabs>
        <w:ind w:left="7272" w:hanging="360"/>
      </w:pPr>
      <w:rPr>
        <w:rFonts w:ascii="Wingdings" w:hAnsi="Wingdings" w:hint="default"/>
      </w:rPr>
    </w:lvl>
  </w:abstractNum>
  <w:abstractNum w:abstractNumId="8" w15:restartNumberingAfterBreak="0">
    <w:nsid w:val="2823735C"/>
    <w:multiLevelType w:val="multilevel"/>
    <w:tmpl w:val="0C66DFE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690"/>
        </w:tabs>
        <w:ind w:left="690" w:hanging="40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b/>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9" w15:restartNumberingAfterBreak="0">
    <w:nsid w:val="2BFE6F37"/>
    <w:multiLevelType w:val="multilevel"/>
    <w:tmpl w:val="A33EF0E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E924B67"/>
    <w:multiLevelType w:val="hybridMultilevel"/>
    <w:tmpl w:val="E5569608"/>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330C7E3B"/>
    <w:multiLevelType w:val="multilevel"/>
    <w:tmpl w:val="0C66DFE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690"/>
        </w:tabs>
        <w:ind w:left="690" w:hanging="40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b/>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12" w15:restartNumberingAfterBreak="0">
    <w:nsid w:val="34DC22E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9A1628"/>
    <w:multiLevelType w:val="hybridMultilevel"/>
    <w:tmpl w:val="66A64A1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D75F85"/>
    <w:multiLevelType w:val="hybridMultilevel"/>
    <w:tmpl w:val="68BC5056"/>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5" w15:restartNumberingAfterBreak="0">
    <w:nsid w:val="3EC8442B"/>
    <w:multiLevelType w:val="hybridMultilevel"/>
    <w:tmpl w:val="F0BE2EBC"/>
    <w:lvl w:ilvl="0" w:tplc="04050001">
      <w:start w:val="1"/>
      <w:numFmt w:val="bullet"/>
      <w:lvlText w:val=""/>
      <w:lvlJc w:val="left"/>
      <w:pPr>
        <w:tabs>
          <w:tab w:val="num" w:pos="1005"/>
        </w:tabs>
        <w:ind w:left="1005" w:hanging="360"/>
      </w:pPr>
      <w:rPr>
        <w:rFonts w:ascii="Symbol" w:hAnsi="Symbol" w:hint="default"/>
      </w:rPr>
    </w:lvl>
    <w:lvl w:ilvl="1" w:tplc="04050003" w:tentative="1">
      <w:start w:val="1"/>
      <w:numFmt w:val="bullet"/>
      <w:lvlText w:val="o"/>
      <w:lvlJc w:val="left"/>
      <w:pPr>
        <w:tabs>
          <w:tab w:val="num" w:pos="1725"/>
        </w:tabs>
        <w:ind w:left="1725" w:hanging="360"/>
      </w:pPr>
      <w:rPr>
        <w:rFonts w:ascii="Courier New" w:hAnsi="Courier New" w:cs="Courier New" w:hint="default"/>
      </w:rPr>
    </w:lvl>
    <w:lvl w:ilvl="2" w:tplc="04050005" w:tentative="1">
      <w:start w:val="1"/>
      <w:numFmt w:val="bullet"/>
      <w:lvlText w:val=""/>
      <w:lvlJc w:val="left"/>
      <w:pPr>
        <w:tabs>
          <w:tab w:val="num" w:pos="2445"/>
        </w:tabs>
        <w:ind w:left="2445" w:hanging="360"/>
      </w:pPr>
      <w:rPr>
        <w:rFonts w:ascii="Wingdings" w:hAnsi="Wingdings" w:hint="default"/>
      </w:rPr>
    </w:lvl>
    <w:lvl w:ilvl="3" w:tplc="04050001" w:tentative="1">
      <w:start w:val="1"/>
      <w:numFmt w:val="bullet"/>
      <w:lvlText w:val=""/>
      <w:lvlJc w:val="left"/>
      <w:pPr>
        <w:tabs>
          <w:tab w:val="num" w:pos="3165"/>
        </w:tabs>
        <w:ind w:left="3165" w:hanging="360"/>
      </w:pPr>
      <w:rPr>
        <w:rFonts w:ascii="Symbol" w:hAnsi="Symbol" w:hint="default"/>
      </w:rPr>
    </w:lvl>
    <w:lvl w:ilvl="4" w:tplc="04050003" w:tentative="1">
      <w:start w:val="1"/>
      <w:numFmt w:val="bullet"/>
      <w:lvlText w:val="o"/>
      <w:lvlJc w:val="left"/>
      <w:pPr>
        <w:tabs>
          <w:tab w:val="num" w:pos="3885"/>
        </w:tabs>
        <w:ind w:left="3885" w:hanging="360"/>
      </w:pPr>
      <w:rPr>
        <w:rFonts w:ascii="Courier New" w:hAnsi="Courier New" w:cs="Courier New" w:hint="default"/>
      </w:rPr>
    </w:lvl>
    <w:lvl w:ilvl="5" w:tplc="04050005" w:tentative="1">
      <w:start w:val="1"/>
      <w:numFmt w:val="bullet"/>
      <w:lvlText w:val=""/>
      <w:lvlJc w:val="left"/>
      <w:pPr>
        <w:tabs>
          <w:tab w:val="num" w:pos="4605"/>
        </w:tabs>
        <w:ind w:left="4605" w:hanging="360"/>
      </w:pPr>
      <w:rPr>
        <w:rFonts w:ascii="Wingdings" w:hAnsi="Wingdings" w:hint="default"/>
      </w:rPr>
    </w:lvl>
    <w:lvl w:ilvl="6" w:tplc="04050001" w:tentative="1">
      <w:start w:val="1"/>
      <w:numFmt w:val="bullet"/>
      <w:lvlText w:val=""/>
      <w:lvlJc w:val="left"/>
      <w:pPr>
        <w:tabs>
          <w:tab w:val="num" w:pos="5325"/>
        </w:tabs>
        <w:ind w:left="5325" w:hanging="360"/>
      </w:pPr>
      <w:rPr>
        <w:rFonts w:ascii="Symbol" w:hAnsi="Symbol" w:hint="default"/>
      </w:rPr>
    </w:lvl>
    <w:lvl w:ilvl="7" w:tplc="04050003" w:tentative="1">
      <w:start w:val="1"/>
      <w:numFmt w:val="bullet"/>
      <w:lvlText w:val="o"/>
      <w:lvlJc w:val="left"/>
      <w:pPr>
        <w:tabs>
          <w:tab w:val="num" w:pos="6045"/>
        </w:tabs>
        <w:ind w:left="6045" w:hanging="360"/>
      </w:pPr>
      <w:rPr>
        <w:rFonts w:ascii="Courier New" w:hAnsi="Courier New" w:cs="Courier New" w:hint="default"/>
      </w:rPr>
    </w:lvl>
    <w:lvl w:ilvl="8" w:tplc="04050005" w:tentative="1">
      <w:start w:val="1"/>
      <w:numFmt w:val="bullet"/>
      <w:lvlText w:val=""/>
      <w:lvlJc w:val="left"/>
      <w:pPr>
        <w:tabs>
          <w:tab w:val="num" w:pos="6765"/>
        </w:tabs>
        <w:ind w:left="6765" w:hanging="360"/>
      </w:pPr>
      <w:rPr>
        <w:rFonts w:ascii="Wingdings" w:hAnsi="Wingdings" w:hint="default"/>
      </w:rPr>
    </w:lvl>
  </w:abstractNum>
  <w:abstractNum w:abstractNumId="16" w15:restartNumberingAfterBreak="0">
    <w:nsid w:val="3F1A7F6B"/>
    <w:multiLevelType w:val="multilevel"/>
    <w:tmpl w:val="0C66DFE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690"/>
        </w:tabs>
        <w:ind w:left="690" w:hanging="40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b/>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17" w15:restartNumberingAfterBreak="0">
    <w:nsid w:val="42C0766F"/>
    <w:multiLevelType w:val="multilevel"/>
    <w:tmpl w:val="705047D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30A10D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6814F1"/>
    <w:multiLevelType w:val="multilevel"/>
    <w:tmpl w:val="0C66DFE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690"/>
        </w:tabs>
        <w:ind w:left="690" w:hanging="40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b/>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20" w15:restartNumberingAfterBreak="0">
    <w:nsid w:val="4E9F79B3"/>
    <w:multiLevelType w:val="multilevel"/>
    <w:tmpl w:val="0C66DFE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690"/>
        </w:tabs>
        <w:ind w:left="690" w:hanging="40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b/>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21" w15:restartNumberingAfterBreak="0">
    <w:nsid w:val="4FB76AB1"/>
    <w:multiLevelType w:val="multilevel"/>
    <w:tmpl w:val="C6B492B8"/>
    <w:lvl w:ilvl="0">
      <w:start w:val="2"/>
      <w:numFmt w:val="decimal"/>
      <w:lvlText w:val="%1."/>
      <w:lvlJc w:val="left"/>
      <w:pPr>
        <w:tabs>
          <w:tab w:val="num" w:pos="1470"/>
        </w:tabs>
        <w:ind w:left="1470" w:hanging="405"/>
      </w:pPr>
      <w:rPr>
        <w:rFonts w:hint="default"/>
      </w:rPr>
    </w:lvl>
    <w:lvl w:ilvl="1">
      <w:start w:val="1"/>
      <w:numFmt w:val="decimal"/>
      <w:lvlText w:val="%1.%2."/>
      <w:lvlJc w:val="left"/>
      <w:pPr>
        <w:tabs>
          <w:tab w:val="num" w:pos="1755"/>
        </w:tabs>
        <w:ind w:left="1755" w:hanging="405"/>
      </w:pPr>
      <w:rPr>
        <w:rFonts w:hint="default"/>
      </w:rPr>
    </w:lvl>
    <w:lvl w:ilvl="2">
      <w:start w:val="1"/>
      <w:numFmt w:val="decimal"/>
      <w:lvlText w:val="%1.%2.%3."/>
      <w:lvlJc w:val="left"/>
      <w:pPr>
        <w:tabs>
          <w:tab w:val="num" w:pos="2355"/>
        </w:tabs>
        <w:ind w:left="2355" w:hanging="720"/>
      </w:pPr>
      <w:rPr>
        <w:rFonts w:hint="default"/>
      </w:rPr>
    </w:lvl>
    <w:lvl w:ilvl="3">
      <w:start w:val="1"/>
      <w:numFmt w:val="decimal"/>
      <w:lvlText w:val="%1.%2.%3.%4."/>
      <w:lvlJc w:val="left"/>
      <w:pPr>
        <w:tabs>
          <w:tab w:val="num" w:pos="2640"/>
        </w:tabs>
        <w:ind w:left="2640" w:hanging="720"/>
      </w:pPr>
      <w:rPr>
        <w:rFonts w:hint="default"/>
      </w:rPr>
    </w:lvl>
    <w:lvl w:ilvl="4">
      <w:start w:val="1"/>
      <w:numFmt w:val="decimal"/>
      <w:lvlText w:val="%1.%2.%3.%4.%5."/>
      <w:lvlJc w:val="left"/>
      <w:pPr>
        <w:tabs>
          <w:tab w:val="num" w:pos="3285"/>
        </w:tabs>
        <w:ind w:left="3285" w:hanging="1080"/>
      </w:pPr>
      <w:rPr>
        <w:rFonts w:hint="default"/>
      </w:rPr>
    </w:lvl>
    <w:lvl w:ilvl="5">
      <w:start w:val="1"/>
      <w:numFmt w:val="decimal"/>
      <w:lvlText w:val="%1.%2.%3.%4.%5.%6."/>
      <w:lvlJc w:val="left"/>
      <w:pPr>
        <w:tabs>
          <w:tab w:val="num" w:pos="3570"/>
        </w:tabs>
        <w:ind w:left="3570" w:hanging="1080"/>
      </w:pPr>
      <w:rPr>
        <w:rFonts w:hint="default"/>
      </w:rPr>
    </w:lvl>
    <w:lvl w:ilvl="6">
      <w:start w:val="1"/>
      <w:numFmt w:val="decimal"/>
      <w:lvlText w:val="%1.%2.%3.%4.%5.%6.%7."/>
      <w:lvlJc w:val="left"/>
      <w:pPr>
        <w:tabs>
          <w:tab w:val="num" w:pos="3855"/>
        </w:tabs>
        <w:ind w:left="3855" w:hanging="1080"/>
      </w:pPr>
      <w:rPr>
        <w:rFonts w:hint="default"/>
      </w:rPr>
    </w:lvl>
    <w:lvl w:ilvl="7">
      <w:start w:val="1"/>
      <w:numFmt w:val="decimal"/>
      <w:lvlText w:val="%1.%2.%3.%4.%5.%6.%7.%8."/>
      <w:lvlJc w:val="left"/>
      <w:pPr>
        <w:tabs>
          <w:tab w:val="num" w:pos="4500"/>
        </w:tabs>
        <w:ind w:left="4500" w:hanging="1440"/>
      </w:pPr>
      <w:rPr>
        <w:rFonts w:hint="default"/>
      </w:rPr>
    </w:lvl>
    <w:lvl w:ilvl="8">
      <w:start w:val="1"/>
      <w:numFmt w:val="decimal"/>
      <w:lvlText w:val="%1.%2.%3.%4.%5.%6.%7.%8.%9."/>
      <w:lvlJc w:val="left"/>
      <w:pPr>
        <w:tabs>
          <w:tab w:val="num" w:pos="4785"/>
        </w:tabs>
        <w:ind w:left="4785" w:hanging="1440"/>
      </w:pPr>
      <w:rPr>
        <w:rFonts w:hint="default"/>
      </w:rPr>
    </w:lvl>
  </w:abstractNum>
  <w:abstractNum w:abstractNumId="22" w15:restartNumberingAfterBreak="0">
    <w:nsid w:val="522D49B7"/>
    <w:multiLevelType w:val="hybridMultilevel"/>
    <w:tmpl w:val="5764276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54643AD6"/>
    <w:multiLevelType w:val="multilevel"/>
    <w:tmpl w:val="E348FE42"/>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4" w15:restartNumberingAfterBreak="0">
    <w:nsid w:val="5ABE7A09"/>
    <w:multiLevelType w:val="hybridMultilevel"/>
    <w:tmpl w:val="683E69F8"/>
    <w:lvl w:ilvl="0" w:tplc="A3FECAE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D872B1"/>
    <w:multiLevelType w:val="hybridMultilevel"/>
    <w:tmpl w:val="99EA3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4D1DD2"/>
    <w:multiLevelType w:val="multilevel"/>
    <w:tmpl w:val="7102CDEA"/>
    <w:lvl w:ilvl="0">
      <w:start w:val="1"/>
      <w:numFmt w:val="bullet"/>
      <w:lvlText w:val=""/>
      <w:lvlJc w:val="left"/>
      <w:pPr>
        <w:tabs>
          <w:tab w:val="num" w:pos="1695"/>
        </w:tabs>
        <w:ind w:left="1695" w:hanging="405"/>
      </w:pPr>
      <w:rPr>
        <w:rFonts w:ascii="Symbol" w:hAnsi="Symbol" w:hint="default"/>
      </w:rPr>
    </w:lvl>
    <w:lvl w:ilvl="1">
      <w:start w:val="1"/>
      <w:numFmt w:val="decimal"/>
      <w:lvlText w:val="%1.%2."/>
      <w:lvlJc w:val="left"/>
      <w:pPr>
        <w:tabs>
          <w:tab w:val="num" w:pos="1980"/>
        </w:tabs>
        <w:ind w:left="1980" w:hanging="405"/>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2865"/>
        </w:tabs>
        <w:ind w:left="2865" w:hanging="720"/>
      </w:pPr>
      <w:rPr>
        <w:rFonts w:hint="default"/>
        <w:b/>
      </w:rPr>
    </w:lvl>
    <w:lvl w:ilvl="4">
      <w:start w:val="1"/>
      <w:numFmt w:val="decimal"/>
      <w:lvlText w:val="%1.%2.%3.%4.%5."/>
      <w:lvlJc w:val="left"/>
      <w:pPr>
        <w:tabs>
          <w:tab w:val="num" w:pos="3510"/>
        </w:tabs>
        <w:ind w:left="3510" w:hanging="1080"/>
      </w:pPr>
      <w:rPr>
        <w:rFonts w:hint="default"/>
      </w:rPr>
    </w:lvl>
    <w:lvl w:ilvl="5">
      <w:start w:val="1"/>
      <w:numFmt w:val="decimal"/>
      <w:lvlText w:val="%1.%2.%3.%4.%5.%6."/>
      <w:lvlJc w:val="left"/>
      <w:pPr>
        <w:tabs>
          <w:tab w:val="num" w:pos="3795"/>
        </w:tabs>
        <w:ind w:left="3795" w:hanging="1080"/>
      </w:pPr>
      <w:rPr>
        <w:rFonts w:hint="default"/>
      </w:rPr>
    </w:lvl>
    <w:lvl w:ilvl="6">
      <w:start w:val="1"/>
      <w:numFmt w:val="decimal"/>
      <w:lvlText w:val="%1.%2.%3.%4.%5.%6.%7."/>
      <w:lvlJc w:val="left"/>
      <w:pPr>
        <w:tabs>
          <w:tab w:val="num" w:pos="4080"/>
        </w:tabs>
        <w:ind w:left="4080" w:hanging="1080"/>
      </w:pPr>
      <w:rPr>
        <w:rFonts w:hint="default"/>
      </w:rPr>
    </w:lvl>
    <w:lvl w:ilvl="7">
      <w:start w:val="1"/>
      <w:numFmt w:val="decimal"/>
      <w:lvlText w:val="%1.%2.%3.%4.%5.%6.%7.%8."/>
      <w:lvlJc w:val="left"/>
      <w:pPr>
        <w:tabs>
          <w:tab w:val="num" w:pos="4725"/>
        </w:tabs>
        <w:ind w:left="4725" w:hanging="1440"/>
      </w:pPr>
      <w:rPr>
        <w:rFonts w:hint="default"/>
      </w:rPr>
    </w:lvl>
    <w:lvl w:ilvl="8">
      <w:start w:val="1"/>
      <w:numFmt w:val="decimal"/>
      <w:lvlText w:val="%1.%2.%3.%4.%5.%6.%7.%8.%9."/>
      <w:lvlJc w:val="left"/>
      <w:pPr>
        <w:tabs>
          <w:tab w:val="num" w:pos="5010"/>
        </w:tabs>
        <w:ind w:left="5010" w:hanging="1440"/>
      </w:pPr>
      <w:rPr>
        <w:rFonts w:hint="default"/>
      </w:rPr>
    </w:lvl>
  </w:abstractNum>
  <w:abstractNum w:abstractNumId="27" w15:restartNumberingAfterBreak="0">
    <w:nsid w:val="61B8214B"/>
    <w:multiLevelType w:val="hybridMultilevel"/>
    <w:tmpl w:val="DA44F536"/>
    <w:lvl w:ilvl="0" w:tplc="04050001">
      <w:start w:val="1"/>
      <w:numFmt w:val="bullet"/>
      <w:lvlText w:val=""/>
      <w:lvlJc w:val="left"/>
      <w:pPr>
        <w:ind w:left="2295" w:hanging="360"/>
      </w:pPr>
      <w:rPr>
        <w:rFonts w:ascii="Symbol" w:hAnsi="Symbol" w:hint="default"/>
      </w:rPr>
    </w:lvl>
    <w:lvl w:ilvl="1" w:tplc="04050003" w:tentative="1">
      <w:start w:val="1"/>
      <w:numFmt w:val="bullet"/>
      <w:lvlText w:val="o"/>
      <w:lvlJc w:val="left"/>
      <w:pPr>
        <w:ind w:left="3015" w:hanging="360"/>
      </w:pPr>
      <w:rPr>
        <w:rFonts w:ascii="Courier New" w:hAnsi="Courier New" w:cs="Courier New" w:hint="default"/>
      </w:rPr>
    </w:lvl>
    <w:lvl w:ilvl="2" w:tplc="04050005" w:tentative="1">
      <w:start w:val="1"/>
      <w:numFmt w:val="bullet"/>
      <w:lvlText w:val=""/>
      <w:lvlJc w:val="left"/>
      <w:pPr>
        <w:ind w:left="3735" w:hanging="360"/>
      </w:pPr>
      <w:rPr>
        <w:rFonts w:ascii="Wingdings" w:hAnsi="Wingdings" w:hint="default"/>
      </w:rPr>
    </w:lvl>
    <w:lvl w:ilvl="3" w:tplc="04050001" w:tentative="1">
      <w:start w:val="1"/>
      <w:numFmt w:val="bullet"/>
      <w:lvlText w:val=""/>
      <w:lvlJc w:val="left"/>
      <w:pPr>
        <w:ind w:left="4455" w:hanging="360"/>
      </w:pPr>
      <w:rPr>
        <w:rFonts w:ascii="Symbol" w:hAnsi="Symbol" w:hint="default"/>
      </w:rPr>
    </w:lvl>
    <w:lvl w:ilvl="4" w:tplc="04050003" w:tentative="1">
      <w:start w:val="1"/>
      <w:numFmt w:val="bullet"/>
      <w:lvlText w:val="o"/>
      <w:lvlJc w:val="left"/>
      <w:pPr>
        <w:ind w:left="5175" w:hanging="360"/>
      </w:pPr>
      <w:rPr>
        <w:rFonts w:ascii="Courier New" w:hAnsi="Courier New" w:cs="Courier New" w:hint="default"/>
      </w:rPr>
    </w:lvl>
    <w:lvl w:ilvl="5" w:tplc="04050005" w:tentative="1">
      <w:start w:val="1"/>
      <w:numFmt w:val="bullet"/>
      <w:lvlText w:val=""/>
      <w:lvlJc w:val="left"/>
      <w:pPr>
        <w:ind w:left="5895" w:hanging="360"/>
      </w:pPr>
      <w:rPr>
        <w:rFonts w:ascii="Wingdings" w:hAnsi="Wingdings" w:hint="default"/>
      </w:rPr>
    </w:lvl>
    <w:lvl w:ilvl="6" w:tplc="04050001" w:tentative="1">
      <w:start w:val="1"/>
      <w:numFmt w:val="bullet"/>
      <w:lvlText w:val=""/>
      <w:lvlJc w:val="left"/>
      <w:pPr>
        <w:ind w:left="6615" w:hanging="360"/>
      </w:pPr>
      <w:rPr>
        <w:rFonts w:ascii="Symbol" w:hAnsi="Symbol" w:hint="default"/>
      </w:rPr>
    </w:lvl>
    <w:lvl w:ilvl="7" w:tplc="04050003" w:tentative="1">
      <w:start w:val="1"/>
      <w:numFmt w:val="bullet"/>
      <w:lvlText w:val="o"/>
      <w:lvlJc w:val="left"/>
      <w:pPr>
        <w:ind w:left="7335" w:hanging="360"/>
      </w:pPr>
      <w:rPr>
        <w:rFonts w:ascii="Courier New" w:hAnsi="Courier New" w:cs="Courier New" w:hint="default"/>
      </w:rPr>
    </w:lvl>
    <w:lvl w:ilvl="8" w:tplc="04050005" w:tentative="1">
      <w:start w:val="1"/>
      <w:numFmt w:val="bullet"/>
      <w:lvlText w:val=""/>
      <w:lvlJc w:val="left"/>
      <w:pPr>
        <w:ind w:left="8055" w:hanging="360"/>
      </w:pPr>
      <w:rPr>
        <w:rFonts w:ascii="Wingdings" w:hAnsi="Wingdings" w:hint="default"/>
      </w:rPr>
    </w:lvl>
  </w:abstractNum>
  <w:abstractNum w:abstractNumId="28" w15:restartNumberingAfterBreak="0">
    <w:nsid w:val="6A8A749E"/>
    <w:multiLevelType w:val="hybridMultilevel"/>
    <w:tmpl w:val="0636B772"/>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9" w15:restartNumberingAfterBreak="0">
    <w:nsid w:val="73BE117A"/>
    <w:multiLevelType w:val="hybridMultilevel"/>
    <w:tmpl w:val="B7C48318"/>
    <w:lvl w:ilvl="0" w:tplc="1A220276">
      <w:start w:val="2"/>
      <w:numFmt w:val="bullet"/>
      <w:lvlText w:val="-"/>
      <w:lvlJc w:val="left"/>
      <w:pPr>
        <w:tabs>
          <w:tab w:val="num" w:pos="1068"/>
        </w:tabs>
        <w:ind w:left="1068" w:hanging="360"/>
      </w:pPr>
      <w:rPr>
        <w:rFonts w:ascii="Times New Roman" w:eastAsia="Times New Roman" w:hAnsi="Times New Roman" w:cs="Times New Roman" w:hint="default"/>
        <w:i w:val="0"/>
        <w:u w:val="none"/>
      </w:rPr>
    </w:lvl>
    <w:lvl w:ilvl="1" w:tplc="CB40FA38" w:tentative="1">
      <w:start w:val="1"/>
      <w:numFmt w:val="bullet"/>
      <w:lvlText w:val="o"/>
      <w:lvlJc w:val="left"/>
      <w:pPr>
        <w:tabs>
          <w:tab w:val="num" w:pos="1788"/>
        </w:tabs>
        <w:ind w:left="1788" w:hanging="360"/>
      </w:pPr>
      <w:rPr>
        <w:rFonts w:ascii="Courier New" w:hAnsi="Courier New" w:hint="default"/>
      </w:rPr>
    </w:lvl>
    <w:lvl w:ilvl="2" w:tplc="E54085F8" w:tentative="1">
      <w:start w:val="1"/>
      <w:numFmt w:val="bullet"/>
      <w:lvlText w:val=""/>
      <w:lvlJc w:val="left"/>
      <w:pPr>
        <w:tabs>
          <w:tab w:val="num" w:pos="2508"/>
        </w:tabs>
        <w:ind w:left="2508" w:hanging="360"/>
      </w:pPr>
      <w:rPr>
        <w:rFonts w:ascii="Wingdings" w:hAnsi="Wingdings" w:hint="default"/>
      </w:rPr>
    </w:lvl>
    <w:lvl w:ilvl="3" w:tplc="24042E8A" w:tentative="1">
      <w:start w:val="1"/>
      <w:numFmt w:val="bullet"/>
      <w:lvlText w:val=""/>
      <w:lvlJc w:val="left"/>
      <w:pPr>
        <w:tabs>
          <w:tab w:val="num" w:pos="3228"/>
        </w:tabs>
        <w:ind w:left="3228" w:hanging="360"/>
      </w:pPr>
      <w:rPr>
        <w:rFonts w:ascii="Symbol" w:hAnsi="Symbol" w:hint="default"/>
      </w:rPr>
    </w:lvl>
    <w:lvl w:ilvl="4" w:tplc="E4DC71B8" w:tentative="1">
      <w:start w:val="1"/>
      <w:numFmt w:val="bullet"/>
      <w:lvlText w:val="o"/>
      <w:lvlJc w:val="left"/>
      <w:pPr>
        <w:tabs>
          <w:tab w:val="num" w:pos="3948"/>
        </w:tabs>
        <w:ind w:left="3948" w:hanging="360"/>
      </w:pPr>
      <w:rPr>
        <w:rFonts w:ascii="Courier New" w:hAnsi="Courier New" w:hint="default"/>
      </w:rPr>
    </w:lvl>
    <w:lvl w:ilvl="5" w:tplc="2DA0AC8A" w:tentative="1">
      <w:start w:val="1"/>
      <w:numFmt w:val="bullet"/>
      <w:lvlText w:val=""/>
      <w:lvlJc w:val="left"/>
      <w:pPr>
        <w:tabs>
          <w:tab w:val="num" w:pos="4668"/>
        </w:tabs>
        <w:ind w:left="4668" w:hanging="360"/>
      </w:pPr>
      <w:rPr>
        <w:rFonts w:ascii="Wingdings" w:hAnsi="Wingdings" w:hint="default"/>
      </w:rPr>
    </w:lvl>
    <w:lvl w:ilvl="6" w:tplc="D13A565E" w:tentative="1">
      <w:start w:val="1"/>
      <w:numFmt w:val="bullet"/>
      <w:lvlText w:val=""/>
      <w:lvlJc w:val="left"/>
      <w:pPr>
        <w:tabs>
          <w:tab w:val="num" w:pos="5388"/>
        </w:tabs>
        <w:ind w:left="5388" w:hanging="360"/>
      </w:pPr>
      <w:rPr>
        <w:rFonts w:ascii="Symbol" w:hAnsi="Symbol" w:hint="default"/>
      </w:rPr>
    </w:lvl>
    <w:lvl w:ilvl="7" w:tplc="CC822FF0" w:tentative="1">
      <w:start w:val="1"/>
      <w:numFmt w:val="bullet"/>
      <w:lvlText w:val="o"/>
      <w:lvlJc w:val="left"/>
      <w:pPr>
        <w:tabs>
          <w:tab w:val="num" w:pos="6108"/>
        </w:tabs>
        <w:ind w:left="6108" w:hanging="360"/>
      </w:pPr>
      <w:rPr>
        <w:rFonts w:ascii="Courier New" w:hAnsi="Courier New" w:hint="default"/>
      </w:rPr>
    </w:lvl>
    <w:lvl w:ilvl="8" w:tplc="51CE9B52"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9"/>
  </w:num>
  <w:num w:numId="3">
    <w:abstractNumId w:val="12"/>
  </w:num>
  <w:num w:numId="4">
    <w:abstractNumId w:val="3"/>
  </w:num>
  <w:num w:numId="5">
    <w:abstractNumId w:val="18"/>
  </w:num>
  <w:num w:numId="6">
    <w:abstractNumId w:val="11"/>
  </w:num>
  <w:num w:numId="7">
    <w:abstractNumId w:val="5"/>
  </w:num>
  <w:num w:numId="8">
    <w:abstractNumId w:val="29"/>
  </w:num>
  <w:num w:numId="9">
    <w:abstractNumId w:val="15"/>
  </w:num>
  <w:num w:numId="10">
    <w:abstractNumId w:val="14"/>
  </w:num>
  <w:num w:numId="11">
    <w:abstractNumId w:val="13"/>
  </w:num>
  <w:num w:numId="12">
    <w:abstractNumId w:val="10"/>
  </w:num>
  <w:num w:numId="13">
    <w:abstractNumId w:val="24"/>
  </w:num>
  <w:num w:numId="14">
    <w:abstractNumId w:val="7"/>
  </w:num>
  <w:num w:numId="15">
    <w:abstractNumId w:val="21"/>
  </w:num>
  <w:num w:numId="16">
    <w:abstractNumId w:val="25"/>
  </w:num>
  <w:num w:numId="17">
    <w:abstractNumId w:val="27"/>
  </w:num>
  <w:num w:numId="18">
    <w:abstractNumId w:val="26"/>
  </w:num>
  <w:num w:numId="19">
    <w:abstractNumId w:val="6"/>
  </w:num>
  <w:num w:numId="20">
    <w:abstractNumId w:val="0"/>
  </w:num>
  <w:num w:numId="21">
    <w:abstractNumId w:val="16"/>
  </w:num>
  <w:num w:numId="22">
    <w:abstractNumId w:val="19"/>
  </w:num>
  <w:num w:numId="23">
    <w:abstractNumId w:val="20"/>
  </w:num>
  <w:num w:numId="24">
    <w:abstractNumId w:val="4"/>
  </w:num>
  <w:num w:numId="25">
    <w:abstractNumId w:val="8"/>
  </w:num>
  <w:num w:numId="26">
    <w:abstractNumId w:val="28"/>
  </w:num>
  <w:num w:numId="27">
    <w:abstractNumId w:val="2"/>
  </w:num>
  <w:num w:numId="2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5F6"/>
    <w:rsid w:val="00005FF9"/>
    <w:rsid w:val="00006BE8"/>
    <w:rsid w:val="00007275"/>
    <w:rsid w:val="00010762"/>
    <w:rsid w:val="000129ED"/>
    <w:rsid w:val="00015A91"/>
    <w:rsid w:val="0002629A"/>
    <w:rsid w:val="00037E86"/>
    <w:rsid w:val="0004055C"/>
    <w:rsid w:val="0004244B"/>
    <w:rsid w:val="00043CCF"/>
    <w:rsid w:val="00052774"/>
    <w:rsid w:val="00056070"/>
    <w:rsid w:val="00067964"/>
    <w:rsid w:val="00067AB1"/>
    <w:rsid w:val="00084B17"/>
    <w:rsid w:val="00084F75"/>
    <w:rsid w:val="00092B5C"/>
    <w:rsid w:val="000A00DF"/>
    <w:rsid w:val="000A237B"/>
    <w:rsid w:val="000A3F57"/>
    <w:rsid w:val="000B085E"/>
    <w:rsid w:val="000B1AFE"/>
    <w:rsid w:val="000B326C"/>
    <w:rsid w:val="000B51A0"/>
    <w:rsid w:val="000B6EC9"/>
    <w:rsid w:val="000B6F35"/>
    <w:rsid w:val="000B7468"/>
    <w:rsid w:val="000D23F5"/>
    <w:rsid w:val="000D57DE"/>
    <w:rsid w:val="000D7294"/>
    <w:rsid w:val="000E20F6"/>
    <w:rsid w:val="000F0F19"/>
    <w:rsid w:val="00103D74"/>
    <w:rsid w:val="00106768"/>
    <w:rsid w:val="001122DF"/>
    <w:rsid w:val="00121541"/>
    <w:rsid w:val="00131B41"/>
    <w:rsid w:val="00134B8C"/>
    <w:rsid w:val="001364A0"/>
    <w:rsid w:val="00151C3F"/>
    <w:rsid w:val="00154625"/>
    <w:rsid w:val="00161D07"/>
    <w:rsid w:val="001639EB"/>
    <w:rsid w:val="00163DBD"/>
    <w:rsid w:val="00174C90"/>
    <w:rsid w:val="001753B8"/>
    <w:rsid w:val="0017633E"/>
    <w:rsid w:val="00176EB3"/>
    <w:rsid w:val="0017715B"/>
    <w:rsid w:val="00195432"/>
    <w:rsid w:val="001A0AA0"/>
    <w:rsid w:val="001B0067"/>
    <w:rsid w:val="001B3D7E"/>
    <w:rsid w:val="001C3AE2"/>
    <w:rsid w:val="001C7E05"/>
    <w:rsid w:val="001C7EAC"/>
    <w:rsid w:val="001E151D"/>
    <w:rsid w:val="00203002"/>
    <w:rsid w:val="00221F06"/>
    <w:rsid w:val="002259A1"/>
    <w:rsid w:val="0024585C"/>
    <w:rsid w:val="0024726E"/>
    <w:rsid w:val="002476F5"/>
    <w:rsid w:val="0024790E"/>
    <w:rsid w:val="00252360"/>
    <w:rsid w:val="00256E05"/>
    <w:rsid w:val="002578CD"/>
    <w:rsid w:val="00262E3A"/>
    <w:rsid w:val="00262FEE"/>
    <w:rsid w:val="002667C5"/>
    <w:rsid w:val="002672F8"/>
    <w:rsid w:val="00272487"/>
    <w:rsid w:val="00277F3F"/>
    <w:rsid w:val="00296FAF"/>
    <w:rsid w:val="00297072"/>
    <w:rsid w:val="002A6B85"/>
    <w:rsid w:val="002B1216"/>
    <w:rsid w:val="002B20CF"/>
    <w:rsid w:val="002B2351"/>
    <w:rsid w:val="002C085B"/>
    <w:rsid w:val="002C5109"/>
    <w:rsid w:val="002D24ED"/>
    <w:rsid w:val="002D730E"/>
    <w:rsid w:val="002E31F8"/>
    <w:rsid w:val="002E46DD"/>
    <w:rsid w:val="002E49F3"/>
    <w:rsid w:val="002E6E29"/>
    <w:rsid w:val="002E7F9D"/>
    <w:rsid w:val="002F13E4"/>
    <w:rsid w:val="002F2A16"/>
    <w:rsid w:val="002F3751"/>
    <w:rsid w:val="002F6326"/>
    <w:rsid w:val="00300486"/>
    <w:rsid w:val="00304235"/>
    <w:rsid w:val="00312FE2"/>
    <w:rsid w:val="00317437"/>
    <w:rsid w:val="00321A24"/>
    <w:rsid w:val="00327C0F"/>
    <w:rsid w:val="00332CF3"/>
    <w:rsid w:val="0033692C"/>
    <w:rsid w:val="00343452"/>
    <w:rsid w:val="00355099"/>
    <w:rsid w:val="003669A3"/>
    <w:rsid w:val="00367522"/>
    <w:rsid w:val="00382B3B"/>
    <w:rsid w:val="003839E9"/>
    <w:rsid w:val="00384D5A"/>
    <w:rsid w:val="00392DB5"/>
    <w:rsid w:val="003940BE"/>
    <w:rsid w:val="003A3341"/>
    <w:rsid w:val="003A44BD"/>
    <w:rsid w:val="003B7EB1"/>
    <w:rsid w:val="003C2C1D"/>
    <w:rsid w:val="003C3E54"/>
    <w:rsid w:val="003E3087"/>
    <w:rsid w:val="003E7932"/>
    <w:rsid w:val="003F1A88"/>
    <w:rsid w:val="003F402D"/>
    <w:rsid w:val="004129AF"/>
    <w:rsid w:val="00412EEE"/>
    <w:rsid w:val="00413200"/>
    <w:rsid w:val="00414CB7"/>
    <w:rsid w:val="00420168"/>
    <w:rsid w:val="0042621B"/>
    <w:rsid w:val="00427113"/>
    <w:rsid w:val="00427624"/>
    <w:rsid w:val="00427C40"/>
    <w:rsid w:val="0044134D"/>
    <w:rsid w:val="00446261"/>
    <w:rsid w:val="00461140"/>
    <w:rsid w:val="004A6895"/>
    <w:rsid w:val="004B0AD0"/>
    <w:rsid w:val="004C0C29"/>
    <w:rsid w:val="004C1526"/>
    <w:rsid w:val="004C4EC9"/>
    <w:rsid w:val="004D4048"/>
    <w:rsid w:val="004D5487"/>
    <w:rsid w:val="004E4642"/>
    <w:rsid w:val="004F0190"/>
    <w:rsid w:val="004F04A2"/>
    <w:rsid w:val="004F199D"/>
    <w:rsid w:val="004F26F2"/>
    <w:rsid w:val="004F368D"/>
    <w:rsid w:val="004F3DCC"/>
    <w:rsid w:val="004F59FC"/>
    <w:rsid w:val="005007FF"/>
    <w:rsid w:val="00506228"/>
    <w:rsid w:val="005157F1"/>
    <w:rsid w:val="005211C9"/>
    <w:rsid w:val="00530EF7"/>
    <w:rsid w:val="00531EC7"/>
    <w:rsid w:val="005336C7"/>
    <w:rsid w:val="00541AF1"/>
    <w:rsid w:val="005466C0"/>
    <w:rsid w:val="00551163"/>
    <w:rsid w:val="005545E8"/>
    <w:rsid w:val="005613A2"/>
    <w:rsid w:val="005635EA"/>
    <w:rsid w:val="0057051A"/>
    <w:rsid w:val="00574B87"/>
    <w:rsid w:val="00594CB2"/>
    <w:rsid w:val="005A114F"/>
    <w:rsid w:val="005A1815"/>
    <w:rsid w:val="005A4EAA"/>
    <w:rsid w:val="005A7217"/>
    <w:rsid w:val="005B09D0"/>
    <w:rsid w:val="005B714B"/>
    <w:rsid w:val="005C04CC"/>
    <w:rsid w:val="005C3EA5"/>
    <w:rsid w:val="005C607C"/>
    <w:rsid w:val="005E2A12"/>
    <w:rsid w:val="005F7C9A"/>
    <w:rsid w:val="0060078E"/>
    <w:rsid w:val="00600C1F"/>
    <w:rsid w:val="00604EBE"/>
    <w:rsid w:val="00606313"/>
    <w:rsid w:val="00614AD4"/>
    <w:rsid w:val="006174D9"/>
    <w:rsid w:val="00620905"/>
    <w:rsid w:val="00622507"/>
    <w:rsid w:val="00622975"/>
    <w:rsid w:val="0062553B"/>
    <w:rsid w:val="00626089"/>
    <w:rsid w:val="006309FE"/>
    <w:rsid w:val="006343D7"/>
    <w:rsid w:val="006427BD"/>
    <w:rsid w:val="006436D4"/>
    <w:rsid w:val="00653169"/>
    <w:rsid w:val="00663982"/>
    <w:rsid w:val="00667B97"/>
    <w:rsid w:val="00670C76"/>
    <w:rsid w:val="00671C49"/>
    <w:rsid w:val="00674B06"/>
    <w:rsid w:val="00681D06"/>
    <w:rsid w:val="00683DFE"/>
    <w:rsid w:val="00685320"/>
    <w:rsid w:val="00686F9F"/>
    <w:rsid w:val="00693EAB"/>
    <w:rsid w:val="006A5BAC"/>
    <w:rsid w:val="006A6474"/>
    <w:rsid w:val="006A7A8E"/>
    <w:rsid w:val="006B1457"/>
    <w:rsid w:val="006C1FEE"/>
    <w:rsid w:val="006C405A"/>
    <w:rsid w:val="006C5F0B"/>
    <w:rsid w:val="006C636F"/>
    <w:rsid w:val="006C7138"/>
    <w:rsid w:val="006D1E0B"/>
    <w:rsid w:val="006D2E54"/>
    <w:rsid w:val="006E2276"/>
    <w:rsid w:val="006E45F6"/>
    <w:rsid w:val="006E4CBF"/>
    <w:rsid w:val="006F0ADE"/>
    <w:rsid w:val="006F7F03"/>
    <w:rsid w:val="0070245D"/>
    <w:rsid w:val="00704F5E"/>
    <w:rsid w:val="00717E2E"/>
    <w:rsid w:val="00725E0A"/>
    <w:rsid w:val="00726633"/>
    <w:rsid w:val="00730093"/>
    <w:rsid w:val="00731082"/>
    <w:rsid w:val="00733CA7"/>
    <w:rsid w:val="0074162F"/>
    <w:rsid w:val="00741D5A"/>
    <w:rsid w:val="00752A1D"/>
    <w:rsid w:val="0075433D"/>
    <w:rsid w:val="00764A1B"/>
    <w:rsid w:val="007729FC"/>
    <w:rsid w:val="0078027A"/>
    <w:rsid w:val="00787279"/>
    <w:rsid w:val="00790B09"/>
    <w:rsid w:val="00795DF5"/>
    <w:rsid w:val="007B29DB"/>
    <w:rsid w:val="007B6028"/>
    <w:rsid w:val="007C1438"/>
    <w:rsid w:val="007C1F97"/>
    <w:rsid w:val="007D0F8B"/>
    <w:rsid w:val="007D24A6"/>
    <w:rsid w:val="007E0ED3"/>
    <w:rsid w:val="007E1D62"/>
    <w:rsid w:val="007E22E5"/>
    <w:rsid w:val="00803894"/>
    <w:rsid w:val="00803D02"/>
    <w:rsid w:val="00807D2C"/>
    <w:rsid w:val="00817622"/>
    <w:rsid w:val="00833BAD"/>
    <w:rsid w:val="008371FF"/>
    <w:rsid w:val="0084097E"/>
    <w:rsid w:val="00841086"/>
    <w:rsid w:val="00842760"/>
    <w:rsid w:val="0084348F"/>
    <w:rsid w:val="00843610"/>
    <w:rsid w:val="00843BD1"/>
    <w:rsid w:val="00846DCD"/>
    <w:rsid w:val="00851691"/>
    <w:rsid w:val="00854572"/>
    <w:rsid w:val="00854A8B"/>
    <w:rsid w:val="008567FB"/>
    <w:rsid w:val="00871935"/>
    <w:rsid w:val="0088139B"/>
    <w:rsid w:val="008816E7"/>
    <w:rsid w:val="00882A9D"/>
    <w:rsid w:val="00890D71"/>
    <w:rsid w:val="008970A7"/>
    <w:rsid w:val="008A3F5C"/>
    <w:rsid w:val="008A742E"/>
    <w:rsid w:val="008A794B"/>
    <w:rsid w:val="008B0A4F"/>
    <w:rsid w:val="008B2563"/>
    <w:rsid w:val="008B2FE6"/>
    <w:rsid w:val="008B5983"/>
    <w:rsid w:val="008B5ACB"/>
    <w:rsid w:val="008C1126"/>
    <w:rsid w:val="008D051A"/>
    <w:rsid w:val="008D45DD"/>
    <w:rsid w:val="008D7B1F"/>
    <w:rsid w:val="008F09AF"/>
    <w:rsid w:val="008F3F1D"/>
    <w:rsid w:val="00905E10"/>
    <w:rsid w:val="00911C01"/>
    <w:rsid w:val="009177B9"/>
    <w:rsid w:val="00921E9C"/>
    <w:rsid w:val="009224B6"/>
    <w:rsid w:val="0093614C"/>
    <w:rsid w:val="009379AE"/>
    <w:rsid w:val="009411F1"/>
    <w:rsid w:val="00941B4D"/>
    <w:rsid w:val="00943F5A"/>
    <w:rsid w:val="009444D1"/>
    <w:rsid w:val="00946DD9"/>
    <w:rsid w:val="0095003F"/>
    <w:rsid w:val="00954EAD"/>
    <w:rsid w:val="009571E5"/>
    <w:rsid w:val="009675BA"/>
    <w:rsid w:val="00967BDF"/>
    <w:rsid w:val="00972439"/>
    <w:rsid w:val="00974E1A"/>
    <w:rsid w:val="009803CF"/>
    <w:rsid w:val="0098798B"/>
    <w:rsid w:val="00987BA6"/>
    <w:rsid w:val="00995220"/>
    <w:rsid w:val="00995CF5"/>
    <w:rsid w:val="009A06F3"/>
    <w:rsid w:val="009A1C2A"/>
    <w:rsid w:val="009A2973"/>
    <w:rsid w:val="009A7330"/>
    <w:rsid w:val="009B7FD5"/>
    <w:rsid w:val="009C56A6"/>
    <w:rsid w:val="009C73D6"/>
    <w:rsid w:val="009D0438"/>
    <w:rsid w:val="009D72D3"/>
    <w:rsid w:val="009E1BC8"/>
    <w:rsid w:val="009E5AE0"/>
    <w:rsid w:val="009E66B5"/>
    <w:rsid w:val="009E73E1"/>
    <w:rsid w:val="009F2934"/>
    <w:rsid w:val="009F402F"/>
    <w:rsid w:val="00A13086"/>
    <w:rsid w:val="00A15312"/>
    <w:rsid w:val="00A16E44"/>
    <w:rsid w:val="00A408E8"/>
    <w:rsid w:val="00A43007"/>
    <w:rsid w:val="00A55AB8"/>
    <w:rsid w:val="00A56A4D"/>
    <w:rsid w:val="00A5726C"/>
    <w:rsid w:val="00A65859"/>
    <w:rsid w:val="00A74F76"/>
    <w:rsid w:val="00A77C4F"/>
    <w:rsid w:val="00A800C1"/>
    <w:rsid w:val="00A86490"/>
    <w:rsid w:val="00A92B6F"/>
    <w:rsid w:val="00A9326E"/>
    <w:rsid w:val="00AB4EA1"/>
    <w:rsid w:val="00AC11B7"/>
    <w:rsid w:val="00AC19E6"/>
    <w:rsid w:val="00AC34A0"/>
    <w:rsid w:val="00AC749C"/>
    <w:rsid w:val="00AD62D4"/>
    <w:rsid w:val="00B01058"/>
    <w:rsid w:val="00B01D5F"/>
    <w:rsid w:val="00B0236D"/>
    <w:rsid w:val="00B070D7"/>
    <w:rsid w:val="00B312A9"/>
    <w:rsid w:val="00B35AD8"/>
    <w:rsid w:val="00B362DC"/>
    <w:rsid w:val="00B408FF"/>
    <w:rsid w:val="00B41754"/>
    <w:rsid w:val="00B41989"/>
    <w:rsid w:val="00B41C9A"/>
    <w:rsid w:val="00B428D3"/>
    <w:rsid w:val="00B44E88"/>
    <w:rsid w:val="00B6068E"/>
    <w:rsid w:val="00B6441A"/>
    <w:rsid w:val="00B6721A"/>
    <w:rsid w:val="00B7132D"/>
    <w:rsid w:val="00B71F67"/>
    <w:rsid w:val="00B74160"/>
    <w:rsid w:val="00B755A4"/>
    <w:rsid w:val="00B77EA6"/>
    <w:rsid w:val="00B84EA1"/>
    <w:rsid w:val="00B851FD"/>
    <w:rsid w:val="00B85292"/>
    <w:rsid w:val="00B85F98"/>
    <w:rsid w:val="00B87C55"/>
    <w:rsid w:val="00B94E1F"/>
    <w:rsid w:val="00B97F33"/>
    <w:rsid w:val="00BA0AC9"/>
    <w:rsid w:val="00BA30D8"/>
    <w:rsid w:val="00BB36DB"/>
    <w:rsid w:val="00BB37D9"/>
    <w:rsid w:val="00BB5BC0"/>
    <w:rsid w:val="00BC2A36"/>
    <w:rsid w:val="00BD6B9C"/>
    <w:rsid w:val="00BE32D4"/>
    <w:rsid w:val="00BE6BAE"/>
    <w:rsid w:val="00BF278B"/>
    <w:rsid w:val="00BF3148"/>
    <w:rsid w:val="00C114DC"/>
    <w:rsid w:val="00C13476"/>
    <w:rsid w:val="00C136FD"/>
    <w:rsid w:val="00C1543F"/>
    <w:rsid w:val="00C15765"/>
    <w:rsid w:val="00C16FAE"/>
    <w:rsid w:val="00C239CF"/>
    <w:rsid w:val="00C25B30"/>
    <w:rsid w:val="00C304EA"/>
    <w:rsid w:val="00C352D9"/>
    <w:rsid w:val="00C436F0"/>
    <w:rsid w:val="00C52EE4"/>
    <w:rsid w:val="00C55085"/>
    <w:rsid w:val="00C57185"/>
    <w:rsid w:val="00C7711A"/>
    <w:rsid w:val="00C773CD"/>
    <w:rsid w:val="00C81D99"/>
    <w:rsid w:val="00C852D0"/>
    <w:rsid w:val="00C96C7F"/>
    <w:rsid w:val="00CA5E40"/>
    <w:rsid w:val="00CA61E4"/>
    <w:rsid w:val="00CB1E2E"/>
    <w:rsid w:val="00CB3EA0"/>
    <w:rsid w:val="00CB6544"/>
    <w:rsid w:val="00CB6E57"/>
    <w:rsid w:val="00CC16EF"/>
    <w:rsid w:val="00CC5740"/>
    <w:rsid w:val="00CC72FE"/>
    <w:rsid w:val="00CD3F36"/>
    <w:rsid w:val="00CF2A5E"/>
    <w:rsid w:val="00D043FF"/>
    <w:rsid w:val="00D160EC"/>
    <w:rsid w:val="00D2496F"/>
    <w:rsid w:val="00D309D3"/>
    <w:rsid w:val="00D3460F"/>
    <w:rsid w:val="00D34D17"/>
    <w:rsid w:val="00D37C98"/>
    <w:rsid w:val="00D43E11"/>
    <w:rsid w:val="00D54957"/>
    <w:rsid w:val="00D6230E"/>
    <w:rsid w:val="00D62DF4"/>
    <w:rsid w:val="00D66AAF"/>
    <w:rsid w:val="00D702F8"/>
    <w:rsid w:val="00D730F2"/>
    <w:rsid w:val="00D73F52"/>
    <w:rsid w:val="00D76B71"/>
    <w:rsid w:val="00D84463"/>
    <w:rsid w:val="00DA4FA6"/>
    <w:rsid w:val="00DA57F2"/>
    <w:rsid w:val="00DC52E4"/>
    <w:rsid w:val="00DC6280"/>
    <w:rsid w:val="00DE0F69"/>
    <w:rsid w:val="00DE1684"/>
    <w:rsid w:val="00DE2790"/>
    <w:rsid w:val="00DE79BA"/>
    <w:rsid w:val="00E06902"/>
    <w:rsid w:val="00E143F4"/>
    <w:rsid w:val="00E412F2"/>
    <w:rsid w:val="00E42F6F"/>
    <w:rsid w:val="00E4348B"/>
    <w:rsid w:val="00E53BC7"/>
    <w:rsid w:val="00E60831"/>
    <w:rsid w:val="00E7072A"/>
    <w:rsid w:val="00E709D9"/>
    <w:rsid w:val="00E72B59"/>
    <w:rsid w:val="00E76AC1"/>
    <w:rsid w:val="00E8354B"/>
    <w:rsid w:val="00E9012F"/>
    <w:rsid w:val="00E91D1F"/>
    <w:rsid w:val="00E933A7"/>
    <w:rsid w:val="00E945EF"/>
    <w:rsid w:val="00E96AAB"/>
    <w:rsid w:val="00EA5E12"/>
    <w:rsid w:val="00EA799B"/>
    <w:rsid w:val="00EB00F2"/>
    <w:rsid w:val="00EB182D"/>
    <w:rsid w:val="00EC0024"/>
    <w:rsid w:val="00EC413E"/>
    <w:rsid w:val="00EC4383"/>
    <w:rsid w:val="00EC68EF"/>
    <w:rsid w:val="00ED0CEC"/>
    <w:rsid w:val="00ED78A2"/>
    <w:rsid w:val="00ED7A59"/>
    <w:rsid w:val="00EF03F5"/>
    <w:rsid w:val="00EF0B3A"/>
    <w:rsid w:val="00EF0E64"/>
    <w:rsid w:val="00EF3871"/>
    <w:rsid w:val="00F10426"/>
    <w:rsid w:val="00F2185B"/>
    <w:rsid w:val="00F25E5C"/>
    <w:rsid w:val="00F27AC7"/>
    <w:rsid w:val="00F32AF4"/>
    <w:rsid w:val="00F33F78"/>
    <w:rsid w:val="00F34B54"/>
    <w:rsid w:val="00F35368"/>
    <w:rsid w:val="00F47AC0"/>
    <w:rsid w:val="00F6156B"/>
    <w:rsid w:val="00F7240C"/>
    <w:rsid w:val="00F76243"/>
    <w:rsid w:val="00F860D8"/>
    <w:rsid w:val="00F943D5"/>
    <w:rsid w:val="00F94E25"/>
    <w:rsid w:val="00F96D0E"/>
    <w:rsid w:val="00F97F9F"/>
    <w:rsid w:val="00FA18B6"/>
    <w:rsid w:val="00FA3888"/>
    <w:rsid w:val="00FA45A6"/>
    <w:rsid w:val="00FA5DEC"/>
    <w:rsid w:val="00FA63A0"/>
    <w:rsid w:val="00FB2E53"/>
    <w:rsid w:val="00FC4A33"/>
    <w:rsid w:val="00FD4802"/>
    <w:rsid w:val="00FD4F9A"/>
    <w:rsid w:val="00FE266F"/>
    <w:rsid w:val="00FE3B0B"/>
    <w:rsid w:val="00FE6EED"/>
    <w:rsid w:val="00FF15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B1FA5"/>
  <w15:chartTrackingRefBased/>
  <w15:docId w15:val="{4EFD0B1C-A235-4E7A-A163-76DA65F6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476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next w:val="Normln"/>
    <w:link w:val="Nadpis3Char"/>
    <w:uiPriority w:val="9"/>
    <w:unhideWhenUsed/>
    <w:qFormat/>
    <w:rsid w:val="001364A0"/>
    <w:pPr>
      <w:keepNext/>
      <w:keepLines/>
      <w:spacing w:line="259" w:lineRule="auto"/>
      <w:ind w:left="10" w:hanging="10"/>
      <w:outlineLvl w:val="2"/>
    </w:pPr>
    <w:rPr>
      <w:b/>
      <w:color w:val="000000"/>
      <w:szCs w:val="22"/>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jc w:val="both"/>
    </w:pPr>
    <w:rPr>
      <w:sz w:val="22"/>
    </w:rPr>
  </w:style>
  <w:style w:type="paragraph" w:styleId="Zkladntextodsazen2">
    <w:name w:val="Body Text Indent 2"/>
    <w:basedOn w:val="Normln"/>
    <w:pPr>
      <w:tabs>
        <w:tab w:val="left" w:pos="567"/>
      </w:tabs>
      <w:ind w:left="360"/>
    </w:pPr>
  </w:style>
  <w:style w:type="paragraph" w:styleId="Zkladntextodsazen3">
    <w:name w:val="Body Text Indent 3"/>
    <w:basedOn w:val="Normln"/>
    <w:pPr>
      <w:tabs>
        <w:tab w:val="left" w:pos="284"/>
        <w:tab w:val="left" w:pos="567"/>
      </w:tabs>
      <w:ind w:left="690"/>
    </w:pPr>
  </w:style>
  <w:style w:type="character" w:styleId="Hypertextovodkaz">
    <w:name w:val="Hyperlink"/>
    <w:rPr>
      <w:color w:val="0000FF"/>
      <w:u w:val="single"/>
    </w:rPr>
  </w:style>
  <w:style w:type="character" w:styleId="Siln">
    <w:name w:val="Strong"/>
    <w:uiPriority w:val="22"/>
    <w:qFormat/>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Prosttext">
    <w:name w:val="Plain Text"/>
    <w:basedOn w:val="Normln"/>
    <w:rPr>
      <w:rFonts w:ascii="Courier New" w:hAnsi="Courier New"/>
    </w:rPr>
  </w:style>
  <w:style w:type="paragraph" w:styleId="Seznamsodrkami">
    <w:name w:val="List Bullet"/>
    <w:basedOn w:val="Normln"/>
    <w:uiPriority w:val="99"/>
    <w:unhideWhenUsed/>
    <w:rsid w:val="000D7294"/>
    <w:pPr>
      <w:numPr>
        <w:numId w:val="20"/>
      </w:numPr>
      <w:contextualSpacing/>
    </w:pPr>
  </w:style>
  <w:style w:type="paragraph" w:styleId="Odstavecseseznamem">
    <w:name w:val="List Paragraph"/>
    <w:basedOn w:val="Normln"/>
    <w:uiPriority w:val="34"/>
    <w:qFormat/>
    <w:rsid w:val="004D5487"/>
    <w:pPr>
      <w:ind w:left="708"/>
    </w:pPr>
  </w:style>
  <w:style w:type="character" w:customStyle="1" w:styleId="Nadpis3Char">
    <w:name w:val="Nadpis 3 Char"/>
    <w:basedOn w:val="Standardnpsmoodstavce"/>
    <w:link w:val="Nadpis3"/>
    <w:uiPriority w:val="9"/>
    <w:rsid w:val="001364A0"/>
    <w:rPr>
      <w:b/>
      <w:color w:val="000000"/>
      <w:szCs w:val="22"/>
      <w:u w:val="single" w:color="000000"/>
    </w:rPr>
  </w:style>
  <w:style w:type="paragraph" w:styleId="Textbubliny">
    <w:name w:val="Balloon Text"/>
    <w:basedOn w:val="Normln"/>
    <w:link w:val="TextbublinyChar"/>
    <w:uiPriority w:val="99"/>
    <w:semiHidden/>
    <w:unhideWhenUsed/>
    <w:rsid w:val="000B326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326C"/>
    <w:rPr>
      <w:rFonts w:ascii="Segoe UI" w:hAnsi="Segoe UI" w:cs="Segoe UI"/>
      <w:sz w:val="18"/>
      <w:szCs w:val="18"/>
    </w:rPr>
  </w:style>
  <w:style w:type="paragraph" w:customStyle="1" w:styleId="lenn1">
    <w:name w:val="členění 1"/>
    <w:basedOn w:val="Nadpis1"/>
    <w:link w:val="lenn1Char"/>
    <w:qFormat/>
    <w:rsid w:val="002476F5"/>
    <w:pPr>
      <w:spacing w:line="259" w:lineRule="auto"/>
    </w:pPr>
    <w:rPr>
      <w:sz w:val="28"/>
      <w:lang w:eastAsia="en-US"/>
    </w:rPr>
  </w:style>
  <w:style w:type="character" w:customStyle="1" w:styleId="lenn1Char">
    <w:name w:val="členění 1 Char"/>
    <w:basedOn w:val="Nadpis1Char"/>
    <w:link w:val="lenn1"/>
    <w:rsid w:val="002476F5"/>
    <w:rPr>
      <w:rFonts w:asciiTheme="majorHAnsi" w:eastAsiaTheme="majorEastAsia" w:hAnsiTheme="majorHAnsi" w:cstheme="majorBidi"/>
      <w:color w:val="2E74B5" w:themeColor="accent1" w:themeShade="BF"/>
      <w:sz w:val="28"/>
      <w:szCs w:val="32"/>
      <w:lang w:eastAsia="en-US"/>
    </w:rPr>
  </w:style>
  <w:style w:type="character" w:customStyle="1" w:styleId="Nadpis1Char">
    <w:name w:val="Nadpis 1 Char"/>
    <w:basedOn w:val="Standardnpsmoodstavce"/>
    <w:link w:val="Nadpis1"/>
    <w:uiPriority w:val="9"/>
    <w:rsid w:val="002476F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0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7</Pages>
  <Words>3090</Words>
  <Characters>18520</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1</vt:lpstr>
    </vt:vector>
  </TitlesOfParts>
  <Company>Ing. Jaroslav Prokes</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Ekis</dc:creator>
  <cp:keywords/>
  <cp:lastModifiedBy>Ing. Jaroslav Prokeš</cp:lastModifiedBy>
  <cp:revision>8</cp:revision>
  <cp:lastPrinted>2017-11-01T14:10:00Z</cp:lastPrinted>
  <dcterms:created xsi:type="dcterms:W3CDTF">2017-10-31T09:40:00Z</dcterms:created>
  <dcterms:modified xsi:type="dcterms:W3CDTF">2018-06-22T10:56:00Z</dcterms:modified>
</cp:coreProperties>
</file>