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38256E06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4116F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bookmarkStart w:id="1" w:name="_GoBack"/>
      <w:bookmarkEnd w:id="1"/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3D493B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</w:t>
      </w:r>
      <w:r w:rsidR="00DE3A4F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9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382F6865" w14:textId="7CAC9D97" w:rsidR="00801109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Stanovisko ministerstva zdravotnictví</w:t>
      </w:r>
    </w:p>
    <w:p w14:paraId="24645761" w14:textId="3878F1CA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0526A065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5E403F4" w14:textId="07788980" w:rsidR="00DE3A4F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63FAF85" w14:textId="77777777" w:rsidR="00DE3A4F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7C25053F" w14:textId="1A3869A8" w:rsidR="006A229A" w:rsidRDefault="00A97393" w:rsidP="006A229A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2" w:name="_Hlk121465059"/>
      <w:bookmarkStart w:id="3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  <w:bookmarkEnd w:id="2"/>
      <w:bookmarkEnd w:id="3"/>
    </w:p>
    <w:p w14:paraId="56CBD082" w14:textId="77777777" w:rsidR="003F2D3F" w:rsidRDefault="003F2D3F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</w:p>
    <w:p w14:paraId="05331B5D" w14:textId="2734C31B" w:rsidR="006A229A" w:rsidRPr="002D78AC" w:rsidRDefault="001F2DF8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  <w:r>
        <w:rPr>
          <w:rFonts w:ascii="Arial" w:eastAsia="Calibri" w:hAnsi="Arial" w:cs="Arial"/>
          <w:sz w:val="28"/>
          <w:szCs w:val="32"/>
          <w:lang w:eastAsia="en-US"/>
        </w:rPr>
        <w:t>Stanovisko Ministerstva zdravotnictví doloženo přílohou.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96ABF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1F2DF8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C6AB8"/>
    <w:rsid w:val="002D69E2"/>
    <w:rsid w:val="002D78AC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27BF"/>
    <w:rsid w:val="003667B4"/>
    <w:rsid w:val="00371437"/>
    <w:rsid w:val="00373858"/>
    <w:rsid w:val="00374679"/>
    <w:rsid w:val="00376A36"/>
    <w:rsid w:val="003802DE"/>
    <w:rsid w:val="00393DAC"/>
    <w:rsid w:val="00394952"/>
    <w:rsid w:val="0039791E"/>
    <w:rsid w:val="003A2AC9"/>
    <w:rsid w:val="003A442E"/>
    <w:rsid w:val="003A775F"/>
    <w:rsid w:val="003A7A28"/>
    <w:rsid w:val="003B43F5"/>
    <w:rsid w:val="003C089B"/>
    <w:rsid w:val="003C17FC"/>
    <w:rsid w:val="003C28D6"/>
    <w:rsid w:val="003C5CC8"/>
    <w:rsid w:val="003D0206"/>
    <w:rsid w:val="003D249D"/>
    <w:rsid w:val="003D493B"/>
    <w:rsid w:val="003E3EA1"/>
    <w:rsid w:val="003E6C23"/>
    <w:rsid w:val="003F2D3F"/>
    <w:rsid w:val="003F5585"/>
    <w:rsid w:val="0040551A"/>
    <w:rsid w:val="004116F5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29A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1A9B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331C6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54B2B"/>
    <w:rsid w:val="00C63D44"/>
    <w:rsid w:val="00C70B2C"/>
    <w:rsid w:val="00C72630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4E31"/>
    <w:rsid w:val="00DD760C"/>
    <w:rsid w:val="00DE2268"/>
    <w:rsid w:val="00DE3A4F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0E18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C6216-12FF-45BF-AB63-D4366A43A7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4D8B33-B5F2-4D0A-AE50-029C3519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5</cp:revision>
  <dcterms:created xsi:type="dcterms:W3CDTF">2023-10-20T10:32:00Z</dcterms:created>
  <dcterms:modified xsi:type="dcterms:W3CDTF">2023-10-20T12:19:00Z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