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680EDCD3">
            <wp:simplePos x="0" y="0"/>
            <wp:positionH relativeFrom="margin">
              <wp:posOffset>1079500</wp:posOffset>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3135DA74" w14:textId="721A64F9" w:rsidR="00B677D5" w:rsidRDefault="00B677D5" w:rsidP="00747B45">
      <w:pPr>
        <w:jc w:val="both"/>
        <w:rPr>
          <w:caps/>
        </w:rPr>
      </w:pPr>
    </w:p>
    <w:p w14:paraId="7BB73889" w14:textId="786612E5" w:rsidR="00B677D5" w:rsidRDefault="00B677D5" w:rsidP="00747B45">
      <w:pPr>
        <w:jc w:val="both"/>
        <w:rPr>
          <w:caps/>
        </w:rPr>
      </w:pPr>
    </w:p>
    <w:p w14:paraId="5AB11488" w14:textId="4417A465" w:rsidR="008909F4" w:rsidRPr="00AF1EE7" w:rsidRDefault="00B677D5" w:rsidP="00C32E97">
      <w:pPr>
        <w:spacing w:before="360"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C32E97">
      <w:pPr>
        <w:spacing w:before="36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58DA4836" w14:textId="491137E0"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p>
    <w:p w14:paraId="4C5BEEFC" w14:textId="4AB2705A" w:rsidR="00C321D5" w:rsidRPr="003465E1" w:rsidRDefault="00945257" w:rsidP="00AF1EE7">
      <w:pPr>
        <w:pStyle w:val="Zkladnodstavec"/>
        <w:jc w:val="center"/>
        <w:rPr>
          <w:rFonts w:ascii="Arial" w:hAnsi="Arial" w:cs="Arial"/>
          <w:b/>
          <w:bCs/>
          <w:color w:val="0B5294" w:themeColor="accent1" w:themeShade="BF"/>
          <w:sz w:val="44"/>
          <w:szCs w:val="44"/>
        </w:rPr>
      </w:pPr>
      <w:r w:rsidRPr="003465E1">
        <w:rPr>
          <w:rFonts w:ascii="Arial" w:hAnsi="Arial" w:cs="Arial"/>
          <w:b/>
          <w:bCs/>
          <w:color w:val="0B5294" w:themeColor="accent1" w:themeShade="BF"/>
          <w:sz w:val="44"/>
          <w:szCs w:val="44"/>
        </w:rPr>
        <w:t>OSNOVA STUDIE PROVEDITELNOSTI</w:t>
      </w:r>
      <w:r>
        <w:rPr>
          <w:rFonts w:ascii="Arial" w:hAnsi="Arial" w:cs="Arial"/>
          <w:b/>
          <w:bCs/>
          <w:color w:val="0B5294" w:themeColor="accent1" w:themeShade="BF"/>
          <w:sz w:val="44"/>
          <w:szCs w:val="44"/>
        </w:rPr>
        <w:t xml:space="preserve"> </w:t>
      </w:r>
    </w:p>
    <w:p w14:paraId="0B46B640" w14:textId="6F3DF550" w:rsidR="00A770D4" w:rsidRDefault="00A770D4" w:rsidP="00A770D4">
      <w:pPr>
        <w:pStyle w:val="Zkladnodstavec"/>
        <w:rPr>
          <w:rFonts w:ascii="Arial" w:hAnsi="Arial" w:cs="Arial"/>
          <w:caps/>
          <w:sz w:val="32"/>
          <w:szCs w:val="32"/>
        </w:rPr>
      </w:pPr>
      <w:bookmarkStart w:id="5" w:name="_Hlk121465059"/>
      <w:bookmarkStart w:id="6" w:name="_Hlk121463586"/>
      <w:r>
        <w:rPr>
          <w:rFonts w:ascii="Arial" w:hAnsi="Arial" w:cs="Arial"/>
          <w:caps/>
          <w:sz w:val="32"/>
          <w:szCs w:val="32"/>
        </w:rPr>
        <w:t xml:space="preserve">56. výzva </w:t>
      </w:r>
      <w:proofErr w:type="gramStart"/>
      <w:r>
        <w:rPr>
          <w:rFonts w:ascii="Arial" w:hAnsi="Arial" w:cs="Arial"/>
          <w:caps/>
          <w:sz w:val="32"/>
          <w:szCs w:val="32"/>
        </w:rPr>
        <w:t>irop - PODPORA</w:t>
      </w:r>
      <w:proofErr w:type="gramEnd"/>
      <w:r>
        <w:rPr>
          <w:rFonts w:ascii="Arial" w:hAnsi="Arial" w:cs="Arial"/>
          <w:caps/>
          <w:sz w:val="32"/>
          <w:szCs w:val="32"/>
        </w:rPr>
        <w:t xml:space="preserve"> AKUTNÍ A SPECIALIZOVANÉ LŮŽKOVÉ PSYCHIATRICKÉ PÉČE - SC 4.3 (MRR)</w:t>
      </w:r>
    </w:p>
    <w:p w14:paraId="32CA66C7" w14:textId="2217344B" w:rsidR="00A770D4" w:rsidRDefault="00A770D4" w:rsidP="00A770D4">
      <w:pPr>
        <w:rPr>
          <w:rFonts w:ascii="Arial" w:hAnsi="Arial" w:cs="Arial"/>
          <w:caps/>
          <w:sz w:val="32"/>
          <w:szCs w:val="32"/>
        </w:rPr>
      </w:pPr>
      <w:bookmarkStart w:id="7" w:name="_Hlk121464917"/>
      <w:bookmarkEnd w:id="5"/>
      <w:r>
        <w:rPr>
          <w:rFonts w:ascii="Arial" w:hAnsi="Arial" w:cs="Arial"/>
          <w:caps/>
          <w:sz w:val="32"/>
          <w:szCs w:val="32"/>
        </w:rPr>
        <w:t xml:space="preserve">57. výzva </w:t>
      </w:r>
      <w:proofErr w:type="gramStart"/>
      <w:r>
        <w:rPr>
          <w:rFonts w:ascii="Arial" w:hAnsi="Arial" w:cs="Arial"/>
          <w:caps/>
          <w:sz w:val="32"/>
          <w:szCs w:val="32"/>
        </w:rPr>
        <w:t>irop - PODPORA</w:t>
      </w:r>
      <w:proofErr w:type="gramEnd"/>
      <w:r>
        <w:rPr>
          <w:rFonts w:ascii="Arial" w:hAnsi="Arial" w:cs="Arial"/>
          <w:caps/>
          <w:sz w:val="32"/>
          <w:szCs w:val="32"/>
        </w:rPr>
        <w:t xml:space="preserve"> AKUTNÍ A SPECIALIZOVANÉ LŮŽKOVÉ PSYCHIATRICKÉ PÉČE - SC 4.3 (PR)</w:t>
      </w:r>
      <w:bookmarkEnd w:id="6"/>
      <w:bookmarkEnd w:id="7"/>
    </w:p>
    <w:p w14:paraId="38C9C578" w14:textId="3406B3FA" w:rsidR="00356501" w:rsidRDefault="0028208C" w:rsidP="0028208C">
      <w:pPr>
        <w:jc w:val="center"/>
        <w:rPr>
          <w:rFonts w:ascii="Arial" w:hAnsi="Arial" w:cs="Arial"/>
          <w:caps/>
          <w:color w:val="7F7F7F" w:themeColor="text1" w:themeTint="80"/>
          <w:sz w:val="32"/>
          <w:szCs w:val="32"/>
        </w:rPr>
        <w:sectPr w:rsidR="00356501" w:rsidSect="0028208C">
          <w:footerReference w:type="default" r:id="rId12"/>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w:t>
      </w:r>
      <w:r w:rsidR="00207078">
        <w:rPr>
          <w:rFonts w:ascii="Arial" w:hAnsi="Arial" w:cs="Arial"/>
          <w:caps/>
          <w:color w:val="7F7F7F" w:themeColor="text1" w:themeTint="80"/>
          <w:sz w:val="32"/>
          <w:szCs w:val="32"/>
        </w:rPr>
        <w:t>2</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6A44964A" w14:textId="7BEF2AA1" w:rsidR="00EF1F64" w:rsidRDefault="0051543C" w:rsidP="00BC698A">
          <w:pPr>
            <w:pStyle w:val="Obsah1"/>
            <w:rPr>
              <w:rFonts w:eastAsiaTheme="minorEastAsia"/>
              <w:noProof/>
              <w:lang w:eastAsia="cs-CZ"/>
            </w:rPr>
          </w:pPr>
          <w:r>
            <w:fldChar w:fldCharType="begin"/>
          </w:r>
          <w:r>
            <w:instrText xml:space="preserve"> TOC \o "1-3" \h \z \u </w:instrText>
          </w:r>
          <w:r>
            <w:fldChar w:fldCharType="separate"/>
          </w:r>
          <w:hyperlink w:anchor="_Toc128380114" w:history="1">
            <w:r w:rsidR="00EF1F64" w:rsidRPr="00143B42">
              <w:rPr>
                <w:rStyle w:val="Hypertextovodkaz"/>
                <w:rFonts w:ascii="Arial" w:hAnsi="Arial" w:cs="Arial"/>
                <w:caps/>
                <w:noProof/>
              </w:rPr>
              <w:t>1.</w:t>
            </w:r>
            <w:r w:rsidR="00EF1F64">
              <w:rPr>
                <w:rFonts w:eastAsiaTheme="minorEastAsia"/>
                <w:noProof/>
                <w:lang w:eastAsia="cs-CZ"/>
              </w:rPr>
              <w:tab/>
            </w:r>
            <w:r w:rsidR="00EF1F64" w:rsidRPr="00143B42">
              <w:rPr>
                <w:rStyle w:val="Hypertextovodkaz"/>
                <w:rFonts w:ascii="Arial" w:hAnsi="Arial" w:cs="Arial"/>
                <w:caps/>
                <w:noProof/>
              </w:rPr>
              <w:t>ÚVODNÍ INFORMACE o zpracovateli studie proveditelnosti</w:t>
            </w:r>
            <w:r w:rsidR="00EF1F64">
              <w:rPr>
                <w:noProof/>
                <w:webHidden/>
              </w:rPr>
              <w:tab/>
            </w:r>
            <w:r w:rsidR="00EF1F64">
              <w:rPr>
                <w:noProof/>
                <w:webHidden/>
              </w:rPr>
              <w:fldChar w:fldCharType="begin"/>
            </w:r>
            <w:r w:rsidR="00EF1F64">
              <w:rPr>
                <w:noProof/>
                <w:webHidden/>
              </w:rPr>
              <w:instrText xml:space="preserve"> PAGEREF _Toc128380114 \h </w:instrText>
            </w:r>
            <w:r w:rsidR="00EF1F64">
              <w:rPr>
                <w:noProof/>
                <w:webHidden/>
              </w:rPr>
            </w:r>
            <w:r w:rsidR="00EF1F64">
              <w:rPr>
                <w:noProof/>
                <w:webHidden/>
              </w:rPr>
              <w:fldChar w:fldCharType="separate"/>
            </w:r>
            <w:r w:rsidR="00BC698A">
              <w:rPr>
                <w:noProof/>
                <w:webHidden/>
              </w:rPr>
              <w:t>3</w:t>
            </w:r>
            <w:r w:rsidR="00EF1F64">
              <w:rPr>
                <w:noProof/>
                <w:webHidden/>
              </w:rPr>
              <w:fldChar w:fldCharType="end"/>
            </w:r>
          </w:hyperlink>
        </w:p>
        <w:p w14:paraId="64467850" w14:textId="645E1467" w:rsidR="00EF1F64" w:rsidRDefault="00D712AC" w:rsidP="00BC698A">
          <w:pPr>
            <w:pStyle w:val="Obsah1"/>
            <w:rPr>
              <w:rFonts w:eastAsiaTheme="minorEastAsia"/>
              <w:noProof/>
              <w:lang w:eastAsia="cs-CZ"/>
            </w:rPr>
          </w:pPr>
          <w:hyperlink w:anchor="_Toc128380115" w:history="1">
            <w:r w:rsidR="00EF1F64" w:rsidRPr="00143B42">
              <w:rPr>
                <w:rStyle w:val="Hypertextovodkaz"/>
                <w:rFonts w:ascii="Arial" w:hAnsi="Arial" w:cs="Arial"/>
                <w:caps/>
                <w:noProof/>
              </w:rPr>
              <w:t>2.</w:t>
            </w:r>
            <w:r w:rsidR="00EF1F64">
              <w:rPr>
                <w:rFonts w:eastAsiaTheme="minorEastAsia"/>
                <w:noProof/>
                <w:lang w:eastAsia="cs-CZ"/>
              </w:rPr>
              <w:tab/>
            </w:r>
            <w:r w:rsidR="00EF1F64" w:rsidRPr="00143B42">
              <w:rPr>
                <w:rStyle w:val="Hypertextovodkaz"/>
                <w:rFonts w:ascii="Arial" w:hAnsi="Arial" w:cs="Arial"/>
                <w:caps/>
                <w:noProof/>
              </w:rPr>
              <w:t>ZÁKLADNÍ INFORMACE O ŽADATELI</w:t>
            </w:r>
            <w:r w:rsidR="00EF1F64">
              <w:rPr>
                <w:noProof/>
                <w:webHidden/>
              </w:rPr>
              <w:tab/>
            </w:r>
            <w:r w:rsidR="00EF1F64">
              <w:rPr>
                <w:noProof/>
                <w:webHidden/>
              </w:rPr>
              <w:fldChar w:fldCharType="begin"/>
            </w:r>
            <w:r w:rsidR="00EF1F64">
              <w:rPr>
                <w:noProof/>
                <w:webHidden/>
              </w:rPr>
              <w:instrText xml:space="preserve"> PAGEREF _Toc128380115 \h </w:instrText>
            </w:r>
            <w:r w:rsidR="00EF1F64">
              <w:rPr>
                <w:noProof/>
                <w:webHidden/>
              </w:rPr>
            </w:r>
            <w:r w:rsidR="00EF1F64">
              <w:rPr>
                <w:noProof/>
                <w:webHidden/>
              </w:rPr>
              <w:fldChar w:fldCharType="separate"/>
            </w:r>
            <w:r w:rsidR="00BC698A">
              <w:rPr>
                <w:noProof/>
                <w:webHidden/>
              </w:rPr>
              <w:t>3</w:t>
            </w:r>
            <w:r w:rsidR="00EF1F64">
              <w:rPr>
                <w:noProof/>
                <w:webHidden/>
              </w:rPr>
              <w:fldChar w:fldCharType="end"/>
            </w:r>
          </w:hyperlink>
        </w:p>
        <w:p w14:paraId="7E827052" w14:textId="7C618F19" w:rsidR="00EF1F64" w:rsidRDefault="00D712AC" w:rsidP="00BC698A">
          <w:pPr>
            <w:pStyle w:val="Obsah1"/>
            <w:rPr>
              <w:rFonts w:eastAsiaTheme="minorEastAsia"/>
              <w:noProof/>
              <w:lang w:eastAsia="cs-CZ"/>
            </w:rPr>
          </w:pPr>
          <w:hyperlink w:anchor="_Toc128380116" w:history="1">
            <w:r w:rsidR="00EF1F64" w:rsidRPr="00143B42">
              <w:rPr>
                <w:rStyle w:val="Hypertextovodkaz"/>
                <w:rFonts w:ascii="Arial" w:hAnsi="Arial" w:cs="Arial"/>
                <w:caps/>
                <w:noProof/>
              </w:rPr>
              <w:t>3.</w:t>
            </w:r>
            <w:r w:rsidR="00EF1F64">
              <w:rPr>
                <w:rFonts w:eastAsiaTheme="minorEastAsia"/>
                <w:noProof/>
                <w:lang w:eastAsia="cs-CZ"/>
              </w:rPr>
              <w:tab/>
            </w:r>
            <w:r w:rsidR="00EF1F64" w:rsidRPr="00143B42">
              <w:rPr>
                <w:rStyle w:val="Hypertextovodkaz"/>
                <w:rFonts w:ascii="Arial" w:hAnsi="Arial" w:cs="Arial"/>
                <w:caps/>
                <w:noProof/>
              </w:rPr>
              <w:t>Charakteristika projektu a jeho soulad s programem</w:t>
            </w:r>
            <w:r w:rsidR="00EF1F64">
              <w:rPr>
                <w:noProof/>
                <w:webHidden/>
              </w:rPr>
              <w:tab/>
            </w:r>
            <w:r w:rsidR="00EF1F64">
              <w:rPr>
                <w:noProof/>
                <w:webHidden/>
              </w:rPr>
              <w:fldChar w:fldCharType="begin"/>
            </w:r>
            <w:r w:rsidR="00EF1F64">
              <w:rPr>
                <w:noProof/>
                <w:webHidden/>
              </w:rPr>
              <w:instrText xml:space="preserve"> PAGEREF _Toc128380116 \h </w:instrText>
            </w:r>
            <w:r w:rsidR="00EF1F64">
              <w:rPr>
                <w:noProof/>
                <w:webHidden/>
              </w:rPr>
            </w:r>
            <w:r w:rsidR="00EF1F64">
              <w:rPr>
                <w:noProof/>
                <w:webHidden/>
              </w:rPr>
              <w:fldChar w:fldCharType="separate"/>
            </w:r>
            <w:r w:rsidR="00BC698A">
              <w:rPr>
                <w:noProof/>
                <w:webHidden/>
              </w:rPr>
              <w:t>3</w:t>
            </w:r>
            <w:r w:rsidR="00EF1F64">
              <w:rPr>
                <w:noProof/>
                <w:webHidden/>
              </w:rPr>
              <w:fldChar w:fldCharType="end"/>
            </w:r>
          </w:hyperlink>
        </w:p>
        <w:p w14:paraId="6D1C0321" w14:textId="4B70ECEB" w:rsidR="00EF1F64" w:rsidRDefault="00D712AC" w:rsidP="00BC698A">
          <w:pPr>
            <w:pStyle w:val="Obsah1"/>
            <w:rPr>
              <w:rFonts w:eastAsiaTheme="minorEastAsia"/>
              <w:noProof/>
              <w:lang w:eastAsia="cs-CZ"/>
            </w:rPr>
          </w:pPr>
          <w:hyperlink w:anchor="_Toc128380117" w:history="1">
            <w:r w:rsidR="00EF1F64" w:rsidRPr="00143B42">
              <w:rPr>
                <w:rStyle w:val="Hypertextovodkaz"/>
                <w:rFonts w:ascii="Arial" w:hAnsi="Arial" w:cs="Arial"/>
                <w:caps/>
                <w:noProof/>
              </w:rPr>
              <w:t>4.</w:t>
            </w:r>
            <w:r w:rsidR="00EF1F64">
              <w:rPr>
                <w:rFonts w:eastAsiaTheme="minorEastAsia"/>
                <w:noProof/>
                <w:lang w:eastAsia="cs-CZ"/>
              </w:rPr>
              <w:tab/>
            </w:r>
            <w:r w:rsidR="00EF1F64" w:rsidRPr="00143B42">
              <w:rPr>
                <w:rStyle w:val="Hypertextovodkaz"/>
                <w:rFonts w:ascii="Arial" w:hAnsi="Arial" w:cs="Arial"/>
                <w:caps/>
                <w:noProof/>
              </w:rPr>
              <w:t>Podrobný popis projektu</w:t>
            </w:r>
            <w:r w:rsidR="00EF1F64">
              <w:rPr>
                <w:noProof/>
                <w:webHidden/>
              </w:rPr>
              <w:tab/>
            </w:r>
            <w:r w:rsidR="00EF1F64">
              <w:rPr>
                <w:noProof/>
                <w:webHidden/>
              </w:rPr>
              <w:fldChar w:fldCharType="begin"/>
            </w:r>
            <w:r w:rsidR="00EF1F64">
              <w:rPr>
                <w:noProof/>
                <w:webHidden/>
              </w:rPr>
              <w:instrText xml:space="preserve"> PAGEREF _Toc128380117 \h </w:instrText>
            </w:r>
            <w:r w:rsidR="00EF1F64">
              <w:rPr>
                <w:noProof/>
                <w:webHidden/>
              </w:rPr>
            </w:r>
            <w:r w:rsidR="00EF1F64">
              <w:rPr>
                <w:noProof/>
                <w:webHidden/>
              </w:rPr>
              <w:fldChar w:fldCharType="separate"/>
            </w:r>
            <w:r w:rsidR="00BC698A">
              <w:rPr>
                <w:noProof/>
                <w:webHidden/>
              </w:rPr>
              <w:t>4</w:t>
            </w:r>
            <w:r w:rsidR="00EF1F64">
              <w:rPr>
                <w:noProof/>
                <w:webHidden/>
              </w:rPr>
              <w:fldChar w:fldCharType="end"/>
            </w:r>
          </w:hyperlink>
        </w:p>
        <w:p w14:paraId="66B1073E" w14:textId="14E5AD2F" w:rsidR="00EF1F64" w:rsidRDefault="00D712AC" w:rsidP="00BC698A">
          <w:pPr>
            <w:pStyle w:val="Obsah1"/>
            <w:rPr>
              <w:rFonts w:eastAsiaTheme="minorEastAsia"/>
              <w:noProof/>
              <w:lang w:eastAsia="cs-CZ"/>
            </w:rPr>
          </w:pPr>
          <w:hyperlink w:anchor="_Toc128380118" w:history="1">
            <w:r w:rsidR="00EF1F64" w:rsidRPr="00143B42">
              <w:rPr>
                <w:rStyle w:val="Hypertextovodkaz"/>
                <w:rFonts w:ascii="Arial" w:hAnsi="Arial" w:cs="Arial"/>
                <w:caps/>
                <w:noProof/>
              </w:rPr>
              <w:t>4.1</w:t>
            </w:r>
            <w:r w:rsidR="00EF1F64">
              <w:rPr>
                <w:rFonts w:eastAsiaTheme="minorEastAsia"/>
                <w:noProof/>
                <w:lang w:eastAsia="cs-CZ"/>
              </w:rPr>
              <w:tab/>
            </w:r>
            <w:r w:rsidR="00EF1F64" w:rsidRPr="00143B42">
              <w:rPr>
                <w:rStyle w:val="Hypertextovodkaz"/>
                <w:rFonts w:ascii="Arial" w:hAnsi="Arial" w:cs="Arial"/>
                <w:caps/>
                <w:noProof/>
              </w:rPr>
              <w:t>PODROBNÝ POPIS výchozího stavu</w:t>
            </w:r>
            <w:r w:rsidR="00EF1F64">
              <w:rPr>
                <w:noProof/>
                <w:webHidden/>
              </w:rPr>
              <w:tab/>
            </w:r>
            <w:r w:rsidR="00EF1F64">
              <w:rPr>
                <w:noProof/>
                <w:webHidden/>
              </w:rPr>
              <w:fldChar w:fldCharType="begin"/>
            </w:r>
            <w:r w:rsidR="00EF1F64">
              <w:rPr>
                <w:noProof/>
                <w:webHidden/>
              </w:rPr>
              <w:instrText xml:space="preserve"> PAGEREF _Toc128380118 \h </w:instrText>
            </w:r>
            <w:r w:rsidR="00EF1F64">
              <w:rPr>
                <w:noProof/>
                <w:webHidden/>
              </w:rPr>
            </w:r>
            <w:r w:rsidR="00EF1F64">
              <w:rPr>
                <w:noProof/>
                <w:webHidden/>
              </w:rPr>
              <w:fldChar w:fldCharType="separate"/>
            </w:r>
            <w:r w:rsidR="00BC698A">
              <w:rPr>
                <w:noProof/>
                <w:webHidden/>
              </w:rPr>
              <w:t>4</w:t>
            </w:r>
            <w:r w:rsidR="00EF1F64">
              <w:rPr>
                <w:noProof/>
                <w:webHidden/>
              </w:rPr>
              <w:fldChar w:fldCharType="end"/>
            </w:r>
          </w:hyperlink>
        </w:p>
        <w:p w14:paraId="306FB1E9" w14:textId="4BF93510" w:rsidR="00EF1F64" w:rsidRDefault="00D712AC" w:rsidP="00BC698A">
          <w:pPr>
            <w:pStyle w:val="Obsah1"/>
            <w:rPr>
              <w:rFonts w:eastAsiaTheme="minorEastAsia"/>
              <w:noProof/>
              <w:lang w:eastAsia="cs-CZ"/>
            </w:rPr>
          </w:pPr>
          <w:hyperlink w:anchor="_Toc128380119" w:history="1">
            <w:r w:rsidR="00EF1F64" w:rsidRPr="00143B42">
              <w:rPr>
                <w:rStyle w:val="Hypertextovodkaz"/>
                <w:rFonts w:ascii="Arial" w:hAnsi="Arial" w:cs="Arial"/>
                <w:noProof/>
              </w:rPr>
              <w:t>4.2</w:t>
            </w:r>
            <w:r w:rsidR="00EF1F64">
              <w:rPr>
                <w:rFonts w:eastAsiaTheme="minorEastAsia"/>
                <w:noProof/>
                <w:lang w:eastAsia="cs-CZ"/>
              </w:rPr>
              <w:tab/>
            </w:r>
            <w:r w:rsidR="00EF1F64" w:rsidRPr="00143B42">
              <w:rPr>
                <w:rStyle w:val="Hypertextovodkaz"/>
                <w:rFonts w:ascii="Arial" w:hAnsi="Arial" w:cs="Arial"/>
                <w:noProof/>
              </w:rPr>
              <w:t>POPIS JEDNOTLIVÝCH ČÁSTÍ PROJEKTU</w:t>
            </w:r>
            <w:r w:rsidR="00EF1F64">
              <w:rPr>
                <w:noProof/>
                <w:webHidden/>
              </w:rPr>
              <w:tab/>
            </w:r>
            <w:r w:rsidR="00EF1F64">
              <w:rPr>
                <w:noProof/>
                <w:webHidden/>
              </w:rPr>
              <w:fldChar w:fldCharType="begin"/>
            </w:r>
            <w:r w:rsidR="00EF1F64">
              <w:rPr>
                <w:noProof/>
                <w:webHidden/>
              </w:rPr>
              <w:instrText xml:space="preserve"> PAGEREF _Toc128380119 \h </w:instrText>
            </w:r>
            <w:r w:rsidR="00EF1F64">
              <w:rPr>
                <w:noProof/>
                <w:webHidden/>
              </w:rPr>
            </w:r>
            <w:r w:rsidR="00EF1F64">
              <w:rPr>
                <w:noProof/>
                <w:webHidden/>
              </w:rPr>
              <w:fldChar w:fldCharType="separate"/>
            </w:r>
            <w:r w:rsidR="00BC698A">
              <w:rPr>
                <w:noProof/>
                <w:webHidden/>
              </w:rPr>
              <w:t>4</w:t>
            </w:r>
            <w:r w:rsidR="00EF1F64">
              <w:rPr>
                <w:noProof/>
                <w:webHidden/>
              </w:rPr>
              <w:fldChar w:fldCharType="end"/>
            </w:r>
          </w:hyperlink>
        </w:p>
        <w:p w14:paraId="4809100F" w14:textId="15755D5E" w:rsidR="00EF1F64" w:rsidRDefault="00D712AC" w:rsidP="00BC698A">
          <w:pPr>
            <w:pStyle w:val="Obsah1"/>
            <w:rPr>
              <w:rFonts w:eastAsiaTheme="minorEastAsia"/>
              <w:noProof/>
              <w:lang w:eastAsia="cs-CZ"/>
            </w:rPr>
          </w:pPr>
          <w:hyperlink w:anchor="_Toc128380120" w:history="1">
            <w:r w:rsidR="00EF1F64" w:rsidRPr="00143B42">
              <w:rPr>
                <w:rStyle w:val="Hypertextovodkaz"/>
                <w:rFonts w:ascii="Arial" w:hAnsi="Arial" w:cs="Arial"/>
                <w:caps/>
                <w:noProof/>
              </w:rPr>
              <w:t>4.3</w:t>
            </w:r>
            <w:r w:rsidR="00EF1F64">
              <w:rPr>
                <w:rFonts w:eastAsiaTheme="minorEastAsia"/>
                <w:noProof/>
                <w:lang w:eastAsia="cs-CZ"/>
              </w:rPr>
              <w:tab/>
            </w:r>
            <w:r w:rsidR="00EF1F64" w:rsidRPr="00143B42">
              <w:rPr>
                <w:rStyle w:val="Hypertextovodkaz"/>
                <w:rFonts w:ascii="Arial" w:hAnsi="Arial" w:cs="Arial"/>
                <w:caps/>
                <w:noProof/>
              </w:rPr>
              <w:t>Odůvodnění potřebnosti a účelnosti investice</w:t>
            </w:r>
            <w:r w:rsidR="00EF1F64">
              <w:rPr>
                <w:noProof/>
                <w:webHidden/>
              </w:rPr>
              <w:tab/>
            </w:r>
            <w:r w:rsidR="00EF1F64">
              <w:rPr>
                <w:noProof/>
                <w:webHidden/>
              </w:rPr>
              <w:fldChar w:fldCharType="begin"/>
            </w:r>
            <w:r w:rsidR="00EF1F64">
              <w:rPr>
                <w:noProof/>
                <w:webHidden/>
              </w:rPr>
              <w:instrText xml:space="preserve"> PAGEREF _Toc128380120 \h </w:instrText>
            </w:r>
            <w:r w:rsidR="00EF1F64">
              <w:rPr>
                <w:noProof/>
                <w:webHidden/>
              </w:rPr>
            </w:r>
            <w:r w:rsidR="00EF1F64">
              <w:rPr>
                <w:noProof/>
                <w:webHidden/>
              </w:rPr>
              <w:fldChar w:fldCharType="separate"/>
            </w:r>
            <w:r w:rsidR="00BC698A">
              <w:rPr>
                <w:noProof/>
                <w:webHidden/>
              </w:rPr>
              <w:t>5</w:t>
            </w:r>
            <w:r w:rsidR="00EF1F64">
              <w:rPr>
                <w:noProof/>
                <w:webHidden/>
              </w:rPr>
              <w:fldChar w:fldCharType="end"/>
            </w:r>
          </w:hyperlink>
        </w:p>
        <w:p w14:paraId="1EB9F62E" w14:textId="3404CB54" w:rsidR="00EF1F64" w:rsidRDefault="00D712AC" w:rsidP="00BC698A">
          <w:pPr>
            <w:pStyle w:val="Obsah1"/>
            <w:rPr>
              <w:rFonts w:eastAsiaTheme="minorEastAsia"/>
              <w:noProof/>
              <w:lang w:eastAsia="cs-CZ"/>
            </w:rPr>
          </w:pPr>
          <w:hyperlink w:anchor="_Toc128380121" w:history="1">
            <w:r w:rsidR="00EF1F64" w:rsidRPr="00143B42">
              <w:rPr>
                <w:rStyle w:val="Hypertextovodkaz"/>
                <w:rFonts w:ascii="Arial" w:hAnsi="Arial" w:cs="Arial"/>
                <w:caps/>
                <w:noProof/>
              </w:rPr>
              <w:t>4.4</w:t>
            </w:r>
            <w:r w:rsidR="00EF1F64">
              <w:rPr>
                <w:rFonts w:eastAsiaTheme="minorEastAsia"/>
                <w:noProof/>
                <w:lang w:eastAsia="cs-CZ"/>
              </w:rPr>
              <w:tab/>
            </w:r>
            <w:r w:rsidR="00EF1F64" w:rsidRPr="00143B42">
              <w:rPr>
                <w:rStyle w:val="Hypertextovodkaz"/>
                <w:rFonts w:ascii="Arial" w:hAnsi="Arial" w:cs="Arial"/>
                <w:caps/>
                <w:noProof/>
              </w:rPr>
              <w:t>harmonogram realizace projektu</w:t>
            </w:r>
            <w:r w:rsidR="00EF1F64">
              <w:rPr>
                <w:noProof/>
                <w:webHidden/>
              </w:rPr>
              <w:tab/>
            </w:r>
            <w:r w:rsidR="00EF1F64">
              <w:rPr>
                <w:noProof/>
                <w:webHidden/>
              </w:rPr>
              <w:fldChar w:fldCharType="begin"/>
            </w:r>
            <w:r w:rsidR="00EF1F64">
              <w:rPr>
                <w:noProof/>
                <w:webHidden/>
              </w:rPr>
              <w:instrText xml:space="preserve"> PAGEREF _Toc128380121 \h </w:instrText>
            </w:r>
            <w:r w:rsidR="00EF1F64">
              <w:rPr>
                <w:noProof/>
                <w:webHidden/>
              </w:rPr>
            </w:r>
            <w:r w:rsidR="00EF1F64">
              <w:rPr>
                <w:noProof/>
                <w:webHidden/>
              </w:rPr>
              <w:fldChar w:fldCharType="separate"/>
            </w:r>
            <w:r w:rsidR="00BC698A">
              <w:rPr>
                <w:noProof/>
                <w:webHidden/>
              </w:rPr>
              <w:t>5</w:t>
            </w:r>
            <w:r w:rsidR="00EF1F64">
              <w:rPr>
                <w:noProof/>
                <w:webHidden/>
              </w:rPr>
              <w:fldChar w:fldCharType="end"/>
            </w:r>
          </w:hyperlink>
        </w:p>
        <w:p w14:paraId="5F25F74F" w14:textId="4495C76B" w:rsidR="00EF1F64" w:rsidRDefault="00D712AC" w:rsidP="00BC698A">
          <w:pPr>
            <w:pStyle w:val="Obsah1"/>
            <w:rPr>
              <w:rFonts w:eastAsiaTheme="minorEastAsia"/>
              <w:noProof/>
              <w:lang w:eastAsia="cs-CZ"/>
            </w:rPr>
          </w:pPr>
          <w:hyperlink w:anchor="_Toc128380122" w:history="1">
            <w:r w:rsidR="00EF1F64" w:rsidRPr="00143B42">
              <w:rPr>
                <w:rStyle w:val="Hypertextovodkaz"/>
                <w:rFonts w:ascii="Arial" w:hAnsi="Arial" w:cs="Arial"/>
                <w:noProof/>
              </w:rPr>
              <w:t>4.5   PŘIPRAVENOST PROJEKTU K REALIZACI</w:t>
            </w:r>
            <w:r w:rsidR="00EF1F64">
              <w:rPr>
                <w:noProof/>
                <w:webHidden/>
              </w:rPr>
              <w:tab/>
            </w:r>
            <w:r w:rsidR="00EF1F64">
              <w:rPr>
                <w:noProof/>
                <w:webHidden/>
              </w:rPr>
              <w:fldChar w:fldCharType="begin"/>
            </w:r>
            <w:r w:rsidR="00EF1F64">
              <w:rPr>
                <w:noProof/>
                <w:webHidden/>
              </w:rPr>
              <w:instrText xml:space="preserve"> PAGEREF _Toc128380122 \h </w:instrText>
            </w:r>
            <w:r w:rsidR="00EF1F64">
              <w:rPr>
                <w:noProof/>
                <w:webHidden/>
              </w:rPr>
            </w:r>
            <w:r w:rsidR="00EF1F64">
              <w:rPr>
                <w:noProof/>
                <w:webHidden/>
              </w:rPr>
              <w:fldChar w:fldCharType="separate"/>
            </w:r>
            <w:r w:rsidR="00BC698A">
              <w:rPr>
                <w:noProof/>
                <w:webHidden/>
              </w:rPr>
              <w:t>5</w:t>
            </w:r>
            <w:r w:rsidR="00EF1F64">
              <w:rPr>
                <w:noProof/>
                <w:webHidden/>
              </w:rPr>
              <w:fldChar w:fldCharType="end"/>
            </w:r>
          </w:hyperlink>
        </w:p>
        <w:p w14:paraId="4E8D7F2B" w14:textId="37AF0330" w:rsidR="00EF1F64" w:rsidRDefault="00D712AC" w:rsidP="00BC698A">
          <w:pPr>
            <w:pStyle w:val="Obsah1"/>
            <w:rPr>
              <w:rFonts w:eastAsiaTheme="minorEastAsia"/>
              <w:noProof/>
              <w:lang w:eastAsia="cs-CZ"/>
            </w:rPr>
          </w:pPr>
          <w:hyperlink w:anchor="_Toc128380123" w:history="1">
            <w:r w:rsidR="00EF1F64" w:rsidRPr="00143B42">
              <w:rPr>
                <w:rStyle w:val="Hypertextovodkaz"/>
                <w:rFonts w:ascii="Arial" w:hAnsi="Arial" w:cs="Arial"/>
                <w:caps/>
                <w:noProof/>
              </w:rPr>
              <w:t>5.</w:t>
            </w:r>
            <w:r w:rsidR="00EF1F64">
              <w:rPr>
                <w:rFonts w:eastAsiaTheme="minorEastAsia"/>
                <w:noProof/>
                <w:lang w:eastAsia="cs-CZ"/>
              </w:rPr>
              <w:tab/>
            </w:r>
            <w:r w:rsidR="00EF1F64" w:rsidRPr="00143B42">
              <w:rPr>
                <w:rStyle w:val="Hypertextovodkaz"/>
                <w:rFonts w:ascii="Arial" w:hAnsi="Arial" w:cs="Arial"/>
                <w:caps/>
                <w:noProof/>
              </w:rPr>
              <w:t>prokázání právních vztahů</w:t>
            </w:r>
            <w:r w:rsidR="00EF1F64">
              <w:rPr>
                <w:noProof/>
                <w:webHidden/>
              </w:rPr>
              <w:tab/>
            </w:r>
            <w:r w:rsidR="00EF1F64">
              <w:rPr>
                <w:noProof/>
                <w:webHidden/>
              </w:rPr>
              <w:fldChar w:fldCharType="begin"/>
            </w:r>
            <w:r w:rsidR="00EF1F64">
              <w:rPr>
                <w:noProof/>
                <w:webHidden/>
              </w:rPr>
              <w:instrText xml:space="preserve"> PAGEREF _Toc128380123 \h </w:instrText>
            </w:r>
            <w:r w:rsidR="00EF1F64">
              <w:rPr>
                <w:noProof/>
                <w:webHidden/>
              </w:rPr>
            </w:r>
            <w:r w:rsidR="00EF1F64">
              <w:rPr>
                <w:noProof/>
                <w:webHidden/>
              </w:rPr>
              <w:fldChar w:fldCharType="separate"/>
            </w:r>
            <w:r w:rsidR="00BC698A">
              <w:rPr>
                <w:noProof/>
                <w:webHidden/>
              </w:rPr>
              <w:t>6</w:t>
            </w:r>
            <w:r w:rsidR="00EF1F64">
              <w:rPr>
                <w:noProof/>
                <w:webHidden/>
              </w:rPr>
              <w:fldChar w:fldCharType="end"/>
            </w:r>
          </w:hyperlink>
        </w:p>
        <w:p w14:paraId="25547CEC" w14:textId="48B85AAD" w:rsidR="00EF1F64" w:rsidRDefault="00D712AC" w:rsidP="00BC698A">
          <w:pPr>
            <w:pStyle w:val="Obsah1"/>
            <w:rPr>
              <w:rFonts w:eastAsiaTheme="minorEastAsia"/>
              <w:noProof/>
              <w:lang w:eastAsia="cs-CZ"/>
            </w:rPr>
          </w:pPr>
          <w:hyperlink w:anchor="_Toc128380124" w:history="1">
            <w:r w:rsidR="00EF1F64" w:rsidRPr="00143B42">
              <w:rPr>
                <w:rStyle w:val="Hypertextovodkaz"/>
                <w:rFonts w:ascii="Arial" w:hAnsi="Arial" w:cs="Arial"/>
                <w:caps/>
                <w:noProof/>
              </w:rPr>
              <w:t>6.</w:t>
            </w:r>
            <w:r w:rsidR="00EF1F64">
              <w:rPr>
                <w:rFonts w:eastAsiaTheme="minorEastAsia"/>
                <w:noProof/>
                <w:lang w:eastAsia="cs-CZ"/>
              </w:rPr>
              <w:tab/>
            </w:r>
            <w:r w:rsidR="00EF1F64" w:rsidRPr="00143B42">
              <w:rPr>
                <w:rStyle w:val="Hypertextovodkaz"/>
                <w:rFonts w:ascii="Arial" w:hAnsi="Arial" w:cs="Arial"/>
                <w:caps/>
                <w:noProof/>
              </w:rPr>
              <w:t>soulad projektu s principy zajišťujícími rovnÉ PŘÍLEŽITOSTI a nediskriminaci a s principy udržitelného Rozvoje (horizontální principy)</w:t>
            </w:r>
            <w:r w:rsidR="00EF1F64">
              <w:rPr>
                <w:noProof/>
                <w:webHidden/>
              </w:rPr>
              <w:tab/>
            </w:r>
            <w:r w:rsidR="00EF1F64">
              <w:rPr>
                <w:noProof/>
                <w:webHidden/>
              </w:rPr>
              <w:fldChar w:fldCharType="begin"/>
            </w:r>
            <w:r w:rsidR="00EF1F64">
              <w:rPr>
                <w:noProof/>
                <w:webHidden/>
              </w:rPr>
              <w:instrText xml:space="preserve"> PAGEREF _Toc128380124 \h </w:instrText>
            </w:r>
            <w:r w:rsidR="00EF1F64">
              <w:rPr>
                <w:noProof/>
                <w:webHidden/>
              </w:rPr>
            </w:r>
            <w:r w:rsidR="00EF1F64">
              <w:rPr>
                <w:noProof/>
                <w:webHidden/>
              </w:rPr>
              <w:fldChar w:fldCharType="separate"/>
            </w:r>
            <w:r w:rsidR="00BC698A">
              <w:rPr>
                <w:noProof/>
                <w:webHidden/>
              </w:rPr>
              <w:t>6</w:t>
            </w:r>
            <w:r w:rsidR="00EF1F64">
              <w:rPr>
                <w:noProof/>
                <w:webHidden/>
              </w:rPr>
              <w:fldChar w:fldCharType="end"/>
            </w:r>
          </w:hyperlink>
        </w:p>
        <w:p w14:paraId="35493D95" w14:textId="6BAB0F54" w:rsidR="00EF1F64" w:rsidRDefault="00D712AC" w:rsidP="00BC698A">
          <w:pPr>
            <w:pStyle w:val="Obsah1"/>
            <w:rPr>
              <w:rFonts w:eastAsiaTheme="minorEastAsia"/>
              <w:noProof/>
              <w:lang w:eastAsia="cs-CZ"/>
            </w:rPr>
          </w:pPr>
          <w:hyperlink w:anchor="_Toc128380125" w:history="1">
            <w:r w:rsidR="00EF1F64" w:rsidRPr="00143B42">
              <w:rPr>
                <w:rStyle w:val="Hypertextovodkaz"/>
                <w:rFonts w:ascii="Arial" w:hAnsi="Arial" w:cs="Arial"/>
                <w:noProof/>
              </w:rPr>
              <w:t>6.1</w:t>
            </w:r>
            <w:r w:rsidR="00EF1F64">
              <w:rPr>
                <w:rFonts w:eastAsiaTheme="minorEastAsia"/>
                <w:noProof/>
                <w:lang w:eastAsia="cs-CZ"/>
              </w:rPr>
              <w:tab/>
            </w:r>
            <w:r w:rsidR="00EF1F64" w:rsidRPr="00143B42">
              <w:rPr>
                <w:rStyle w:val="Hypertextovodkaz"/>
                <w:rFonts w:ascii="Arial" w:hAnsi="Arial" w:cs="Arial"/>
                <w:noProof/>
              </w:rPr>
              <w:t>SOULAD PROJEKTU S PRINCIPY ZAJIŠŤUJÍCÍMI ROVNÉ PŘÍLEŽITOSTI A NEDISKRIMINACI</w:t>
            </w:r>
            <w:r w:rsidR="00EF1F64">
              <w:rPr>
                <w:noProof/>
                <w:webHidden/>
              </w:rPr>
              <w:tab/>
            </w:r>
            <w:r w:rsidR="00EF1F64">
              <w:rPr>
                <w:noProof/>
                <w:webHidden/>
              </w:rPr>
              <w:fldChar w:fldCharType="begin"/>
            </w:r>
            <w:r w:rsidR="00EF1F64">
              <w:rPr>
                <w:noProof/>
                <w:webHidden/>
              </w:rPr>
              <w:instrText xml:space="preserve"> PAGEREF _Toc128380125 \h </w:instrText>
            </w:r>
            <w:r w:rsidR="00EF1F64">
              <w:rPr>
                <w:noProof/>
                <w:webHidden/>
              </w:rPr>
            </w:r>
            <w:r w:rsidR="00EF1F64">
              <w:rPr>
                <w:noProof/>
                <w:webHidden/>
              </w:rPr>
              <w:fldChar w:fldCharType="separate"/>
            </w:r>
            <w:r w:rsidR="00BC698A">
              <w:rPr>
                <w:noProof/>
                <w:webHidden/>
              </w:rPr>
              <w:t>6</w:t>
            </w:r>
            <w:r w:rsidR="00EF1F64">
              <w:rPr>
                <w:noProof/>
                <w:webHidden/>
              </w:rPr>
              <w:fldChar w:fldCharType="end"/>
            </w:r>
          </w:hyperlink>
        </w:p>
        <w:p w14:paraId="55CC3A6B" w14:textId="067C127D" w:rsidR="00EF1F64" w:rsidRDefault="00D712AC" w:rsidP="00BC698A">
          <w:pPr>
            <w:pStyle w:val="Obsah1"/>
            <w:rPr>
              <w:rFonts w:eastAsiaTheme="minorEastAsia"/>
              <w:noProof/>
              <w:lang w:eastAsia="cs-CZ"/>
            </w:rPr>
          </w:pPr>
          <w:hyperlink w:anchor="_Toc128380126" w:history="1">
            <w:r w:rsidR="00EF1F64" w:rsidRPr="00143B42">
              <w:rPr>
                <w:rStyle w:val="Hypertextovodkaz"/>
                <w:rFonts w:ascii="Arial" w:hAnsi="Arial" w:cs="Arial"/>
                <w:noProof/>
              </w:rPr>
              <w:t>6.2</w:t>
            </w:r>
            <w:r w:rsidR="00EF1F64">
              <w:rPr>
                <w:rFonts w:eastAsiaTheme="minorEastAsia"/>
                <w:noProof/>
                <w:lang w:eastAsia="cs-CZ"/>
              </w:rPr>
              <w:tab/>
            </w:r>
            <w:r w:rsidR="00EF1F64" w:rsidRPr="00143B42">
              <w:rPr>
                <w:rStyle w:val="Hypertextovodkaz"/>
                <w:rFonts w:ascii="Arial" w:hAnsi="Arial" w:cs="Arial"/>
                <w:noProof/>
              </w:rPr>
              <w:t>SOULAD PROJEKTU S PRINCIPY UDRŽITELNÉHO ROZVOJE</w:t>
            </w:r>
            <w:r w:rsidR="00EF1F64">
              <w:rPr>
                <w:noProof/>
                <w:webHidden/>
              </w:rPr>
              <w:tab/>
            </w:r>
            <w:r w:rsidR="00EF1F64">
              <w:rPr>
                <w:noProof/>
                <w:webHidden/>
              </w:rPr>
              <w:fldChar w:fldCharType="begin"/>
            </w:r>
            <w:r w:rsidR="00EF1F64">
              <w:rPr>
                <w:noProof/>
                <w:webHidden/>
              </w:rPr>
              <w:instrText xml:space="preserve"> PAGEREF _Toc128380126 \h </w:instrText>
            </w:r>
            <w:r w:rsidR="00EF1F64">
              <w:rPr>
                <w:noProof/>
                <w:webHidden/>
              </w:rPr>
            </w:r>
            <w:r w:rsidR="00EF1F64">
              <w:rPr>
                <w:noProof/>
                <w:webHidden/>
              </w:rPr>
              <w:fldChar w:fldCharType="separate"/>
            </w:r>
            <w:r w:rsidR="00BC698A">
              <w:rPr>
                <w:noProof/>
                <w:webHidden/>
              </w:rPr>
              <w:t>7</w:t>
            </w:r>
            <w:r w:rsidR="00EF1F64">
              <w:rPr>
                <w:noProof/>
                <w:webHidden/>
              </w:rPr>
              <w:fldChar w:fldCharType="end"/>
            </w:r>
          </w:hyperlink>
        </w:p>
        <w:p w14:paraId="16EA0B0B" w14:textId="70A2E67C" w:rsidR="00EF1F64" w:rsidRDefault="00D712AC" w:rsidP="00BC698A">
          <w:pPr>
            <w:pStyle w:val="Obsah1"/>
            <w:rPr>
              <w:rFonts w:eastAsiaTheme="minorEastAsia"/>
              <w:noProof/>
              <w:lang w:eastAsia="cs-CZ"/>
            </w:rPr>
          </w:pPr>
          <w:hyperlink w:anchor="_Toc128380127" w:history="1">
            <w:r w:rsidR="00EF1F64" w:rsidRPr="00143B42">
              <w:rPr>
                <w:rStyle w:val="Hypertextovodkaz"/>
                <w:rFonts w:ascii="Arial" w:hAnsi="Arial" w:cs="Arial"/>
                <w:caps/>
                <w:noProof/>
              </w:rPr>
              <w:t>7.</w:t>
            </w:r>
            <w:r w:rsidR="00EF1F64">
              <w:rPr>
                <w:rFonts w:eastAsiaTheme="minorEastAsia"/>
                <w:noProof/>
                <w:lang w:eastAsia="cs-CZ"/>
              </w:rPr>
              <w:tab/>
            </w:r>
            <w:r w:rsidR="00EF1F64" w:rsidRPr="00143B42">
              <w:rPr>
                <w:rStyle w:val="Hypertextovodkaz"/>
                <w:rFonts w:ascii="Arial" w:hAnsi="Arial" w:cs="Arial"/>
                <w:caps/>
                <w:noProof/>
              </w:rPr>
              <w:t>Výstupy a výsledky projektu</w:t>
            </w:r>
            <w:r w:rsidR="00EF1F64">
              <w:rPr>
                <w:noProof/>
                <w:webHidden/>
              </w:rPr>
              <w:tab/>
            </w:r>
            <w:r w:rsidR="00EF1F64">
              <w:rPr>
                <w:noProof/>
                <w:webHidden/>
              </w:rPr>
              <w:fldChar w:fldCharType="begin"/>
            </w:r>
            <w:r w:rsidR="00EF1F64">
              <w:rPr>
                <w:noProof/>
                <w:webHidden/>
              </w:rPr>
              <w:instrText xml:space="preserve"> PAGEREF _Toc128380127 \h </w:instrText>
            </w:r>
            <w:r w:rsidR="00EF1F64">
              <w:rPr>
                <w:noProof/>
                <w:webHidden/>
              </w:rPr>
            </w:r>
            <w:r w:rsidR="00EF1F64">
              <w:rPr>
                <w:noProof/>
                <w:webHidden/>
              </w:rPr>
              <w:fldChar w:fldCharType="separate"/>
            </w:r>
            <w:r w:rsidR="00BC698A">
              <w:rPr>
                <w:noProof/>
                <w:webHidden/>
              </w:rPr>
              <w:t>8</w:t>
            </w:r>
            <w:r w:rsidR="00EF1F64">
              <w:rPr>
                <w:noProof/>
                <w:webHidden/>
              </w:rPr>
              <w:fldChar w:fldCharType="end"/>
            </w:r>
          </w:hyperlink>
        </w:p>
        <w:p w14:paraId="2BB65540" w14:textId="713486F2" w:rsidR="00EF1F64" w:rsidRDefault="00D712AC" w:rsidP="00BC698A">
          <w:pPr>
            <w:pStyle w:val="Obsah1"/>
            <w:rPr>
              <w:rFonts w:eastAsiaTheme="minorEastAsia"/>
              <w:noProof/>
              <w:lang w:eastAsia="cs-CZ"/>
            </w:rPr>
          </w:pPr>
          <w:hyperlink w:anchor="_Toc128380128" w:history="1">
            <w:r w:rsidR="00EF1F64" w:rsidRPr="00143B42">
              <w:rPr>
                <w:rStyle w:val="Hypertextovodkaz"/>
                <w:rFonts w:ascii="Arial" w:hAnsi="Arial" w:cs="Arial"/>
                <w:caps/>
                <w:noProof/>
              </w:rPr>
              <w:t>8.</w:t>
            </w:r>
            <w:r w:rsidR="00EF1F64">
              <w:rPr>
                <w:rFonts w:eastAsiaTheme="minorEastAsia"/>
                <w:noProof/>
                <w:lang w:eastAsia="cs-CZ"/>
              </w:rPr>
              <w:tab/>
            </w:r>
            <w:r w:rsidR="00EF1F64" w:rsidRPr="00143B42">
              <w:rPr>
                <w:rStyle w:val="Hypertextovodkaz"/>
                <w:rFonts w:ascii="Arial" w:hAnsi="Arial" w:cs="Arial"/>
                <w:caps/>
                <w:noProof/>
              </w:rPr>
              <w:t>ZPŮSOB STANOVENÍ CEN</w:t>
            </w:r>
            <w:r w:rsidR="00EF1F64">
              <w:rPr>
                <w:noProof/>
                <w:webHidden/>
              </w:rPr>
              <w:tab/>
            </w:r>
            <w:r w:rsidR="00EF1F64">
              <w:rPr>
                <w:noProof/>
                <w:webHidden/>
              </w:rPr>
              <w:fldChar w:fldCharType="begin"/>
            </w:r>
            <w:r w:rsidR="00EF1F64">
              <w:rPr>
                <w:noProof/>
                <w:webHidden/>
              </w:rPr>
              <w:instrText xml:space="preserve"> PAGEREF _Toc128380128 \h </w:instrText>
            </w:r>
            <w:r w:rsidR="00EF1F64">
              <w:rPr>
                <w:noProof/>
                <w:webHidden/>
              </w:rPr>
            </w:r>
            <w:r w:rsidR="00EF1F64">
              <w:rPr>
                <w:noProof/>
                <w:webHidden/>
              </w:rPr>
              <w:fldChar w:fldCharType="separate"/>
            </w:r>
            <w:r w:rsidR="00BC698A">
              <w:rPr>
                <w:noProof/>
                <w:webHidden/>
              </w:rPr>
              <w:t>8</w:t>
            </w:r>
            <w:r w:rsidR="00EF1F64">
              <w:rPr>
                <w:noProof/>
                <w:webHidden/>
              </w:rPr>
              <w:fldChar w:fldCharType="end"/>
            </w:r>
          </w:hyperlink>
        </w:p>
        <w:p w14:paraId="0CF15131" w14:textId="12806B2C" w:rsidR="00EF1F64" w:rsidRDefault="00D712AC" w:rsidP="00BC698A">
          <w:pPr>
            <w:pStyle w:val="Obsah1"/>
            <w:rPr>
              <w:rFonts w:eastAsiaTheme="minorEastAsia"/>
              <w:noProof/>
              <w:lang w:eastAsia="cs-CZ"/>
            </w:rPr>
          </w:pPr>
          <w:hyperlink w:anchor="_Toc128380129" w:history="1">
            <w:r w:rsidR="00EF1F64" w:rsidRPr="00143B42">
              <w:rPr>
                <w:rStyle w:val="Hypertextovodkaz"/>
                <w:rFonts w:ascii="Arial" w:hAnsi="Arial" w:cs="Arial"/>
                <w:caps/>
                <w:noProof/>
              </w:rPr>
              <w:t>9.</w:t>
            </w:r>
            <w:r w:rsidR="00EF1F64">
              <w:rPr>
                <w:rFonts w:eastAsiaTheme="minorEastAsia"/>
                <w:noProof/>
                <w:lang w:eastAsia="cs-CZ"/>
              </w:rPr>
              <w:tab/>
            </w:r>
            <w:r w:rsidR="00EF1F64" w:rsidRPr="00143B42">
              <w:rPr>
                <w:rStyle w:val="Hypertextovodkaz"/>
                <w:rFonts w:ascii="Arial" w:hAnsi="Arial" w:cs="Arial"/>
                <w:caps/>
                <w:noProof/>
              </w:rPr>
              <w:t>Zajištění udržitelnosti projektu</w:t>
            </w:r>
            <w:r w:rsidR="00EF1F64">
              <w:rPr>
                <w:noProof/>
                <w:webHidden/>
              </w:rPr>
              <w:tab/>
            </w:r>
            <w:r w:rsidR="00EF1F64">
              <w:rPr>
                <w:noProof/>
                <w:webHidden/>
              </w:rPr>
              <w:fldChar w:fldCharType="begin"/>
            </w:r>
            <w:r w:rsidR="00EF1F64">
              <w:rPr>
                <w:noProof/>
                <w:webHidden/>
              </w:rPr>
              <w:instrText xml:space="preserve"> PAGEREF _Toc128380129 \h </w:instrText>
            </w:r>
            <w:r w:rsidR="00EF1F64">
              <w:rPr>
                <w:noProof/>
                <w:webHidden/>
              </w:rPr>
            </w:r>
            <w:r w:rsidR="00EF1F64">
              <w:rPr>
                <w:noProof/>
                <w:webHidden/>
              </w:rPr>
              <w:fldChar w:fldCharType="separate"/>
            </w:r>
            <w:r w:rsidR="00BC698A">
              <w:rPr>
                <w:noProof/>
                <w:webHidden/>
              </w:rPr>
              <w:t>12</w:t>
            </w:r>
            <w:r w:rsidR="00EF1F64">
              <w:rPr>
                <w:noProof/>
                <w:webHidden/>
              </w:rPr>
              <w:fldChar w:fldCharType="end"/>
            </w:r>
          </w:hyperlink>
        </w:p>
        <w:p w14:paraId="20C48F95" w14:textId="683D42A6" w:rsidR="00EF1F64" w:rsidRDefault="00D712AC" w:rsidP="00BC698A">
          <w:pPr>
            <w:pStyle w:val="Obsah1"/>
            <w:rPr>
              <w:rFonts w:eastAsiaTheme="minorEastAsia"/>
              <w:noProof/>
              <w:lang w:eastAsia="cs-CZ"/>
            </w:rPr>
          </w:pPr>
          <w:hyperlink w:anchor="_Toc128380130" w:history="1">
            <w:r w:rsidR="00EF1F64" w:rsidRPr="00143B42">
              <w:rPr>
                <w:rStyle w:val="Hypertextovodkaz"/>
                <w:rFonts w:ascii="Arial" w:hAnsi="Arial" w:cs="Arial"/>
                <w:caps/>
                <w:noProof/>
              </w:rPr>
              <w:t>10.</w:t>
            </w:r>
            <w:r w:rsidR="00EF1F64">
              <w:rPr>
                <w:rFonts w:eastAsiaTheme="minorEastAsia"/>
                <w:noProof/>
                <w:lang w:eastAsia="cs-CZ"/>
              </w:rPr>
              <w:tab/>
            </w:r>
            <w:r w:rsidR="00EF1F64" w:rsidRPr="00143B42">
              <w:rPr>
                <w:rStyle w:val="Hypertextovodkaz"/>
                <w:rFonts w:ascii="Arial" w:hAnsi="Arial" w:cs="Arial"/>
                <w:caps/>
                <w:noProof/>
              </w:rPr>
              <w:t>VEŘEJNÁ PODPORA</w:t>
            </w:r>
            <w:r w:rsidR="00EF1F64">
              <w:rPr>
                <w:noProof/>
                <w:webHidden/>
              </w:rPr>
              <w:tab/>
            </w:r>
            <w:r w:rsidR="00EF1F64">
              <w:rPr>
                <w:noProof/>
                <w:webHidden/>
              </w:rPr>
              <w:fldChar w:fldCharType="begin"/>
            </w:r>
            <w:r w:rsidR="00EF1F64">
              <w:rPr>
                <w:noProof/>
                <w:webHidden/>
              </w:rPr>
              <w:instrText xml:space="preserve"> PAGEREF _Toc128380130 \h </w:instrText>
            </w:r>
            <w:r w:rsidR="00EF1F64">
              <w:rPr>
                <w:noProof/>
                <w:webHidden/>
              </w:rPr>
            </w:r>
            <w:r w:rsidR="00EF1F64">
              <w:rPr>
                <w:noProof/>
                <w:webHidden/>
              </w:rPr>
              <w:fldChar w:fldCharType="separate"/>
            </w:r>
            <w:r w:rsidR="00BC698A">
              <w:rPr>
                <w:noProof/>
                <w:webHidden/>
              </w:rPr>
              <w:t>13</w:t>
            </w:r>
            <w:r w:rsidR="00EF1F64">
              <w:rPr>
                <w:noProof/>
                <w:webHidden/>
              </w:rPr>
              <w:fldChar w:fldCharType="end"/>
            </w:r>
          </w:hyperlink>
        </w:p>
        <w:p w14:paraId="2FC5053F" w14:textId="7AEBE169" w:rsidR="00EF1F64" w:rsidRDefault="00D712AC" w:rsidP="00BC698A">
          <w:pPr>
            <w:pStyle w:val="Obsah1"/>
            <w:rPr>
              <w:rFonts w:eastAsiaTheme="minorEastAsia"/>
              <w:noProof/>
              <w:lang w:eastAsia="cs-CZ"/>
            </w:rPr>
          </w:pPr>
          <w:hyperlink w:anchor="_Toc128380131" w:history="1">
            <w:r w:rsidR="00EF1F64" w:rsidRPr="00143B42">
              <w:rPr>
                <w:rStyle w:val="Hypertextovodkaz"/>
                <w:rFonts w:ascii="Arial" w:hAnsi="Arial" w:cs="Arial"/>
                <w:caps/>
                <w:noProof/>
              </w:rPr>
              <w:t>11.</w:t>
            </w:r>
            <w:r w:rsidR="00EF1F64">
              <w:rPr>
                <w:rFonts w:eastAsiaTheme="minorEastAsia"/>
                <w:noProof/>
                <w:lang w:eastAsia="cs-CZ"/>
              </w:rPr>
              <w:tab/>
            </w:r>
            <w:r w:rsidR="00EF1F64" w:rsidRPr="00143B42">
              <w:rPr>
                <w:rStyle w:val="Hypertextovodkaz"/>
                <w:rFonts w:ascii="Arial" w:hAnsi="Arial" w:cs="Arial"/>
                <w:caps/>
                <w:noProof/>
              </w:rPr>
              <w:t>Finanční analýza</w:t>
            </w:r>
            <w:r w:rsidR="00EF1F64">
              <w:rPr>
                <w:noProof/>
                <w:webHidden/>
              </w:rPr>
              <w:tab/>
            </w:r>
            <w:r w:rsidR="00EF1F64">
              <w:rPr>
                <w:noProof/>
                <w:webHidden/>
              </w:rPr>
              <w:fldChar w:fldCharType="begin"/>
            </w:r>
            <w:r w:rsidR="00EF1F64">
              <w:rPr>
                <w:noProof/>
                <w:webHidden/>
              </w:rPr>
              <w:instrText xml:space="preserve"> PAGEREF _Toc128380131 \h </w:instrText>
            </w:r>
            <w:r w:rsidR="00EF1F64">
              <w:rPr>
                <w:noProof/>
                <w:webHidden/>
              </w:rPr>
            </w:r>
            <w:r w:rsidR="00EF1F64">
              <w:rPr>
                <w:noProof/>
                <w:webHidden/>
              </w:rPr>
              <w:fldChar w:fldCharType="separate"/>
            </w:r>
            <w:r w:rsidR="00BC698A">
              <w:rPr>
                <w:noProof/>
                <w:webHidden/>
              </w:rPr>
              <w:t>13</w:t>
            </w:r>
            <w:r w:rsidR="00EF1F64">
              <w:rPr>
                <w:noProof/>
                <w:webHidden/>
              </w:rPr>
              <w:fldChar w:fldCharType="end"/>
            </w:r>
          </w:hyperlink>
        </w:p>
        <w:p w14:paraId="34670B9E" w14:textId="1DE11FCA" w:rsidR="00EF1F64" w:rsidRDefault="00D712AC" w:rsidP="00BC698A">
          <w:pPr>
            <w:pStyle w:val="Obsah1"/>
            <w:rPr>
              <w:rFonts w:eastAsiaTheme="minorEastAsia"/>
              <w:noProof/>
              <w:lang w:eastAsia="cs-CZ"/>
            </w:rPr>
          </w:pPr>
          <w:hyperlink w:anchor="_Toc128380132" w:history="1">
            <w:r w:rsidR="00EF1F64" w:rsidRPr="00143B42">
              <w:rPr>
                <w:rStyle w:val="Hypertextovodkaz"/>
                <w:rFonts w:ascii="Arial" w:hAnsi="Arial" w:cs="Arial"/>
                <w:caps/>
                <w:noProof/>
              </w:rPr>
              <w:t>12.</w:t>
            </w:r>
            <w:r w:rsidR="00EF1F64">
              <w:rPr>
                <w:rFonts w:eastAsiaTheme="minorEastAsia"/>
                <w:noProof/>
                <w:lang w:eastAsia="cs-CZ"/>
              </w:rPr>
              <w:tab/>
            </w:r>
            <w:r w:rsidR="00EF1F64" w:rsidRPr="00143B42">
              <w:rPr>
                <w:rStyle w:val="Hypertextovodkaz"/>
                <w:rFonts w:ascii="Arial" w:hAnsi="Arial" w:cs="Arial"/>
                <w:caps/>
                <w:noProof/>
              </w:rPr>
              <w:t>PŘÍLOHY</w:t>
            </w:r>
            <w:r w:rsidR="00EF1F64">
              <w:rPr>
                <w:noProof/>
                <w:webHidden/>
              </w:rPr>
              <w:tab/>
            </w:r>
            <w:r w:rsidR="00EF1F64">
              <w:rPr>
                <w:noProof/>
                <w:webHidden/>
              </w:rPr>
              <w:fldChar w:fldCharType="begin"/>
            </w:r>
            <w:r w:rsidR="00EF1F64">
              <w:rPr>
                <w:noProof/>
                <w:webHidden/>
              </w:rPr>
              <w:instrText xml:space="preserve"> PAGEREF _Toc128380132 \h </w:instrText>
            </w:r>
            <w:r w:rsidR="00EF1F64">
              <w:rPr>
                <w:noProof/>
                <w:webHidden/>
              </w:rPr>
            </w:r>
            <w:r w:rsidR="00EF1F64">
              <w:rPr>
                <w:noProof/>
                <w:webHidden/>
              </w:rPr>
              <w:fldChar w:fldCharType="separate"/>
            </w:r>
            <w:r w:rsidR="00BC698A">
              <w:rPr>
                <w:noProof/>
                <w:webHidden/>
              </w:rPr>
              <w:t>13</w:t>
            </w:r>
            <w:r w:rsidR="00EF1F64">
              <w:rPr>
                <w:noProof/>
                <w:webHidden/>
              </w:rPr>
              <w:fldChar w:fldCharType="end"/>
            </w:r>
          </w:hyperlink>
        </w:p>
        <w:p w14:paraId="6D7B7A04" w14:textId="70357C0B"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4CFFAEB3" w:rsidR="00F02008" w:rsidRPr="00A13B54" w:rsidRDefault="00FF75E8" w:rsidP="00681A3C">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8" w:name="_Toc128380114"/>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o zpracovateli studie proveditelnosti</w:t>
      </w:r>
      <w:bookmarkEnd w:id="8"/>
      <w:r w:rsidR="0036081B">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7203A7CD" w14:textId="77777777" w:rsidR="0023363A" w:rsidRPr="008F0FC2" w:rsidRDefault="005A41B7" w:rsidP="008F0FC2">
            <w:pPr>
              <w:pStyle w:val="Odstavecseseznamem"/>
              <w:spacing w:before="240"/>
              <w:ind w:left="0"/>
              <w:jc w:val="both"/>
              <w:rPr>
                <w:rFonts w:ascii="Arial" w:hAnsi="Arial" w:cs="Arial"/>
                <w:b/>
                <w:i/>
                <w:iCs/>
              </w:rPr>
            </w:pPr>
            <w:r w:rsidRPr="008F0FC2">
              <w:rPr>
                <w:rFonts w:ascii="Arial" w:hAnsi="Arial" w:cs="Arial"/>
                <w:b/>
                <w:i/>
                <w:iCs/>
              </w:rPr>
              <w:t>Fakultní nemocnice Olomouc</w:t>
            </w:r>
          </w:p>
          <w:p w14:paraId="5864E11B" w14:textId="77777777" w:rsidR="008F0FC2" w:rsidRPr="008F0FC2" w:rsidRDefault="008F0FC2" w:rsidP="008F0FC2">
            <w:pPr>
              <w:pStyle w:val="Odstavecseseznamem"/>
              <w:spacing w:before="240"/>
              <w:ind w:left="0"/>
              <w:jc w:val="both"/>
              <w:rPr>
                <w:rFonts w:ascii="Arial" w:hAnsi="Arial" w:cs="Arial"/>
                <w:b/>
                <w:i/>
                <w:iCs/>
              </w:rPr>
            </w:pPr>
            <w:r w:rsidRPr="008F0FC2">
              <w:rPr>
                <w:rFonts w:ascii="Arial" w:hAnsi="Arial" w:cs="Arial"/>
                <w:b/>
                <w:i/>
                <w:iCs/>
              </w:rPr>
              <w:t>Zdravotníků 248/7, 779 00 Olomouc</w:t>
            </w:r>
          </w:p>
          <w:p w14:paraId="1CA9ADD4" w14:textId="6CAF0A1A" w:rsidR="008F0FC2" w:rsidRPr="008F0FC2" w:rsidRDefault="008F0FC2" w:rsidP="008F0FC2">
            <w:pPr>
              <w:pStyle w:val="Odstavecseseznamem"/>
              <w:spacing w:before="240"/>
              <w:ind w:left="0"/>
              <w:jc w:val="both"/>
              <w:rPr>
                <w:rFonts w:ascii="Arial" w:hAnsi="Arial" w:cs="Arial"/>
                <w:b/>
                <w:i/>
                <w:iCs/>
              </w:rPr>
            </w:pPr>
            <w:r w:rsidRPr="008F0FC2">
              <w:rPr>
                <w:rFonts w:ascii="Arial" w:hAnsi="Arial" w:cs="Arial"/>
                <w:b/>
                <w:i/>
                <w:iCs/>
              </w:rPr>
              <w:t>IČ: 00098892</w:t>
            </w: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681A3C">
      <w:pPr>
        <w:pStyle w:val="Nadpis1"/>
        <w:numPr>
          <w:ilvl w:val="0"/>
          <w:numId w:val="3"/>
        </w:numPr>
        <w:spacing w:after="120"/>
        <w:ind w:left="567" w:hanging="567"/>
        <w:jc w:val="both"/>
        <w:rPr>
          <w:rFonts w:ascii="Arial" w:hAnsi="Arial" w:cs="Arial"/>
          <w:caps/>
          <w:sz w:val="26"/>
          <w:szCs w:val="26"/>
        </w:rPr>
      </w:pPr>
      <w:bookmarkStart w:id="9" w:name="_Toc128380115"/>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9"/>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0D82EC94" w:rsidR="000446C1" w:rsidRPr="00D53E71" w:rsidRDefault="000446C1" w:rsidP="003D141F">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70874B69" w14:textId="77777777" w:rsidR="008F0FC2" w:rsidRPr="008F0FC2" w:rsidRDefault="008F0FC2" w:rsidP="008F0FC2">
            <w:pPr>
              <w:rPr>
                <w:rFonts w:ascii="Arial" w:hAnsi="Arial" w:cs="Arial"/>
                <w:b/>
                <w:i/>
              </w:rPr>
            </w:pPr>
            <w:r w:rsidRPr="008F0FC2">
              <w:rPr>
                <w:rFonts w:ascii="Arial" w:hAnsi="Arial" w:cs="Arial"/>
                <w:b/>
                <w:i/>
              </w:rPr>
              <w:t>Fakultní nemocnice Olomouc</w:t>
            </w:r>
          </w:p>
          <w:p w14:paraId="1164F3DB" w14:textId="77777777" w:rsidR="008F0FC2" w:rsidRPr="008F0FC2" w:rsidRDefault="008F0FC2" w:rsidP="008F0FC2">
            <w:pPr>
              <w:rPr>
                <w:rFonts w:ascii="Arial" w:hAnsi="Arial" w:cs="Arial"/>
                <w:b/>
                <w:i/>
              </w:rPr>
            </w:pPr>
            <w:r w:rsidRPr="008F0FC2">
              <w:rPr>
                <w:rFonts w:ascii="Arial" w:hAnsi="Arial" w:cs="Arial"/>
                <w:b/>
                <w:i/>
              </w:rPr>
              <w:t>Zdravotníků 248/7, 779 00 Olomouc</w:t>
            </w:r>
          </w:p>
          <w:p w14:paraId="6E522A75" w14:textId="68EBE402" w:rsidR="000446C1" w:rsidRPr="00C321D5" w:rsidRDefault="008F0FC2" w:rsidP="008F0FC2">
            <w:pPr>
              <w:spacing w:before="120" w:after="120"/>
              <w:rPr>
                <w:rFonts w:ascii="Arial" w:hAnsi="Arial" w:cs="Arial"/>
              </w:rPr>
            </w:pPr>
            <w:r w:rsidRPr="008F0FC2">
              <w:rPr>
                <w:rFonts w:ascii="Arial" w:hAnsi="Arial" w:cs="Arial"/>
                <w:b/>
                <w:i/>
              </w:rPr>
              <w:t>IČ: 00098892</w:t>
            </w: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6A97F7F7" w:rsidR="009A32B0" w:rsidRPr="009E5789" w:rsidRDefault="00B8276E" w:rsidP="00681A3C">
      <w:pPr>
        <w:pStyle w:val="Nadpis1"/>
        <w:numPr>
          <w:ilvl w:val="0"/>
          <w:numId w:val="3"/>
        </w:numPr>
        <w:spacing w:after="120"/>
        <w:ind w:left="567" w:hanging="567"/>
        <w:jc w:val="both"/>
        <w:rPr>
          <w:rFonts w:ascii="Arial" w:hAnsi="Arial" w:cs="Arial"/>
          <w:caps/>
          <w:sz w:val="26"/>
          <w:szCs w:val="26"/>
        </w:rPr>
      </w:pPr>
      <w:bookmarkStart w:id="10" w:name="_Toc128380116"/>
      <w:r w:rsidRPr="00A13B54">
        <w:rPr>
          <w:rFonts w:ascii="Arial" w:hAnsi="Arial" w:cs="Arial"/>
          <w:caps/>
          <w:sz w:val="26"/>
          <w:szCs w:val="26"/>
        </w:rPr>
        <w:t>Charakteristika projektu a jeho soulad s programem</w:t>
      </w:r>
      <w:bookmarkEnd w:id="10"/>
    </w:p>
    <w:tbl>
      <w:tblPr>
        <w:tblW w:w="9214" w:type="dxa"/>
        <w:tblInd w:w="-152" w:type="dxa"/>
        <w:tblLayout w:type="fixed"/>
        <w:tblCellMar>
          <w:left w:w="70" w:type="dxa"/>
          <w:right w:w="70" w:type="dxa"/>
        </w:tblCellMar>
        <w:tblLook w:val="04A0" w:firstRow="1" w:lastRow="0" w:firstColumn="1" w:lastColumn="0" w:noHBand="0" w:noVBand="1"/>
      </w:tblPr>
      <w:tblGrid>
        <w:gridCol w:w="3828"/>
        <w:gridCol w:w="5386"/>
      </w:tblGrid>
      <w:tr w:rsidR="00F85978" w:rsidRPr="00242B75" w14:paraId="57A9C5A7" w14:textId="77777777" w:rsidTr="00194686">
        <w:trPr>
          <w:trHeight w:val="841"/>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3CADB8BD" w:rsidR="00F85978" w:rsidRPr="008F0FC2" w:rsidRDefault="008F0FC2" w:rsidP="00D64944">
            <w:pPr>
              <w:pStyle w:val="Odstavecseseznamem"/>
              <w:spacing w:before="240"/>
              <w:ind w:left="0"/>
              <w:jc w:val="both"/>
              <w:rPr>
                <w:rFonts w:ascii="Arial" w:hAnsi="Arial" w:cs="Arial"/>
                <w:b/>
                <w:bCs/>
                <w:i/>
                <w:iCs/>
              </w:rPr>
            </w:pPr>
            <w:r w:rsidRPr="008F0FC2">
              <w:rPr>
                <w:rFonts w:ascii="Arial" w:hAnsi="Arial" w:cs="Arial"/>
                <w:b/>
                <w:i/>
                <w:iCs/>
              </w:rPr>
              <w:t>Rekonstrukce a dostavba budovy U</w:t>
            </w:r>
            <w:r w:rsidR="00F85978" w:rsidRPr="008F0FC2">
              <w:rPr>
                <w:rFonts w:ascii="Arial" w:hAnsi="Arial" w:cs="Arial"/>
                <w:b/>
                <w:i/>
                <w:iCs/>
              </w:rPr>
              <w:t xml:space="preserve">  </w:t>
            </w:r>
          </w:p>
        </w:tc>
      </w:tr>
      <w:tr w:rsidR="000A75EC" w:rsidRPr="00242B75" w14:paraId="4E9B18A8" w14:textId="77777777" w:rsidTr="003D65A8">
        <w:trPr>
          <w:trHeight w:val="955"/>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7CA60CA3" w:rsidR="000A75EC" w:rsidRPr="00EE65CA" w:rsidRDefault="000A75EC" w:rsidP="00EE65CA">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77326A4" w14:textId="77777777" w:rsidR="008F0FC2" w:rsidRPr="008F0FC2" w:rsidRDefault="008F0FC2" w:rsidP="008F0FC2">
            <w:pPr>
              <w:spacing w:after="0" w:line="240" w:lineRule="auto"/>
              <w:rPr>
                <w:rFonts w:ascii="Arial" w:hAnsi="Arial" w:cs="Arial"/>
                <w:b/>
                <w:i/>
              </w:rPr>
            </w:pPr>
            <w:r w:rsidRPr="008F0FC2">
              <w:rPr>
                <w:rFonts w:ascii="Arial" w:hAnsi="Arial" w:cs="Arial"/>
                <w:b/>
                <w:i/>
              </w:rPr>
              <w:t>Fakultní nemocnice Olomouc</w:t>
            </w:r>
          </w:p>
          <w:p w14:paraId="079E240B" w14:textId="77777777" w:rsidR="008F0FC2" w:rsidRPr="008F0FC2" w:rsidRDefault="008F0FC2" w:rsidP="008F0FC2">
            <w:pPr>
              <w:spacing w:after="0" w:line="240" w:lineRule="auto"/>
              <w:rPr>
                <w:rFonts w:ascii="Arial" w:hAnsi="Arial" w:cs="Arial"/>
                <w:b/>
                <w:i/>
              </w:rPr>
            </w:pPr>
            <w:r w:rsidRPr="008F0FC2">
              <w:rPr>
                <w:rFonts w:ascii="Arial" w:hAnsi="Arial" w:cs="Arial"/>
                <w:b/>
                <w:i/>
              </w:rPr>
              <w:t>Zdravotníků 248/7, 779 00 Olomouc</w:t>
            </w:r>
          </w:p>
          <w:p w14:paraId="75E789B7" w14:textId="58D971E4" w:rsidR="007D081D" w:rsidRPr="008F0FC2" w:rsidRDefault="008F0FC2" w:rsidP="008F0FC2">
            <w:pPr>
              <w:spacing w:before="240" w:after="0" w:line="240" w:lineRule="auto"/>
              <w:rPr>
                <w:rFonts w:ascii="Arial" w:hAnsi="Arial" w:cs="Arial"/>
                <w:b/>
                <w:i/>
              </w:rPr>
            </w:pPr>
            <w:r w:rsidRPr="008F0FC2">
              <w:rPr>
                <w:rFonts w:ascii="Arial" w:hAnsi="Arial" w:cs="Arial"/>
                <w:b/>
                <w:i/>
              </w:rPr>
              <w:t>IČ: 00098892</w:t>
            </w:r>
          </w:p>
        </w:tc>
      </w:tr>
      <w:tr w:rsidR="00F351E6" w:rsidRPr="00242B75" w14:paraId="3BD77B40" w14:textId="77777777" w:rsidTr="00194686">
        <w:trPr>
          <w:trHeight w:val="953"/>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B7F597B" w14:textId="49A61ECC" w:rsidR="00F351E6" w:rsidRDefault="00F351E6" w:rsidP="00F351E6">
            <w:pPr>
              <w:spacing w:before="240"/>
              <w:rPr>
                <w:rFonts w:ascii="Arial" w:hAnsi="Arial" w:cs="Arial"/>
                <w:b/>
                <w:bCs/>
              </w:rPr>
            </w:pPr>
            <w:r>
              <w:rPr>
                <w:rFonts w:ascii="Arial" w:hAnsi="Arial" w:cs="Arial"/>
                <w:b/>
                <w:bCs/>
              </w:rPr>
              <w:t>Název aktivity výzvy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FA498E6" w14:textId="35A5EB20" w:rsidR="006D74F7" w:rsidRPr="009C38DF" w:rsidRDefault="006D74F7" w:rsidP="006D74F7">
            <w:pPr>
              <w:pStyle w:val="Default"/>
              <w:jc w:val="both"/>
              <w:rPr>
                <w:b/>
                <w:sz w:val="22"/>
                <w:szCs w:val="22"/>
              </w:rPr>
            </w:pPr>
            <w:r w:rsidRPr="009C38DF">
              <w:rPr>
                <w:b/>
                <w:sz w:val="22"/>
                <w:szCs w:val="22"/>
              </w:rPr>
              <w:t xml:space="preserve">Aktivita </w:t>
            </w:r>
            <w:r w:rsidR="00AB3E4D" w:rsidRPr="009C38DF">
              <w:rPr>
                <w:b/>
                <w:sz w:val="22"/>
                <w:szCs w:val="22"/>
              </w:rPr>
              <w:t>B – Podpora</w:t>
            </w:r>
            <w:r w:rsidRPr="009C38DF">
              <w:rPr>
                <w:b/>
                <w:sz w:val="22"/>
                <w:szCs w:val="22"/>
              </w:rPr>
              <w:t xml:space="preserve"> rozvoje a dostupnosti akutní lůžkové psychiatrické péče </w:t>
            </w:r>
          </w:p>
          <w:p w14:paraId="1F9896A2" w14:textId="28F32500" w:rsidR="00F351E6" w:rsidRDefault="00F351E6" w:rsidP="00474900">
            <w:pPr>
              <w:pStyle w:val="Odstavecseseznamem"/>
              <w:spacing w:before="240"/>
              <w:ind w:left="0"/>
              <w:jc w:val="both"/>
              <w:rPr>
                <w:rFonts w:ascii="Arial" w:hAnsi="Arial" w:cs="Arial"/>
                <w:i/>
                <w:iCs/>
              </w:rPr>
            </w:pPr>
          </w:p>
        </w:tc>
      </w:tr>
      <w:tr w:rsidR="00F351E6" w:rsidRPr="00242B75" w14:paraId="3F9DF67D" w14:textId="77777777" w:rsidTr="00194686">
        <w:trPr>
          <w:trHeight w:val="953"/>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5D4A47A4" w:rsidR="00F351E6" w:rsidRPr="00C321D5" w:rsidRDefault="00F351E6" w:rsidP="00F351E6">
            <w:pPr>
              <w:spacing w:before="240"/>
              <w:rPr>
                <w:rFonts w:ascii="Arial" w:hAnsi="Arial" w:cs="Arial"/>
                <w:b/>
                <w:bCs/>
              </w:rPr>
            </w:pPr>
            <w:r w:rsidRPr="00C321D5">
              <w:rPr>
                <w:rFonts w:ascii="Arial" w:hAnsi="Arial" w:cs="Arial"/>
                <w:b/>
                <w:bCs/>
              </w:rPr>
              <w:t>Místo realizace projektu</w:t>
            </w:r>
            <w:r w:rsidR="0032282C">
              <w:rPr>
                <w:rFonts w:ascii="Arial" w:hAnsi="Arial" w:cs="Arial"/>
                <w:b/>
                <w:bCs/>
              </w:rPr>
              <w:t>,</w:t>
            </w:r>
            <w:r>
              <w:rPr>
                <w:rFonts w:ascii="Arial" w:hAnsi="Arial" w:cs="Arial"/>
                <w:b/>
                <w:bCs/>
              </w:rPr>
              <w:t xml:space="preserve"> resp. místo poskytování zdravotních služeb</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BA65240" w14:textId="77777777" w:rsidR="008F0FC2" w:rsidRPr="008F0FC2" w:rsidRDefault="008F0FC2" w:rsidP="008F0FC2">
            <w:pPr>
              <w:rPr>
                <w:rFonts w:ascii="Arial" w:hAnsi="Arial" w:cs="Arial"/>
                <w:b/>
                <w:i/>
              </w:rPr>
            </w:pPr>
            <w:r w:rsidRPr="008F0FC2">
              <w:rPr>
                <w:rFonts w:ascii="Arial" w:hAnsi="Arial" w:cs="Arial"/>
                <w:b/>
                <w:i/>
              </w:rPr>
              <w:t>Fakultní nemocnice Olomouc</w:t>
            </w:r>
          </w:p>
          <w:p w14:paraId="26AE39AB" w14:textId="77777777" w:rsidR="008F0FC2" w:rsidRPr="008F0FC2" w:rsidRDefault="008F0FC2" w:rsidP="008F0FC2">
            <w:pPr>
              <w:rPr>
                <w:rFonts w:ascii="Arial" w:hAnsi="Arial" w:cs="Arial"/>
                <w:b/>
                <w:i/>
              </w:rPr>
            </w:pPr>
            <w:r w:rsidRPr="008F0FC2">
              <w:rPr>
                <w:rFonts w:ascii="Arial" w:hAnsi="Arial" w:cs="Arial"/>
                <w:b/>
                <w:i/>
              </w:rPr>
              <w:t>Zdravotníků 248/7, 779 00 Olomouc</w:t>
            </w:r>
          </w:p>
          <w:p w14:paraId="36679A79" w14:textId="1BDA9582" w:rsidR="00F351E6" w:rsidRPr="00AF1EE7" w:rsidRDefault="00F351E6" w:rsidP="00F351E6">
            <w:pPr>
              <w:pStyle w:val="Odstavecseseznamem"/>
              <w:spacing w:before="240"/>
              <w:ind w:left="0"/>
              <w:jc w:val="both"/>
              <w:rPr>
                <w:rFonts w:ascii="Arial" w:hAnsi="Arial" w:cs="Arial"/>
                <w:b/>
                <w:bCs/>
                <w:i/>
                <w:iCs/>
              </w:rPr>
            </w:pPr>
          </w:p>
        </w:tc>
      </w:tr>
      <w:tr w:rsidR="00F351E6" w:rsidRPr="00242B75" w14:paraId="7A1E6205" w14:textId="77777777" w:rsidTr="00194686">
        <w:trPr>
          <w:trHeight w:val="841"/>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351E6" w:rsidRPr="00C321D5" w:rsidRDefault="00F351E6" w:rsidP="00F351E6">
            <w:pPr>
              <w:spacing w:before="240"/>
              <w:rPr>
                <w:rFonts w:ascii="Arial" w:hAnsi="Arial" w:cs="Arial"/>
                <w:b/>
                <w:bCs/>
              </w:rPr>
            </w:pPr>
            <w:r w:rsidRPr="00C321D5">
              <w:rPr>
                <w:rFonts w:ascii="Arial" w:hAnsi="Arial" w:cs="Arial"/>
                <w:b/>
                <w:bCs/>
              </w:rPr>
              <w:t>Cílové skupiny projektu</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D29EE50" w14:textId="37550A5F" w:rsidR="008F0FC2" w:rsidRPr="009E2379" w:rsidRDefault="008F0FC2" w:rsidP="00F351E6">
            <w:pPr>
              <w:pStyle w:val="Odstavecseseznamem"/>
              <w:spacing w:before="240"/>
              <w:ind w:left="0"/>
              <w:jc w:val="both"/>
              <w:rPr>
                <w:rFonts w:ascii="Arial" w:hAnsi="Arial" w:cs="Arial"/>
                <w:i/>
                <w:iCs/>
                <w:color w:val="FF0000"/>
              </w:rPr>
            </w:pPr>
            <w:r w:rsidRPr="009E2379">
              <w:rPr>
                <w:rFonts w:ascii="Arial" w:hAnsi="Arial" w:cs="Arial"/>
                <w:i/>
                <w:iCs/>
                <w:color w:val="FF0000"/>
              </w:rPr>
              <w:t>Odborný garant</w:t>
            </w:r>
          </w:p>
          <w:p w14:paraId="2A421C06" w14:textId="77777777" w:rsidR="009C38DF" w:rsidRPr="009E2379" w:rsidRDefault="009C38DF" w:rsidP="009C38DF">
            <w:pPr>
              <w:pStyle w:val="Default"/>
              <w:spacing w:before="120" w:after="120"/>
              <w:jc w:val="both"/>
              <w:rPr>
                <w:rFonts w:asciiTheme="minorHAnsi" w:eastAsiaTheme="minorHAnsi" w:hAnsiTheme="minorHAnsi" w:cstheme="minorBidi"/>
                <w:color w:val="FF0000"/>
                <w:sz w:val="22"/>
                <w:szCs w:val="22"/>
                <w:lang w:eastAsia="en-US"/>
              </w:rPr>
            </w:pPr>
            <w:r w:rsidRPr="009E2379">
              <w:rPr>
                <w:rFonts w:asciiTheme="minorHAnsi" w:eastAsiaTheme="minorHAnsi" w:hAnsiTheme="minorHAnsi" w:cstheme="minorBidi"/>
                <w:color w:val="FF0000"/>
                <w:sz w:val="22"/>
                <w:szCs w:val="22"/>
                <w:lang w:eastAsia="en-US"/>
              </w:rPr>
              <w:lastRenderedPageBreak/>
              <w:t xml:space="preserve">Cílovou skupinou projektu jsou: </w:t>
            </w:r>
          </w:p>
          <w:p w14:paraId="4539D4CA" w14:textId="77777777" w:rsidR="009C38DF" w:rsidRPr="009E2379" w:rsidRDefault="009C38DF" w:rsidP="009C38DF">
            <w:pPr>
              <w:pStyle w:val="Default"/>
              <w:numPr>
                <w:ilvl w:val="0"/>
                <w:numId w:val="27"/>
              </w:numPr>
              <w:jc w:val="both"/>
              <w:rPr>
                <w:rFonts w:asciiTheme="minorHAnsi" w:eastAsiaTheme="minorHAnsi" w:hAnsiTheme="minorHAnsi" w:cstheme="minorBidi"/>
                <w:color w:val="FF0000"/>
                <w:sz w:val="22"/>
                <w:szCs w:val="22"/>
                <w:lang w:eastAsia="en-US"/>
              </w:rPr>
            </w:pPr>
            <w:r w:rsidRPr="009E2379">
              <w:rPr>
                <w:rFonts w:asciiTheme="minorHAnsi" w:eastAsiaTheme="minorHAnsi" w:hAnsiTheme="minorHAnsi" w:cstheme="minorBidi"/>
                <w:color w:val="FF0000"/>
                <w:sz w:val="22"/>
                <w:szCs w:val="22"/>
                <w:lang w:eastAsia="en-US"/>
              </w:rPr>
              <w:t xml:space="preserve">pacienti indikovaní k poskytování psychiatrické péče (dospělí, děti) </w:t>
            </w:r>
          </w:p>
          <w:p w14:paraId="56A53594" w14:textId="77777777" w:rsidR="009C38DF" w:rsidRPr="009E2379" w:rsidRDefault="009C38DF" w:rsidP="009C38DF">
            <w:pPr>
              <w:pStyle w:val="Default"/>
              <w:numPr>
                <w:ilvl w:val="0"/>
                <w:numId w:val="27"/>
              </w:numPr>
              <w:jc w:val="both"/>
              <w:rPr>
                <w:rFonts w:asciiTheme="minorHAnsi" w:eastAsiaTheme="minorHAnsi" w:hAnsiTheme="minorHAnsi" w:cstheme="minorBidi"/>
                <w:color w:val="FF0000"/>
                <w:sz w:val="22"/>
                <w:szCs w:val="22"/>
                <w:lang w:eastAsia="en-US"/>
              </w:rPr>
            </w:pPr>
            <w:r w:rsidRPr="009E2379">
              <w:rPr>
                <w:rFonts w:asciiTheme="minorHAnsi" w:eastAsiaTheme="minorHAnsi" w:hAnsiTheme="minorHAnsi" w:cstheme="minorBidi"/>
                <w:color w:val="FF0000"/>
                <w:sz w:val="22"/>
                <w:szCs w:val="22"/>
                <w:lang w:eastAsia="en-US"/>
              </w:rPr>
              <w:t xml:space="preserve">osoby ohrožené vyloučením a diskriminací v důsledku zdravotního stavu </w:t>
            </w:r>
          </w:p>
          <w:p w14:paraId="547BBE58" w14:textId="5D4FBC2D" w:rsidR="009C38DF" w:rsidRPr="009E2379" w:rsidRDefault="001F0F8A" w:rsidP="00F351E6">
            <w:pPr>
              <w:pStyle w:val="Odstavecseseznamem"/>
              <w:spacing w:before="240"/>
              <w:ind w:left="0"/>
              <w:jc w:val="both"/>
              <w:rPr>
                <w:rFonts w:ascii="Arial" w:hAnsi="Arial" w:cs="Arial"/>
                <w:i/>
                <w:iCs/>
                <w:color w:val="FF0000"/>
              </w:rPr>
            </w:pPr>
            <w:r w:rsidRPr="009E2379">
              <w:rPr>
                <w:color w:val="FF0000"/>
              </w:rPr>
              <w:t>V poslední</w:t>
            </w:r>
            <w:r w:rsidR="00B204F2" w:rsidRPr="009E2379">
              <w:rPr>
                <w:color w:val="FF0000"/>
              </w:rPr>
              <w:t>ch</w:t>
            </w:r>
            <w:r w:rsidRPr="009E2379">
              <w:rPr>
                <w:color w:val="FF0000"/>
              </w:rPr>
              <w:t xml:space="preserve"> </w:t>
            </w:r>
            <w:r w:rsidR="00B204F2" w:rsidRPr="009E2379">
              <w:rPr>
                <w:color w:val="FF0000"/>
              </w:rPr>
              <w:t>letech</w:t>
            </w:r>
            <w:r w:rsidRPr="009E2379">
              <w:rPr>
                <w:color w:val="FF0000"/>
              </w:rPr>
              <w:t xml:space="preserve"> </w:t>
            </w:r>
            <w:r w:rsidR="00E74EB4" w:rsidRPr="009E2379">
              <w:rPr>
                <w:color w:val="FF0000"/>
              </w:rPr>
              <w:t xml:space="preserve">odbornou společností rezonují apely směrem k závažnému stavu v oblasti psychiatrické péče a to, zejména </w:t>
            </w:r>
            <w:r w:rsidR="00C870D9" w:rsidRPr="00C870D9">
              <w:rPr>
                <w:color w:val="FF0000"/>
              </w:rPr>
              <w:t xml:space="preserve">zastaralá struktura lůžkové kapacity </w:t>
            </w:r>
            <w:r w:rsidR="001651EF">
              <w:rPr>
                <w:color w:val="FF0000"/>
              </w:rPr>
              <w:t xml:space="preserve">a </w:t>
            </w:r>
            <w:r w:rsidR="00E74EB4" w:rsidRPr="009E2379">
              <w:rPr>
                <w:color w:val="FF0000"/>
              </w:rPr>
              <w:t xml:space="preserve">nárůst potřeby </w:t>
            </w:r>
            <w:r w:rsidR="00F442F9">
              <w:rPr>
                <w:color w:val="FF0000"/>
              </w:rPr>
              <w:t>specifikovaných,</w:t>
            </w:r>
            <w:r w:rsidR="00E74EB4" w:rsidRPr="009E2379">
              <w:rPr>
                <w:color w:val="FF0000"/>
              </w:rPr>
              <w:t xml:space="preserve"> specializovaných zdravotních služeb</w:t>
            </w:r>
            <w:r w:rsidR="00155DF1" w:rsidRPr="009E2379">
              <w:rPr>
                <w:color w:val="FF0000"/>
              </w:rPr>
              <w:t xml:space="preserve"> </w:t>
            </w:r>
            <w:r w:rsidR="00F442F9">
              <w:rPr>
                <w:color w:val="FF0000"/>
              </w:rPr>
              <w:t>i</w:t>
            </w:r>
            <w:r w:rsidR="00155DF1" w:rsidRPr="009E2379">
              <w:rPr>
                <w:color w:val="FF0000"/>
              </w:rPr>
              <w:t xml:space="preserve"> celkové </w:t>
            </w:r>
            <w:r w:rsidR="00F442F9">
              <w:rPr>
                <w:color w:val="FF0000"/>
              </w:rPr>
              <w:t xml:space="preserve">poptávky </w:t>
            </w:r>
            <w:r w:rsidR="00155DF1" w:rsidRPr="009E2379">
              <w:rPr>
                <w:color w:val="FF0000"/>
              </w:rPr>
              <w:t>služeb.</w:t>
            </w:r>
            <w:r w:rsidR="00E74EB4" w:rsidRPr="009E2379">
              <w:rPr>
                <w:color w:val="FF0000"/>
              </w:rPr>
              <w:t xml:space="preserve"> </w:t>
            </w:r>
            <w:r w:rsidR="00105908">
              <w:rPr>
                <w:color w:val="FF0000"/>
              </w:rPr>
              <w:t xml:space="preserve"> Tento fakt je podložen i mnohými statistickými daty a analýzami na základě nichž vyplývá, že tento trend vzrůstající potřeby služeb má každoroční progresi</w:t>
            </w:r>
            <w:r w:rsidR="00142745">
              <w:rPr>
                <w:color w:val="FF0000"/>
              </w:rPr>
              <w:t xml:space="preserve"> i v souvislosti </w:t>
            </w:r>
            <w:r w:rsidR="00142745" w:rsidRPr="00142745">
              <w:rPr>
                <w:color w:val="FF0000"/>
              </w:rPr>
              <w:t>se zohledněním sociodemografických údajů</w:t>
            </w:r>
            <w:r w:rsidR="00142745">
              <w:rPr>
                <w:color w:val="FF0000"/>
              </w:rPr>
              <w:t>.</w:t>
            </w:r>
            <w:r w:rsidR="00155DF1" w:rsidRPr="009E2379">
              <w:rPr>
                <w:color w:val="FF0000"/>
              </w:rPr>
              <w:t xml:space="preserve"> Důsledkem toho vzniká zejména tlak na ambulantní psychiatry, krizová centra, psychoterapeuty a ostatní hospitalizační péči.</w:t>
            </w:r>
            <w:r w:rsidR="00200503" w:rsidRPr="009E2379">
              <w:rPr>
                <w:color w:val="FF0000"/>
              </w:rPr>
              <w:t xml:space="preserve"> Dochází k překročení absorpčních kapacit a snížení dostupnosti. </w:t>
            </w:r>
            <w:r w:rsidR="009C38DF" w:rsidRPr="00D712AC">
              <w:rPr>
                <w:color w:val="59A9F2" w:themeColor="accent1" w:themeTint="99"/>
              </w:rPr>
              <w:t xml:space="preserve">V reakci na rostoucí potřebu psychiatrické péče </w:t>
            </w:r>
            <w:r w:rsidR="00880423" w:rsidRPr="00D712AC">
              <w:rPr>
                <w:color w:val="59A9F2" w:themeColor="accent1" w:themeTint="99"/>
              </w:rPr>
              <w:t xml:space="preserve">také </w:t>
            </w:r>
            <w:r w:rsidR="009C38DF" w:rsidRPr="00D712AC">
              <w:rPr>
                <w:color w:val="59A9F2" w:themeColor="accent1" w:themeTint="99"/>
              </w:rPr>
              <w:t>vznikla Strategie reformy psychiatrické péče (2013) a Národní akční plán prevence sebevražd - 2019-2030 (NAPPS).</w:t>
            </w:r>
            <w:r w:rsidR="00880423" w:rsidRPr="00D712AC">
              <w:rPr>
                <w:color w:val="59A9F2" w:themeColor="accent1" w:themeTint="99"/>
              </w:rPr>
              <w:t xml:space="preserve"> </w:t>
            </w:r>
          </w:p>
          <w:p w14:paraId="3AE4B231" w14:textId="7CDA9FBE" w:rsidR="009C38DF" w:rsidRPr="009E2379" w:rsidRDefault="009C38DF" w:rsidP="009C38DF">
            <w:pPr>
              <w:pStyle w:val="Odstavecseseznamem"/>
              <w:spacing w:before="240"/>
              <w:ind w:left="0"/>
              <w:jc w:val="both"/>
              <w:rPr>
                <w:color w:val="FF0000"/>
              </w:rPr>
            </w:pPr>
            <w:r w:rsidRPr="009E2379">
              <w:rPr>
                <w:color w:val="FF0000"/>
              </w:rPr>
              <w:t>Vy</w:t>
            </w:r>
            <w:r w:rsidR="00A17AD4" w:rsidRPr="009E2379">
              <w:rPr>
                <w:color w:val="FF0000"/>
              </w:rPr>
              <w:t xml:space="preserve">budování nové </w:t>
            </w:r>
            <w:r w:rsidRPr="009E2379">
              <w:rPr>
                <w:color w:val="FF0000"/>
              </w:rPr>
              <w:t xml:space="preserve">lůžkové </w:t>
            </w:r>
            <w:r w:rsidR="00537E5A" w:rsidRPr="009E2379">
              <w:rPr>
                <w:color w:val="FF0000"/>
              </w:rPr>
              <w:t>kapacity pro</w:t>
            </w:r>
            <w:r w:rsidR="0028270A" w:rsidRPr="009E2379">
              <w:rPr>
                <w:color w:val="FF0000"/>
              </w:rPr>
              <w:t xml:space="preserve"> dospělé </w:t>
            </w:r>
            <w:r w:rsidRPr="009E2379">
              <w:rPr>
                <w:color w:val="FF0000"/>
              </w:rPr>
              <w:t xml:space="preserve">ve FN Olomouc povede ke zvýšení dostupnosti a kvality </w:t>
            </w:r>
            <w:r w:rsidR="00073DEF" w:rsidRPr="009E2379">
              <w:rPr>
                <w:color w:val="FF0000"/>
              </w:rPr>
              <w:t xml:space="preserve">stávající </w:t>
            </w:r>
            <w:r w:rsidRPr="009E2379">
              <w:rPr>
                <w:color w:val="FF0000"/>
              </w:rPr>
              <w:t xml:space="preserve">akutní psychiatrické péče na území Olomouckého </w:t>
            </w:r>
            <w:r w:rsidR="00C7572E" w:rsidRPr="009E2379">
              <w:rPr>
                <w:color w:val="FF0000"/>
              </w:rPr>
              <w:t>kraje</w:t>
            </w:r>
            <w:r w:rsidR="00105908">
              <w:rPr>
                <w:color w:val="FF0000"/>
              </w:rPr>
              <w:t>.</w:t>
            </w:r>
            <w:r w:rsidR="005369E4" w:rsidRPr="009E2379">
              <w:rPr>
                <w:color w:val="FF0000"/>
              </w:rPr>
              <w:t xml:space="preserve"> </w:t>
            </w:r>
            <w:r w:rsidR="00105908">
              <w:rPr>
                <w:color w:val="FF0000"/>
              </w:rPr>
              <w:t>V</w:t>
            </w:r>
            <w:r w:rsidRPr="009E2379">
              <w:rPr>
                <w:color w:val="FF0000"/>
              </w:rPr>
              <w:t xml:space="preserve"> rámci výkonu veřejné služby </w:t>
            </w:r>
            <w:bookmarkStart w:id="11" w:name="_GoBack"/>
            <w:bookmarkEnd w:id="11"/>
            <w:r w:rsidRPr="009E2379">
              <w:rPr>
                <w:color w:val="FF0000"/>
              </w:rPr>
              <w:t>se zajištěním zdravotnických služeb a minimalizací negativních dopadů na vybraný a výše specifikovaný segment pacientů na zdraví</w:t>
            </w:r>
            <w:r w:rsidR="00AC560C" w:rsidRPr="009E2379">
              <w:rPr>
                <w:color w:val="FF0000"/>
              </w:rPr>
              <w:t xml:space="preserve"> a k rozvoji péče o vybranou cílovou skupinu</w:t>
            </w:r>
            <w:r w:rsidR="00A17AD4" w:rsidRPr="009E2379">
              <w:rPr>
                <w:color w:val="FF0000"/>
              </w:rPr>
              <w:t>.</w:t>
            </w:r>
          </w:p>
          <w:p w14:paraId="53297FF3" w14:textId="5A68D8D1" w:rsidR="00F351E6" w:rsidRPr="009E2379" w:rsidRDefault="00E32425" w:rsidP="00F531DC">
            <w:pPr>
              <w:pStyle w:val="Odstavecseseznamem"/>
              <w:spacing w:before="240"/>
              <w:ind w:left="0"/>
              <w:jc w:val="both"/>
              <w:rPr>
                <w:rFonts w:ascii="Arial" w:hAnsi="Arial" w:cs="Arial"/>
                <w:b/>
                <w:bCs/>
                <w:i/>
                <w:iCs/>
                <w:color w:val="FF0000"/>
              </w:rPr>
            </w:pPr>
            <w:r w:rsidRPr="00E32425">
              <w:rPr>
                <w:color w:val="FF0000"/>
              </w:rPr>
              <w:t xml:space="preserve">Vybudování nových akutních lůžkových kapacit bude posílena poskytovaná odborná akutní péče v oblasti psychiatrie. </w:t>
            </w:r>
            <w:r w:rsidR="00880423" w:rsidRPr="009E2379">
              <w:rPr>
                <w:color w:val="FF0000"/>
              </w:rPr>
              <w:t xml:space="preserve">Realizací tohoto projektu </w:t>
            </w:r>
            <w:r w:rsidR="0028270A" w:rsidRPr="009E2379">
              <w:rPr>
                <w:color w:val="FF0000"/>
              </w:rPr>
              <w:t xml:space="preserve">a zajištěnými opatřeními </w:t>
            </w:r>
            <w:r w:rsidR="00880423" w:rsidRPr="009E2379">
              <w:rPr>
                <w:color w:val="FF0000"/>
              </w:rPr>
              <w:t>bude vytvořeno</w:t>
            </w:r>
            <w:r w:rsidR="00F442F9">
              <w:rPr>
                <w:color w:val="FF0000"/>
              </w:rPr>
              <w:t xml:space="preserve"> </w:t>
            </w:r>
            <w:r w:rsidR="00880423" w:rsidRPr="009E2379">
              <w:rPr>
                <w:color w:val="FF0000"/>
              </w:rPr>
              <w:t xml:space="preserve">pracoviště, které bude </w:t>
            </w:r>
            <w:r w:rsidR="003D4283" w:rsidRPr="009E2379">
              <w:rPr>
                <w:color w:val="FF0000"/>
              </w:rPr>
              <w:t>zabezpečovat</w:t>
            </w:r>
            <w:r w:rsidR="00880423" w:rsidRPr="009E2379">
              <w:rPr>
                <w:color w:val="FF0000"/>
              </w:rPr>
              <w:t xml:space="preserve"> nepřetržitý, multidisciplinární přístup k psychiatrickým pacientům s přímou návazností na somatickou péči</w:t>
            </w:r>
            <w:r w:rsidR="00F442F9">
              <w:rPr>
                <w:color w:val="FF0000"/>
              </w:rPr>
              <w:t>.</w:t>
            </w:r>
            <w:r w:rsidR="00880423" w:rsidRPr="009E2379">
              <w:rPr>
                <w:color w:val="FF0000"/>
              </w:rPr>
              <w:t xml:space="preserve"> </w:t>
            </w:r>
            <w:r w:rsidR="009C38DF" w:rsidRPr="009E2379">
              <w:rPr>
                <w:color w:val="FF0000"/>
              </w:rPr>
              <w:t>Dále bude vytvořena navazující následná stacioná</w:t>
            </w:r>
            <w:r w:rsidR="005E63FC" w:rsidRPr="009E2379">
              <w:rPr>
                <w:color w:val="FF0000"/>
              </w:rPr>
              <w:t>rní</w:t>
            </w:r>
            <w:r w:rsidR="009C38DF" w:rsidRPr="009E2379">
              <w:rPr>
                <w:color w:val="FF0000"/>
              </w:rPr>
              <w:t xml:space="preserve"> a ambulantní péče. </w:t>
            </w:r>
            <w:r w:rsidR="00F442F9">
              <w:rPr>
                <w:color w:val="FF0000"/>
              </w:rPr>
              <w:t>V případě nulové varianty projektu</w:t>
            </w:r>
            <w:r w:rsidR="009C38DF" w:rsidRPr="009E2379">
              <w:rPr>
                <w:color w:val="FF0000"/>
              </w:rPr>
              <w:t xml:space="preserve"> </w:t>
            </w:r>
            <w:r w:rsidR="00F531DC" w:rsidRPr="00F531DC">
              <w:rPr>
                <w:color w:val="FF0000"/>
              </w:rPr>
              <w:t>lze předpokládat, že dojde k poklesu kvality poskytované péče. Zakonzervování aktuálního stavu v oblasti poskytování psychiatrických služeb předpokládá snižování úrovně péče, při nedostupné diagnostice a neadekvátní péči tendenci k progresi a horší prognóze s negativními dopady nejen na výše uvedené spektrum cílové skupiny, prohlubování potíží a jejich intenzity, eventuálně zvyšování komorbidity s dalšími poruchami.</w:t>
            </w:r>
            <w:r w:rsidR="00F531DC">
              <w:rPr>
                <w:color w:val="FF0000"/>
              </w:rPr>
              <w:t xml:space="preserve"> </w:t>
            </w:r>
          </w:p>
        </w:tc>
      </w:tr>
      <w:tr w:rsidR="00F351E6" w:rsidRPr="00242B75" w14:paraId="6E0A520A" w14:textId="77777777" w:rsidTr="00194686">
        <w:trPr>
          <w:trHeight w:val="841"/>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F351E6" w:rsidRPr="008058E1" w:rsidRDefault="00F351E6" w:rsidP="00F351E6">
            <w:pPr>
              <w:spacing w:before="240"/>
              <w:rPr>
                <w:rFonts w:ascii="Arial" w:hAnsi="Arial" w:cs="Arial"/>
                <w:b/>
                <w:bCs/>
              </w:rPr>
            </w:pPr>
            <w:r w:rsidRPr="008058E1">
              <w:rPr>
                <w:rFonts w:ascii="Arial" w:hAnsi="Arial" w:cs="Arial"/>
                <w:b/>
              </w:rPr>
              <w:lastRenderedPageBreak/>
              <w:t>Popis vazeb na realizované či plánované projekty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F351E6" w:rsidRPr="00AF1EE7" w:rsidRDefault="00F351E6" w:rsidP="00F351E6">
            <w:pPr>
              <w:pStyle w:val="Odstavecseseznamem"/>
              <w:spacing w:before="240"/>
              <w:ind w:left="0"/>
              <w:jc w:val="both"/>
              <w:rPr>
                <w:rFonts w:ascii="Arial" w:hAnsi="Arial" w:cs="Arial"/>
                <w:i/>
                <w:iCs/>
              </w:rPr>
            </w:pPr>
            <w:r w:rsidRPr="00AF1EE7">
              <w:rPr>
                <w:rFonts w:ascii="Arial" w:hAnsi="Arial" w:cs="Arial"/>
                <w:i/>
                <w:iCs/>
              </w:rPr>
              <w:t xml:space="preserve">Popište případné vazby, pokud se projekt váže na další realizované či plánované projekty. </w:t>
            </w:r>
          </w:p>
        </w:tc>
      </w:tr>
    </w:tbl>
    <w:p w14:paraId="7F41CA5F" w14:textId="7B113382" w:rsidR="00B8276E" w:rsidRPr="00A13B54" w:rsidRDefault="00B8276E" w:rsidP="00681A3C">
      <w:pPr>
        <w:pStyle w:val="Nadpis1"/>
        <w:numPr>
          <w:ilvl w:val="0"/>
          <w:numId w:val="3"/>
        </w:numPr>
        <w:spacing w:before="600" w:after="120"/>
        <w:ind w:left="567" w:hanging="567"/>
        <w:jc w:val="both"/>
        <w:rPr>
          <w:rFonts w:ascii="Arial" w:hAnsi="Arial" w:cs="Arial"/>
          <w:caps/>
          <w:sz w:val="26"/>
          <w:szCs w:val="26"/>
        </w:rPr>
      </w:pPr>
      <w:bookmarkStart w:id="12" w:name="_Toc128380117"/>
      <w:r w:rsidRPr="00A13B54">
        <w:rPr>
          <w:rFonts w:ascii="Arial" w:hAnsi="Arial" w:cs="Arial"/>
          <w:caps/>
          <w:sz w:val="26"/>
          <w:szCs w:val="26"/>
        </w:rPr>
        <w:t>Podrobný popis projektu</w:t>
      </w:r>
      <w:bookmarkEnd w:id="12"/>
    </w:p>
    <w:p w14:paraId="75B34DF4" w14:textId="78D0EBD9" w:rsidR="004C3B5E" w:rsidRDefault="0032282C" w:rsidP="008023E5">
      <w:pPr>
        <w:pStyle w:val="Nadpis1"/>
        <w:jc w:val="both"/>
        <w:rPr>
          <w:rFonts w:ascii="Arial" w:hAnsi="Arial" w:cs="Arial"/>
          <w:caps/>
          <w:sz w:val="22"/>
          <w:szCs w:val="22"/>
        </w:rPr>
      </w:pPr>
      <w:bookmarkStart w:id="13" w:name="_Toc66785512"/>
      <w:bookmarkStart w:id="14" w:name="_Toc128380118"/>
      <w:r>
        <w:rPr>
          <w:rFonts w:ascii="Arial" w:hAnsi="Arial" w:cs="Arial"/>
          <w:caps/>
          <w:sz w:val="22"/>
          <w:szCs w:val="22"/>
        </w:rPr>
        <w:t>4.1</w:t>
      </w:r>
      <w:r>
        <w:rPr>
          <w:rFonts w:ascii="Arial" w:hAnsi="Arial" w:cs="Arial"/>
          <w:caps/>
          <w:sz w:val="22"/>
          <w:szCs w:val="22"/>
        </w:rPr>
        <w:tab/>
      </w:r>
      <w:r w:rsidR="004C3B5E" w:rsidRPr="00C321D5">
        <w:rPr>
          <w:rFonts w:ascii="Arial" w:hAnsi="Arial" w:cs="Arial"/>
          <w:caps/>
          <w:sz w:val="22"/>
          <w:szCs w:val="22"/>
        </w:rPr>
        <w:t>PODROBNÝ POPIS výchozího stavu</w:t>
      </w:r>
      <w:bookmarkEnd w:id="13"/>
      <w:bookmarkEnd w:id="14"/>
      <w:r w:rsidR="00A450F8">
        <w:rPr>
          <w:rFonts w:ascii="Arial" w:hAnsi="Arial" w:cs="Arial"/>
          <w:caps/>
          <w:sz w:val="22"/>
          <w:szCs w:val="22"/>
        </w:rPr>
        <w:t xml:space="preserve"> </w:t>
      </w:r>
    </w:p>
    <w:p w14:paraId="35CF0755" w14:textId="77777777" w:rsidR="00C622B2" w:rsidRDefault="00C622B2" w:rsidP="00C622B2">
      <w:pPr>
        <w:jc w:val="both"/>
      </w:pPr>
    </w:p>
    <w:p w14:paraId="4DBBD8DE" w14:textId="3969D8CD" w:rsidR="00C622B2" w:rsidRPr="0083131D" w:rsidRDefault="0083131D" w:rsidP="00C622B2">
      <w:pPr>
        <w:jc w:val="both"/>
        <w:rPr>
          <w:color w:val="59A9F2" w:themeColor="accent1" w:themeTint="99"/>
        </w:rPr>
      </w:pPr>
      <w:r>
        <w:rPr>
          <w:color w:val="FF0000"/>
        </w:rPr>
        <w:t>O</w:t>
      </w:r>
      <w:r w:rsidRPr="009E2379">
        <w:rPr>
          <w:color w:val="FF0000"/>
        </w:rPr>
        <w:t xml:space="preserve">dbornou společností rezonují apely směrem k závažnému stavu v oblasti psychiatrické péče a to, zejména </w:t>
      </w:r>
      <w:r w:rsidRPr="00C870D9">
        <w:rPr>
          <w:color w:val="FF0000"/>
        </w:rPr>
        <w:t xml:space="preserve">zastaralá struktura lůžkové kapacity </w:t>
      </w:r>
      <w:r>
        <w:rPr>
          <w:color w:val="FF0000"/>
        </w:rPr>
        <w:t xml:space="preserve">a </w:t>
      </w:r>
      <w:r w:rsidRPr="009E2379">
        <w:rPr>
          <w:color w:val="FF0000"/>
        </w:rPr>
        <w:t xml:space="preserve">nárůst potřeby </w:t>
      </w:r>
      <w:r>
        <w:rPr>
          <w:color w:val="FF0000"/>
        </w:rPr>
        <w:t>specifikovaných,</w:t>
      </w:r>
      <w:r w:rsidRPr="009E2379">
        <w:rPr>
          <w:color w:val="FF0000"/>
        </w:rPr>
        <w:t xml:space="preserve"> specializovaných zdravotních služeb </w:t>
      </w:r>
      <w:r>
        <w:rPr>
          <w:color w:val="FF0000"/>
        </w:rPr>
        <w:t>i</w:t>
      </w:r>
      <w:r w:rsidRPr="009E2379">
        <w:rPr>
          <w:color w:val="FF0000"/>
        </w:rPr>
        <w:t xml:space="preserve"> celkové </w:t>
      </w:r>
      <w:r>
        <w:rPr>
          <w:color w:val="FF0000"/>
        </w:rPr>
        <w:t xml:space="preserve">poptávky </w:t>
      </w:r>
      <w:r w:rsidRPr="009E2379">
        <w:rPr>
          <w:color w:val="FF0000"/>
        </w:rPr>
        <w:t xml:space="preserve">služeb. </w:t>
      </w:r>
      <w:r>
        <w:rPr>
          <w:color w:val="FF0000"/>
        </w:rPr>
        <w:t xml:space="preserve"> Tento fakt je podložen statistickými daty a analýzami na základě nichž vyplývá, že tento trend vzrůstající potřeby služeb má každoroční progresi.</w:t>
      </w:r>
      <w:r w:rsidRPr="009E2379">
        <w:rPr>
          <w:color w:val="FF0000"/>
        </w:rPr>
        <w:t xml:space="preserve"> Důsledkem toho vzniká zejména tlak na ambulantní psychiatry, krizová centra, psychoterapeuty a ostatní hospitalizační péči. Dochází k překročení absorpčních kapacit a snížení dostupnosti. V reakci na rostoucí potřebu psychiatrické péče také vznikla Strategie reformy psychiatrické péče (</w:t>
      </w:r>
      <w:proofErr w:type="gramStart"/>
      <w:r w:rsidRPr="009E2379">
        <w:rPr>
          <w:color w:val="FF0000"/>
        </w:rPr>
        <w:t>2013)</w:t>
      </w:r>
      <w:r w:rsidR="00C622B2" w:rsidRPr="0083131D">
        <w:rPr>
          <w:color w:val="59A9F2" w:themeColor="accent1" w:themeTint="99"/>
        </w:rPr>
        <w:t>t</w:t>
      </w:r>
      <w:proofErr w:type="gramEnd"/>
      <w:r w:rsidR="00C622B2" w:rsidRPr="0083131D">
        <w:rPr>
          <w:color w:val="59A9F2" w:themeColor="accent1" w:themeTint="99"/>
        </w:rPr>
        <w:t xml:space="preserve"> Ústavu zdravotnických informací a statistiky ČR z roku 2022 vyplývá, že nejčastěji jsou pacienti v dětském a adolescentním věku hospitalizováni s poruchami psychického vývoje a poruchami chování, neurotickými, stresovými a </w:t>
      </w:r>
      <w:proofErr w:type="spellStart"/>
      <w:r w:rsidR="00C622B2" w:rsidRPr="0083131D">
        <w:rPr>
          <w:color w:val="59A9F2" w:themeColor="accent1" w:themeTint="99"/>
        </w:rPr>
        <w:t>somatoformními</w:t>
      </w:r>
      <w:proofErr w:type="spellEnd"/>
      <w:r w:rsidR="00C622B2" w:rsidRPr="0083131D">
        <w:rPr>
          <w:color w:val="59A9F2" w:themeColor="accent1" w:themeTint="99"/>
        </w:rPr>
        <w:t xml:space="preserve"> poruchami, mentální retardací, specifickými poruchami osobnosti a v neposlední řadě poruchami chování způsobené užíváním psychoaktivních látek.</w:t>
      </w:r>
    </w:p>
    <w:p w14:paraId="3A7B8900" w14:textId="77777777" w:rsidR="00C622B2" w:rsidRPr="0083131D" w:rsidRDefault="00C622B2" w:rsidP="00C622B2">
      <w:pPr>
        <w:jc w:val="both"/>
        <w:rPr>
          <w:color w:val="59A9F2" w:themeColor="accent1" w:themeTint="99"/>
        </w:rPr>
      </w:pPr>
      <w:r w:rsidRPr="0083131D">
        <w:rPr>
          <w:color w:val="59A9F2" w:themeColor="accent1" w:themeTint="99"/>
        </w:rPr>
        <w:t xml:space="preserve">Jakkoli je lůžkový fond dětské psychiatrie v posledních letech ve velkých léčebnách redukován, celkový počet ukončených hospitalizací v dětských psychiatrických nemocnicích narůstá. Nárůst je dán zejména zvýšením počtu krátkodobých hospitalizací dětí. Počet střednědobých a dlouhodobých hospitalizací dětí klesá. Vývoj počtu hospitalizačních případů ukazuje zřetelně, že v průběhu sledovaných let roste potřeba akutních psychiatrických lůžek. Na tento trend reaguje Strategie reformy psychiatrické péče, která si klade za cíl rozšířit počet lůžek umožňujících léčbu o celé spektrum akutních duševních chorob včetně lůžek dětských (přesunutím kapacit z psychiatrických nemocnic) a současně zajistit specializovanou psychiatrickou péči v rámci krajských nemocnic v oblasti dětské a dorostové psychiatrie, včetně </w:t>
      </w:r>
      <w:proofErr w:type="spellStart"/>
      <w:r w:rsidRPr="0083131D">
        <w:rPr>
          <w:color w:val="59A9F2" w:themeColor="accent1" w:themeTint="99"/>
        </w:rPr>
        <w:t>adiktologie</w:t>
      </w:r>
      <w:proofErr w:type="spellEnd"/>
      <w:r w:rsidRPr="0083131D">
        <w:rPr>
          <w:color w:val="59A9F2" w:themeColor="accent1" w:themeTint="99"/>
        </w:rPr>
        <w:t xml:space="preserve"> a poruch příjmu potravy (PPP).</w:t>
      </w:r>
    </w:p>
    <w:p w14:paraId="3043A25D" w14:textId="77777777" w:rsidR="00C622B2" w:rsidRDefault="00C622B2" w:rsidP="00C622B2">
      <w:pPr>
        <w:jc w:val="both"/>
      </w:pPr>
      <w:r>
        <w:t>Nedostatek poskytované péče v rámci této odbornosti přináší mnohá úskalí nejen na úrovní poskytování ambulantní a akutní lůžkové péče pro pacienty, ale odráží i kontext nedostatečného objemu personálního a technického zabezpečení, kdy stávající poskytovatelé nyní naráží na vrchol svých absorpčních kapacit. V Olomouckém kraji neexistuje žádné jiné pracoviště poskytující služby v rozsahu ambulantní, akutní lůžkové a stacionární péče.</w:t>
      </w:r>
    </w:p>
    <w:p w14:paraId="01F4E949" w14:textId="2DB889B3" w:rsidR="00C622B2" w:rsidRPr="0083131D" w:rsidRDefault="00C622B2" w:rsidP="00C622B2">
      <w:pPr>
        <w:jc w:val="both"/>
        <w:rPr>
          <w:color w:val="59A9F2" w:themeColor="accent1" w:themeTint="99"/>
        </w:rPr>
      </w:pPr>
      <w:r w:rsidRPr="0083131D">
        <w:rPr>
          <w:color w:val="59A9F2" w:themeColor="accent1" w:themeTint="99"/>
        </w:rPr>
        <w:t>Projekt reflektuje požadavky výzvy, resp. závažnou situaci v nárůstu potřeby psychiatrické akutní péče v oblasti dětské a dorostové psychiatrie v rámci celé České republiky a zejména sílící, nadměrný tlak na potřebu ambulantní a akutní lůžkové péče. Fakultní nemocnice Olomouc vnímá svoji strategickou úlohu v oblasti zajištění dostupnosti zdravotní péče i multidisciplinární konotací napříč věkovým spektrem pacientů (děti i dospělí). Všechny projektové aktivity jsou zaměřeny na sledování hlavního cíle, kterým bude zajištění akutních lůžkových kapacit, zvýšení nabídky psychiatrické, zdravotní péče, zajištění kvality poskytované péče a dlouhodobá stabilizace dětské i dorostové psychiatrie.</w:t>
      </w:r>
    </w:p>
    <w:p w14:paraId="22711129" w14:textId="77777777" w:rsidR="00C622B2" w:rsidRPr="00C622B2" w:rsidRDefault="00C622B2" w:rsidP="00C622B2"/>
    <w:p w14:paraId="3AEA6EF4" w14:textId="07821749" w:rsidR="009C38DF" w:rsidRPr="009E2379" w:rsidRDefault="009C38DF" w:rsidP="009C38DF">
      <w:pPr>
        <w:jc w:val="both"/>
        <w:rPr>
          <w:color w:val="FF0000"/>
          <w:lang w:eastAsia="ar-SA"/>
        </w:rPr>
      </w:pPr>
      <w:r w:rsidRPr="009E2379">
        <w:rPr>
          <w:color w:val="FF0000"/>
          <w:lang w:eastAsia="ar-SA"/>
        </w:rPr>
        <w:t xml:space="preserve">Klinika psychiatrie Fakultní nemocnice Olomouc zajišťuje nepřetržitý provoz akutní ambulance, konziliární služby pro FN Olomouc a jiná zdravotnická zařízení, akutní a plánované hospitalizace. Neakutně poskytuje komplexní psychiatrické/psychologické vyšetření a léčbu pokrývající celé spektrum duševních poruch, dále vyšetření a léčbu psychologem, psychiatrem se specializací v oblasti </w:t>
      </w:r>
      <w:proofErr w:type="spellStart"/>
      <w:r w:rsidRPr="009E2379">
        <w:rPr>
          <w:color w:val="FF0000"/>
          <w:lang w:eastAsia="ar-SA"/>
        </w:rPr>
        <w:t>adiktologie</w:t>
      </w:r>
      <w:proofErr w:type="spellEnd"/>
      <w:r w:rsidRPr="009E2379">
        <w:rPr>
          <w:color w:val="FF0000"/>
          <w:lang w:eastAsia="ar-SA"/>
        </w:rPr>
        <w:t xml:space="preserve"> a toxikomanie a sexuologem. Zajišťuje rovněž ambulantní ochrannou psychiatrickou a sexuologickou léčbu.</w:t>
      </w:r>
    </w:p>
    <w:p w14:paraId="4EAF50D2" w14:textId="13E79B8E" w:rsidR="009C38DF" w:rsidRPr="009E2379" w:rsidRDefault="009C38DF" w:rsidP="009C38DF">
      <w:pPr>
        <w:jc w:val="both"/>
        <w:rPr>
          <w:rStyle w:val="Siln"/>
          <w:color w:val="FF0000"/>
        </w:rPr>
      </w:pPr>
      <w:r w:rsidRPr="009E2379">
        <w:rPr>
          <w:rStyle w:val="Siln"/>
          <w:b w:val="0"/>
          <w:bCs w:val="0"/>
          <w:color w:val="FF0000"/>
        </w:rPr>
        <w:t>Pracoviště kliniky psychiatrie se nachází v areálu Fakultní nemocnice Olomouc ve stávajících budovách U, V, T. Provoz kliniky se dělí na ambulantní a lůžkovou část. Ambulance se nachází v budově U v úrovni 1. NP a 2. NP. Další ambulance se zaměřením na léčbu pacientů závislých na alkoholu a jiných psychoaktivních látkách se nachází v</w:t>
      </w:r>
      <w:r w:rsidR="008C6A98">
        <w:rPr>
          <w:rStyle w:val="Siln"/>
          <w:b w:val="0"/>
          <w:bCs w:val="0"/>
          <w:color w:val="FF0000"/>
        </w:rPr>
        <w:t> </w:t>
      </w:r>
      <w:r w:rsidRPr="009E2379">
        <w:rPr>
          <w:rStyle w:val="Siln"/>
          <w:b w:val="0"/>
          <w:bCs w:val="0"/>
          <w:color w:val="FF0000"/>
        </w:rPr>
        <w:t>budově</w:t>
      </w:r>
      <w:r w:rsidR="008C6A98">
        <w:rPr>
          <w:rStyle w:val="Siln"/>
          <w:b w:val="0"/>
          <w:bCs w:val="0"/>
          <w:color w:val="FF0000"/>
        </w:rPr>
        <w:t>.</w:t>
      </w:r>
      <w:r w:rsidRPr="009E2379">
        <w:rPr>
          <w:rStyle w:val="Siln"/>
          <w:b w:val="0"/>
          <w:bCs w:val="0"/>
          <w:color w:val="FF0000"/>
        </w:rPr>
        <w:t xml:space="preserve"> Součástí ambulantního provozu je denní stacionář v budově U v 2. NP, který slouží pro docházkovou péči pacientů s potřebou další stabilizace. Lůžková část je umístěna v budově U a skládá se ze tří oddělení. V úrovni 1. NP je umístěno lůžkové oddělení akutní, uzavřené. V 2. NP se nachází lůžkové oddělení uzavřené, doléčovací. V 3. NP je umístěno lůžkové oddělení otevřené, psychoterapeutické, které se zaměřuje na závažné úzkostné, psychosomatické a osobnostní poruchy neřešitelné v ambulantních podmínkách.</w:t>
      </w:r>
    </w:p>
    <w:p w14:paraId="36BC7263" w14:textId="77777777" w:rsidR="009C38DF" w:rsidRPr="009E2379" w:rsidRDefault="009C38DF" w:rsidP="009C38DF">
      <w:pPr>
        <w:jc w:val="both"/>
        <w:rPr>
          <w:color w:val="FF0000"/>
        </w:rPr>
      </w:pPr>
      <w:r w:rsidRPr="009E2379">
        <w:rPr>
          <w:color w:val="FF0000"/>
        </w:rPr>
        <w:t>Klinika psychiatrie jako součást FN Olomouc a LF UP v Olomouci si je vědoma své role v rozvíjení a aplikaci moderních přístupů k léčbě duševních poruch. Má ambici a zdroje k prohlubování přístupu známého jako „</w:t>
      </w:r>
      <w:proofErr w:type="gramStart"/>
      <w:r w:rsidRPr="009E2379">
        <w:rPr>
          <w:color w:val="FF0000"/>
        </w:rPr>
        <w:t>Zelená</w:t>
      </w:r>
      <w:proofErr w:type="gramEnd"/>
      <w:r w:rsidRPr="009E2379">
        <w:rPr>
          <w:color w:val="FF0000"/>
        </w:rPr>
        <w:t xml:space="preserve"> psychiatrie“, který kombinuje konvenční léčbu, nové psychoterapeutické přístupy s integračními postupy zaměřenými na důkazy, umožňující přirozenou a přístupnou cestu k duševnímu a emocionálnímu zdraví. Green psychiatry zahrnuje nejen nové terapeutické přístupy, ale zdůrazňuje také významnou roli prostředí, ve kterém je tato péče poskytována. Tento zastřešující přístup reflektuje také generel FN Olomouc, který rozvíjí Kliniku psychiatrie v jejím stávajícím umístění, tzn. v budově U. Pracoviště je situováno na velmi vhodném, klidném místě v blízkosti okraje areálu FNOL, sousedící s obytnou zástavbou v ulici Thomayerově. V roce 2020 FNOL realizovala revitalizaci stávající zeleně za budovou, její kultivaci a doplnění o nové účelné prvky, což umožnilo vznik klidového parku s kontrolovaným přístupem hospitalizovaných pacientů, kde se pacienti aktivizují, sportují, ale také relaxují a navštěvují se svými rodinami. Zahrada aspoň za příznivých klimatických podmínek do jisté míry kompenzuje nedostatek vnitřního prostoru a stísněnost v budově U.</w:t>
      </w:r>
    </w:p>
    <w:p w14:paraId="767D2198" w14:textId="77777777" w:rsidR="009C38DF" w:rsidRPr="009E2379" w:rsidRDefault="009C38DF" w:rsidP="009C38DF">
      <w:pPr>
        <w:jc w:val="both"/>
        <w:rPr>
          <w:color w:val="FF0000"/>
          <w:lang w:eastAsia="ar-SA"/>
        </w:rPr>
      </w:pPr>
      <w:r w:rsidRPr="009E2379">
        <w:rPr>
          <w:color w:val="FF0000"/>
          <w:lang w:eastAsia="ar-SA"/>
        </w:rPr>
        <w:t xml:space="preserve">Stávající budova U je pro další využití zdravotnickými provozy z více důvodů nevhodná. Jedná se o montovaný panelový systém s malými konstrukčními výškami, což výrazně snižuje dispoziční variabilitu a komplikuje jakékoli dodatečné technické instalace. </w:t>
      </w:r>
    </w:p>
    <w:p w14:paraId="397EB80F" w14:textId="40610419" w:rsidR="009C38DF" w:rsidRPr="008C6A98" w:rsidRDefault="009C38DF" w:rsidP="009C38DF">
      <w:pPr>
        <w:jc w:val="both"/>
        <w:rPr>
          <w:color w:val="00B050"/>
          <w:lang w:eastAsia="cs-CZ"/>
        </w:rPr>
      </w:pPr>
      <w:r w:rsidRPr="008C6A98">
        <w:rPr>
          <w:color w:val="00B050"/>
        </w:rPr>
        <w:t xml:space="preserve">V rámci projektu i v souladu s Generelem FNOL bude stávající budova U zachována za podmínek, že bude zrealizována přístavba křídla U2 a následně dojde ke komplexní rekonstrukci stávající části, v cílovém stavu nově nazvané křídlem U1. Do části budovy U2 budou přesunuta oddělení spojená s terapií dospělých klientů, zatímco v původní budově, nově nazývané křídlem U1, budou situována pracoviště </w:t>
      </w:r>
      <w:r w:rsidR="008C6A98" w:rsidRPr="008C6A98">
        <w:rPr>
          <w:color w:val="00B050"/>
        </w:rPr>
        <w:t xml:space="preserve">akutní lůžkové </w:t>
      </w:r>
      <w:r w:rsidRPr="008C6A98">
        <w:rPr>
          <w:color w:val="00B050"/>
        </w:rPr>
        <w:t>psychiatrie (obnova akutních lůžek s vysoce odbornou péčí) spolu s Oddělením klinické psychologie. Cílem je vytvoření veškerého potřebného zázemí, jako je tělocvična, prostory pro ambulantní formy skupinové terapie, edukace a vysoce specializované podpory. Dostavba budovy U2, kam budou umístěni dospělí pacienti, je v tomto projektu nezpůsobilá.</w:t>
      </w:r>
    </w:p>
    <w:p w14:paraId="4D67EA65" w14:textId="77777777" w:rsidR="009C38DF" w:rsidRPr="009E2379" w:rsidRDefault="009C38DF" w:rsidP="009C38DF">
      <w:pPr>
        <w:jc w:val="both"/>
        <w:rPr>
          <w:color w:val="FF0000"/>
        </w:rPr>
      </w:pPr>
      <w:proofErr w:type="spellStart"/>
      <w:r w:rsidRPr="008C6A98">
        <w:rPr>
          <w:color w:val="00B050"/>
        </w:rPr>
        <w:lastRenderedPageBreak/>
        <w:t>Adiktologické</w:t>
      </w:r>
      <w:proofErr w:type="spellEnd"/>
      <w:r w:rsidRPr="008C6A98">
        <w:rPr>
          <w:color w:val="00B050"/>
        </w:rPr>
        <w:t xml:space="preserve"> ambulance pro léčbu závislostí zůstanou zachovány v budově V, kde bude jejich provoz optimalizován formou rekonstrukce objektu v souladu s aktuálními potřebami kliniky (stacionář, spánková laboratoř apod.).</w:t>
      </w:r>
    </w:p>
    <w:p w14:paraId="5F4F3D96" w14:textId="77777777" w:rsidR="009C38DF" w:rsidRPr="009E2379" w:rsidRDefault="009C38DF" w:rsidP="009C38DF">
      <w:pPr>
        <w:jc w:val="both"/>
        <w:rPr>
          <w:color w:val="FF0000"/>
          <w:lang w:eastAsia="ar-SA"/>
        </w:rPr>
      </w:pPr>
      <w:r w:rsidRPr="009E2379">
        <w:rPr>
          <w:color w:val="FF0000"/>
          <w:lang w:eastAsia="ar-SA"/>
        </w:rPr>
        <w:t>Nosným programem je poskytovat kvalitní a komplexní zdravotní péči (v oblasti ambulantní a lůžkové péče). Důraz je kladen na kvalitu poskytované zdravotní péče a bezpečí pacientů všech věkových skupin. Je cílem zajistit v Olomouckém kraji komplementární pracoviště poskytující služby v rozsahu ambulantní, akutní lůžkové a stacionární péče.</w:t>
      </w:r>
    </w:p>
    <w:p w14:paraId="747D8F7D" w14:textId="1248A5CB" w:rsidR="00110908" w:rsidRPr="00537E5A" w:rsidRDefault="009C38DF" w:rsidP="00537E5A">
      <w:pPr>
        <w:jc w:val="both"/>
        <w:rPr>
          <w:rFonts w:ascii="Arial" w:hAnsi="Arial" w:cs="Arial"/>
          <w:color w:val="FF0000"/>
        </w:rPr>
      </w:pPr>
      <w:r w:rsidRPr="006A4AD1">
        <w:t xml:space="preserve"> </w:t>
      </w:r>
      <w:r w:rsidR="00DB1471" w:rsidRPr="00537E5A">
        <w:rPr>
          <w:rFonts w:ascii="Arial" w:hAnsi="Arial" w:cs="Arial"/>
          <w:color w:val="FF0000"/>
        </w:rPr>
        <w:t>P</w:t>
      </w:r>
      <w:r w:rsidR="004C3B5E" w:rsidRPr="00537E5A">
        <w:rPr>
          <w:rFonts w:ascii="Arial" w:hAnsi="Arial" w:cs="Arial"/>
          <w:color w:val="FF0000"/>
        </w:rPr>
        <w:t>opi</w:t>
      </w:r>
      <w:r w:rsidR="00DB1471" w:rsidRPr="00537E5A">
        <w:rPr>
          <w:rFonts w:ascii="Arial" w:hAnsi="Arial" w:cs="Arial"/>
          <w:color w:val="FF0000"/>
        </w:rPr>
        <w:t>šte</w:t>
      </w:r>
      <w:r w:rsidR="004C3B5E" w:rsidRPr="00537E5A">
        <w:rPr>
          <w:rFonts w:ascii="Arial" w:hAnsi="Arial" w:cs="Arial"/>
          <w:color w:val="FF0000"/>
        </w:rPr>
        <w:t xml:space="preserve"> výchozí stav před</w:t>
      </w:r>
      <w:r w:rsidR="00DB1471" w:rsidRPr="00537E5A">
        <w:rPr>
          <w:rFonts w:ascii="Arial" w:hAnsi="Arial" w:cs="Arial"/>
          <w:color w:val="FF0000"/>
        </w:rPr>
        <w:t xml:space="preserve"> zahájením realizace projektu</w:t>
      </w:r>
      <w:r w:rsidR="004C3B5E" w:rsidRPr="00537E5A">
        <w:rPr>
          <w:rFonts w:ascii="Arial" w:hAnsi="Arial" w:cs="Arial"/>
          <w:color w:val="FF0000"/>
        </w:rPr>
        <w:t>, tj. výchozí situac</w:t>
      </w:r>
      <w:r w:rsidR="00937244" w:rsidRPr="00537E5A">
        <w:rPr>
          <w:rFonts w:ascii="Arial" w:hAnsi="Arial" w:cs="Arial"/>
          <w:color w:val="FF0000"/>
        </w:rPr>
        <w:t>i</w:t>
      </w:r>
      <w:r w:rsidR="009E5789" w:rsidRPr="00537E5A">
        <w:rPr>
          <w:rFonts w:ascii="Arial" w:hAnsi="Arial" w:cs="Arial"/>
          <w:color w:val="FF0000"/>
        </w:rPr>
        <w:t xml:space="preserve">, </w:t>
      </w:r>
      <w:r w:rsidR="004C3B5E" w:rsidRPr="00537E5A">
        <w:rPr>
          <w:rFonts w:ascii="Arial" w:hAnsi="Arial" w:cs="Arial"/>
          <w:color w:val="FF0000"/>
        </w:rPr>
        <w:t>problémy a nedostatky</w:t>
      </w:r>
      <w:r w:rsidR="00937244" w:rsidRPr="00537E5A">
        <w:rPr>
          <w:rFonts w:ascii="Arial" w:hAnsi="Arial" w:cs="Arial"/>
          <w:color w:val="FF0000"/>
        </w:rPr>
        <w:t>, které má projekt řešit</w:t>
      </w:r>
      <w:r w:rsidR="004C3B5E" w:rsidRPr="00537E5A">
        <w:rPr>
          <w:rFonts w:ascii="Arial" w:hAnsi="Arial" w:cs="Arial"/>
          <w:color w:val="FF0000"/>
        </w:rPr>
        <w:t>.</w:t>
      </w:r>
      <w:r w:rsidR="00A60C4B" w:rsidRPr="00537E5A">
        <w:rPr>
          <w:rFonts w:ascii="Arial" w:hAnsi="Arial" w:cs="Arial"/>
          <w:color w:val="FF0000"/>
        </w:rPr>
        <w:t xml:space="preserve"> </w:t>
      </w:r>
    </w:p>
    <w:p w14:paraId="402DB6F0" w14:textId="77777777" w:rsidR="008F0FC2" w:rsidRDefault="008F0FC2" w:rsidP="008F0FC2">
      <w:pPr>
        <w:pStyle w:val="Odstavecseseznamem"/>
        <w:spacing w:before="120"/>
        <w:jc w:val="both"/>
        <w:rPr>
          <w:rFonts w:ascii="Arial" w:hAnsi="Arial" w:cs="Arial"/>
        </w:rPr>
      </w:pPr>
    </w:p>
    <w:p w14:paraId="7B36BBA6" w14:textId="77777777" w:rsidR="008F0FC2" w:rsidRPr="008F0FC2" w:rsidRDefault="008F0FC2" w:rsidP="008F0FC2">
      <w:pPr>
        <w:pStyle w:val="Odstavecseseznamem"/>
        <w:spacing w:before="120"/>
        <w:jc w:val="both"/>
        <w:rPr>
          <w:rFonts w:ascii="Arial" w:hAnsi="Arial" w:cs="Arial"/>
          <w:color w:val="FF0000"/>
        </w:rPr>
      </w:pPr>
      <w:r w:rsidRPr="008F0FC2">
        <w:rPr>
          <w:rFonts w:ascii="Arial" w:hAnsi="Arial" w:cs="Arial"/>
          <w:color w:val="FF0000"/>
        </w:rPr>
        <w:t>Odborný garant</w:t>
      </w:r>
    </w:p>
    <w:p w14:paraId="785B749A" w14:textId="41EDDE5D" w:rsidR="00A60C4B" w:rsidRPr="00110908" w:rsidRDefault="005A4C0F" w:rsidP="00110908">
      <w:pPr>
        <w:pStyle w:val="Odstavecseseznamem"/>
        <w:numPr>
          <w:ilvl w:val="0"/>
          <w:numId w:val="21"/>
        </w:numPr>
        <w:spacing w:before="120"/>
        <w:jc w:val="both"/>
        <w:rPr>
          <w:rFonts w:ascii="Arial" w:hAnsi="Arial" w:cs="Arial"/>
        </w:rPr>
      </w:pPr>
      <w:r w:rsidRPr="00110908">
        <w:rPr>
          <w:rFonts w:ascii="Arial" w:hAnsi="Arial" w:cs="Arial"/>
        </w:rPr>
        <w:t>Uveďte popis stávajícího stavu poskytovaných zdravotních služeb.</w:t>
      </w:r>
      <w:r w:rsidR="00D95841">
        <w:rPr>
          <w:rFonts w:ascii="Arial" w:hAnsi="Arial" w:cs="Arial"/>
        </w:rPr>
        <w:t xml:space="preserve"> </w:t>
      </w:r>
      <w:r w:rsidR="00110908" w:rsidRPr="00110908">
        <w:rPr>
          <w:rFonts w:ascii="Arial" w:hAnsi="Arial" w:cs="Arial"/>
        </w:rPr>
        <w:t xml:space="preserve">Uveďte popis spolupráce se sociálními a zdravotními službami/poskytovateli služeb navazujícími na </w:t>
      </w:r>
      <w:r w:rsidR="00CD4D82">
        <w:rPr>
          <w:rFonts w:ascii="Arial" w:hAnsi="Arial" w:cs="Arial"/>
        </w:rPr>
        <w:t>stávající</w:t>
      </w:r>
      <w:r w:rsidR="00110908" w:rsidRPr="00110908">
        <w:rPr>
          <w:rFonts w:ascii="Arial" w:hAnsi="Arial" w:cs="Arial"/>
        </w:rPr>
        <w:t xml:space="preserve"> péči (např. zdravotní služby poskytované pacientům v jejich vlastním sociálním prostředí, terénní sociální služby).</w:t>
      </w:r>
    </w:p>
    <w:p w14:paraId="1612B60E" w14:textId="2A2E18E7" w:rsidR="008259B6" w:rsidRDefault="001128E5" w:rsidP="00575F57">
      <w:pPr>
        <w:pStyle w:val="Nadpis1"/>
        <w:spacing w:line="240" w:lineRule="auto"/>
        <w:rPr>
          <w:rFonts w:ascii="Arial" w:hAnsi="Arial" w:cs="Arial"/>
          <w:sz w:val="22"/>
          <w:szCs w:val="22"/>
        </w:rPr>
      </w:pPr>
      <w:bookmarkStart w:id="15" w:name="_Toc128380119"/>
      <w:r w:rsidRPr="001128E5">
        <w:rPr>
          <w:rFonts w:ascii="Arial" w:hAnsi="Arial" w:cs="Arial"/>
          <w:sz w:val="22"/>
          <w:szCs w:val="22"/>
        </w:rPr>
        <w:t>4.2</w:t>
      </w:r>
      <w:r w:rsidR="0032282C">
        <w:rPr>
          <w:rFonts w:ascii="Arial" w:hAnsi="Arial" w:cs="Arial"/>
          <w:sz w:val="22"/>
          <w:szCs w:val="22"/>
        </w:rPr>
        <w:tab/>
      </w:r>
      <w:r w:rsidR="008D4A11" w:rsidRPr="001128E5">
        <w:rPr>
          <w:rFonts w:ascii="Arial" w:hAnsi="Arial" w:cs="Arial"/>
          <w:sz w:val="22"/>
          <w:szCs w:val="22"/>
        </w:rPr>
        <w:t>P</w:t>
      </w:r>
      <w:r w:rsidR="007A170E">
        <w:rPr>
          <w:rFonts w:ascii="Arial" w:hAnsi="Arial" w:cs="Arial"/>
          <w:sz w:val="22"/>
          <w:szCs w:val="22"/>
        </w:rPr>
        <w:t>OPIS JEDNOTLIVÝCH ČÁSTÍ PROJEKTU</w:t>
      </w:r>
      <w:bookmarkEnd w:id="15"/>
    </w:p>
    <w:p w14:paraId="457E27D1" w14:textId="13CA44DC" w:rsidR="008F0FC2" w:rsidRDefault="008F0FC2" w:rsidP="008F0FC2"/>
    <w:p w14:paraId="5E4084E5" w14:textId="77777777" w:rsidR="008F0FC2" w:rsidRPr="008F0FC2" w:rsidRDefault="008F0FC2" w:rsidP="008F0FC2">
      <w:pPr>
        <w:pStyle w:val="Odstavecseseznamem"/>
        <w:spacing w:before="120"/>
        <w:jc w:val="both"/>
        <w:rPr>
          <w:rFonts w:ascii="Arial" w:hAnsi="Arial" w:cs="Arial"/>
          <w:color w:val="FF0000"/>
        </w:rPr>
      </w:pPr>
      <w:r w:rsidRPr="008F0FC2">
        <w:rPr>
          <w:rFonts w:ascii="Arial" w:hAnsi="Arial" w:cs="Arial"/>
          <w:color w:val="FF0000"/>
        </w:rPr>
        <w:t>Odborný garant</w:t>
      </w:r>
    </w:p>
    <w:p w14:paraId="3832F301" w14:textId="5EEE87BE" w:rsidR="008259B6" w:rsidRPr="00966817" w:rsidRDefault="008259B6" w:rsidP="006F3D7D">
      <w:pPr>
        <w:pStyle w:val="Odstavecseseznamem"/>
        <w:numPr>
          <w:ilvl w:val="0"/>
          <w:numId w:val="5"/>
        </w:numPr>
        <w:jc w:val="both"/>
        <w:rPr>
          <w:rFonts w:ascii="Arial" w:hAnsi="Arial" w:cs="Arial"/>
        </w:rPr>
      </w:pPr>
      <w:r w:rsidRPr="00966817">
        <w:rPr>
          <w:rFonts w:ascii="Arial" w:hAnsi="Arial" w:cs="Arial"/>
        </w:rPr>
        <w:t>Popis</w:t>
      </w:r>
      <w:r w:rsidR="006108E9" w:rsidRPr="00966817">
        <w:rPr>
          <w:rFonts w:ascii="Arial" w:hAnsi="Arial" w:cs="Arial"/>
        </w:rPr>
        <w:t xml:space="preserve"> hlavní části </w:t>
      </w:r>
      <w:r w:rsidRPr="00966817">
        <w:rPr>
          <w:rFonts w:ascii="Arial" w:hAnsi="Arial" w:cs="Arial"/>
        </w:rPr>
        <w:t>projektu</w:t>
      </w:r>
      <w:r w:rsidR="006108E9" w:rsidRPr="00966817">
        <w:rPr>
          <w:rFonts w:ascii="Arial" w:hAnsi="Arial" w:cs="Arial"/>
        </w:rPr>
        <w:t xml:space="preserve"> </w:t>
      </w:r>
    </w:p>
    <w:p w14:paraId="4483FC73" w14:textId="32E3AC88" w:rsidR="00514BCA" w:rsidRPr="009965A2" w:rsidRDefault="00514BCA" w:rsidP="00514BCA">
      <w:pPr>
        <w:spacing w:before="360"/>
        <w:jc w:val="both"/>
        <w:rPr>
          <w:color w:val="FF0000"/>
        </w:rPr>
      </w:pPr>
      <w:r w:rsidRPr="009965A2">
        <w:rPr>
          <w:color w:val="FF0000"/>
        </w:rPr>
        <w:t xml:space="preserve">Projekt je zaměřen na aktivitu </w:t>
      </w:r>
      <w:r w:rsidR="00042BCE" w:rsidRPr="009965A2">
        <w:rPr>
          <w:color w:val="FF0000"/>
        </w:rPr>
        <w:t>B</w:t>
      </w:r>
      <w:r w:rsidRPr="009965A2">
        <w:rPr>
          <w:color w:val="FF0000"/>
        </w:rPr>
        <w:t xml:space="preserve"> – Podpora rozvoje a dostupnosti akutní lůžkové psychiatrické péče, kdy hlavním cílem projektu je rekonstrukce stávající budovy U včetně pořízení 25-30 nových lůžek akutní psychiatrické péče v oboru psychiatrie.</w:t>
      </w:r>
    </w:p>
    <w:p w14:paraId="1678AAC3" w14:textId="77777777" w:rsidR="00514BCA" w:rsidRPr="009965A2" w:rsidRDefault="00514BCA" w:rsidP="00514BCA">
      <w:pPr>
        <w:jc w:val="both"/>
        <w:rPr>
          <w:color w:val="FF0000"/>
        </w:rPr>
      </w:pPr>
      <w:r w:rsidRPr="009965A2">
        <w:rPr>
          <w:color w:val="FF0000"/>
        </w:rPr>
        <w:t>Stávající infrastruktura a kapacita budovy a její technické a funkční parametry neodpovídají současným lékařským, hygienickým a bezpečnostním standardům.</w:t>
      </w:r>
    </w:p>
    <w:p w14:paraId="2E3BAC4B" w14:textId="77777777" w:rsidR="00514BCA" w:rsidRPr="009965A2" w:rsidRDefault="00514BCA" w:rsidP="00514BCA">
      <w:pPr>
        <w:jc w:val="both"/>
        <w:rPr>
          <w:color w:val="FF0000"/>
        </w:rPr>
      </w:pPr>
      <w:r w:rsidRPr="009965A2">
        <w:rPr>
          <w:color w:val="FF0000"/>
        </w:rPr>
        <w:t xml:space="preserve">Realizací projektu budou naplněny stanovené cíle, kterými jsou: </w:t>
      </w:r>
    </w:p>
    <w:p w14:paraId="424D8E97" w14:textId="3BC4644A" w:rsidR="00514BCA" w:rsidRPr="009965A2" w:rsidRDefault="00514BCA" w:rsidP="00514BCA">
      <w:pPr>
        <w:numPr>
          <w:ilvl w:val="0"/>
          <w:numId w:val="28"/>
        </w:numPr>
        <w:autoSpaceDE w:val="0"/>
        <w:autoSpaceDN w:val="0"/>
        <w:adjustRightInd w:val="0"/>
        <w:spacing w:after="63" w:line="240" w:lineRule="auto"/>
        <w:rPr>
          <w:rFonts w:cstheme="minorHAnsi"/>
          <w:color w:val="FF0000"/>
        </w:rPr>
      </w:pPr>
      <w:r w:rsidRPr="009965A2">
        <w:rPr>
          <w:rFonts w:cstheme="minorHAnsi"/>
          <w:color w:val="FF0000"/>
        </w:rPr>
        <w:t xml:space="preserve">Zvýšení kvality akutní psychiatrické lůžkové péče </w:t>
      </w:r>
    </w:p>
    <w:p w14:paraId="34640C6D" w14:textId="78484CBC" w:rsidR="00514BCA" w:rsidRPr="009965A2" w:rsidRDefault="00514BCA" w:rsidP="00514BCA">
      <w:pPr>
        <w:numPr>
          <w:ilvl w:val="0"/>
          <w:numId w:val="28"/>
        </w:numPr>
        <w:autoSpaceDE w:val="0"/>
        <w:autoSpaceDN w:val="0"/>
        <w:adjustRightInd w:val="0"/>
        <w:spacing w:after="63" w:line="240" w:lineRule="auto"/>
        <w:rPr>
          <w:rFonts w:cstheme="minorHAnsi"/>
          <w:color w:val="FF0000"/>
        </w:rPr>
      </w:pPr>
      <w:r w:rsidRPr="009965A2">
        <w:rPr>
          <w:rFonts w:cstheme="minorHAnsi"/>
          <w:color w:val="FF0000"/>
        </w:rPr>
        <w:t xml:space="preserve">Zvýšení dostupnosti akutní psychiatrické lůžkové péče </w:t>
      </w:r>
    </w:p>
    <w:p w14:paraId="7D3D75B4" w14:textId="77777777" w:rsidR="00514BCA" w:rsidRPr="009965A2" w:rsidRDefault="00514BCA" w:rsidP="00514BCA">
      <w:pPr>
        <w:numPr>
          <w:ilvl w:val="0"/>
          <w:numId w:val="28"/>
        </w:numPr>
        <w:autoSpaceDE w:val="0"/>
        <w:autoSpaceDN w:val="0"/>
        <w:adjustRightInd w:val="0"/>
        <w:spacing w:after="63" w:line="240" w:lineRule="auto"/>
        <w:rPr>
          <w:rFonts w:cstheme="minorHAnsi"/>
          <w:color w:val="FF0000"/>
        </w:rPr>
      </w:pPr>
      <w:r w:rsidRPr="009965A2">
        <w:rPr>
          <w:rFonts w:cstheme="minorHAnsi"/>
          <w:color w:val="FF0000"/>
        </w:rPr>
        <w:t xml:space="preserve">Zvýšení návaznosti péče o pacienty se specifickými potřebami v regionu </w:t>
      </w:r>
    </w:p>
    <w:p w14:paraId="39D97EDD" w14:textId="3F83B777" w:rsidR="00514BCA" w:rsidRPr="00A9661A" w:rsidRDefault="00514BCA" w:rsidP="00514BCA">
      <w:pPr>
        <w:numPr>
          <w:ilvl w:val="0"/>
          <w:numId w:val="28"/>
        </w:numPr>
        <w:autoSpaceDE w:val="0"/>
        <w:autoSpaceDN w:val="0"/>
        <w:adjustRightInd w:val="0"/>
        <w:spacing w:after="0" w:line="240" w:lineRule="auto"/>
        <w:rPr>
          <w:rFonts w:cstheme="minorHAnsi"/>
        </w:rPr>
      </w:pPr>
      <w:r w:rsidRPr="009965A2">
        <w:rPr>
          <w:rFonts w:cstheme="minorHAnsi"/>
          <w:color w:val="FF0000"/>
        </w:rPr>
        <w:t xml:space="preserve">Rozvoj péče o zvláště ohrožené skupiny pacientů </w:t>
      </w:r>
    </w:p>
    <w:p w14:paraId="3B223635" w14:textId="77777777" w:rsidR="00A9661A" w:rsidRPr="00CE044A" w:rsidRDefault="00A9661A" w:rsidP="00A9661A">
      <w:pPr>
        <w:autoSpaceDE w:val="0"/>
        <w:autoSpaceDN w:val="0"/>
        <w:adjustRightInd w:val="0"/>
        <w:spacing w:after="0" w:line="240" w:lineRule="auto"/>
        <w:ind w:left="720"/>
        <w:rPr>
          <w:rFonts w:cstheme="minorHAnsi"/>
        </w:rPr>
      </w:pPr>
    </w:p>
    <w:p w14:paraId="28C2896C" w14:textId="24EBD14C" w:rsidR="00073DEF" w:rsidRPr="00A9661A" w:rsidRDefault="00073DEF" w:rsidP="00A9661A">
      <w:pPr>
        <w:jc w:val="both"/>
        <w:rPr>
          <w:rFonts w:cstheme="minorHAnsi"/>
          <w:iCs/>
          <w:color w:val="FF0000"/>
        </w:rPr>
      </w:pPr>
      <w:r w:rsidRPr="00A9661A">
        <w:rPr>
          <w:rFonts w:cstheme="minorHAnsi"/>
          <w:iCs/>
          <w:color w:val="FF0000"/>
        </w:rPr>
        <w:t xml:space="preserve">ad 1) Přímým přínosem projektu je zvýšení kvality poskytované </w:t>
      </w:r>
      <w:r w:rsidR="001418B9">
        <w:rPr>
          <w:rFonts w:cstheme="minorHAnsi"/>
          <w:iCs/>
          <w:color w:val="FF0000"/>
        </w:rPr>
        <w:t xml:space="preserve">lůžkové </w:t>
      </w:r>
      <w:r w:rsidRPr="00A9661A">
        <w:rPr>
          <w:rFonts w:cstheme="minorHAnsi"/>
          <w:iCs/>
          <w:color w:val="FF0000"/>
        </w:rPr>
        <w:t xml:space="preserve">péče. </w:t>
      </w:r>
    </w:p>
    <w:p w14:paraId="4A1ED005" w14:textId="3880DBB0" w:rsidR="00073DEF" w:rsidRPr="00A9661A" w:rsidRDefault="00073DEF" w:rsidP="00A9661A">
      <w:pPr>
        <w:jc w:val="both"/>
        <w:rPr>
          <w:rFonts w:cstheme="minorHAnsi"/>
          <w:iCs/>
          <w:color w:val="FF0000"/>
        </w:rPr>
      </w:pPr>
      <w:r w:rsidRPr="00A9661A">
        <w:rPr>
          <w:rFonts w:cstheme="minorHAnsi"/>
          <w:iCs/>
          <w:color w:val="FF0000"/>
        </w:rPr>
        <w:t xml:space="preserve">Projektem dochází ke zvýšení kvality poskytované </w:t>
      </w:r>
      <w:r w:rsidR="00154FCD" w:rsidRPr="00A9661A">
        <w:rPr>
          <w:rFonts w:cstheme="minorHAnsi"/>
          <w:iCs/>
          <w:color w:val="FF0000"/>
        </w:rPr>
        <w:t xml:space="preserve">akutní </w:t>
      </w:r>
      <w:r w:rsidR="00154FCD">
        <w:rPr>
          <w:rFonts w:cstheme="minorHAnsi"/>
          <w:iCs/>
          <w:color w:val="FF0000"/>
        </w:rPr>
        <w:t>lůžkové</w:t>
      </w:r>
      <w:r w:rsidR="001418B9">
        <w:rPr>
          <w:rFonts w:cstheme="minorHAnsi"/>
          <w:iCs/>
          <w:color w:val="FF0000"/>
        </w:rPr>
        <w:t xml:space="preserve"> </w:t>
      </w:r>
      <w:r w:rsidRPr="00A9661A">
        <w:rPr>
          <w:rFonts w:cstheme="minorHAnsi"/>
          <w:iCs/>
          <w:color w:val="FF0000"/>
        </w:rPr>
        <w:t>psychiatrické péče</w:t>
      </w:r>
      <w:r w:rsidR="00A9661A">
        <w:rPr>
          <w:rFonts w:cstheme="minorHAnsi"/>
          <w:iCs/>
          <w:color w:val="FF0000"/>
        </w:rPr>
        <w:t>.</w:t>
      </w:r>
    </w:p>
    <w:p w14:paraId="187C21F4" w14:textId="2F67C435" w:rsidR="00073DEF" w:rsidRPr="00A9661A" w:rsidRDefault="00073DEF" w:rsidP="00A9661A">
      <w:pPr>
        <w:jc w:val="both"/>
        <w:rPr>
          <w:rFonts w:cstheme="minorHAnsi"/>
          <w:iCs/>
          <w:color w:val="FF0000"/>
        </w:rPr>
      </w:pPr>
      <w:r w:rsidRPr="00A9661A">
        <w:rPr>
          <w:rFonts w:cstheme="minorHAnsi"/>
          <w:iCs/>
          <w:color w:val="FF0000"/>
        </w:rPr>
        <w:t xml:space="preserve">Projekt vede k vytvoření a zkvalitnění stávající infrastruktury pro poskytování akutní lůžkové psychiatrické péče v souladu </w:t>
      </w:r>
      <w:r w:rsidR="00A9661A">
        <w:rPr>
          <w:rFonts w:cstheme="minorHAnsi"/>
          <w:iCs/>
          <w:color w:val="FF0000"/>
        </w:rPr>
        <w:t>se Standardem akutní lůžkové psychiatrické péče a jeho přílohami.</w:t>
      </w:r>
      <w:r w:rsidR="00154FCD">
        <w:rPr>
          <w:rFonts w:cstheme="minorHAnsi"/>
          <w:iCs/>
          <w:color w:val="FF0000"/>
        </w:rPr>
        <w:t xml:space="preserve"> </w:t>
      </w:r>
      <w:r w:rsidRPr="00A9661A">
        <w:rPr>
          <w:rFonts w:cstheme="minorHAnsi"/>
          <w:iCs/>
          <w:color w:val="FF0000"/>
        </w:rPr>
        <w:t xml:space="preserve">Vybudováním nových akutních lůžek, které budou zajišťovat nejen akutní lůžkovou péči, následnou péči, případnou resocializaci pro dlouhodobě duševně nemocné, ale i preventivní péči a podporu při předcházení hospitalizacím, dojde k poklesu chybějících kapacit a optimalizaci </w:t>
      </w:r>
      <w:r w:rsidR="0083131D">
        <w:rPr>
          <w:rFonts w:cstheme="minorHAnsi"/>
          <w:iCs/>
          <w:color w:val="FF0000"/>
        </w:rPr>
        <w:t xml:space="preserve">infrastruktury i </w:t>
      </w:r>
      <w:r w:rsidRPr="00A9661A">
        <w:rPr>
          <w:rFonts w:cstheme="minorHAnsi"/>
          <w:iCs/>
          <w:color w:val="FF0000"/>
        </w:rPr>
        <w:t xml:space="preserve">potřeby </w:t>
      </w:r>
      <w:r w:rsidRPr="00A9661A">
        <w:rPr>
          <w:rFonts w:cstheme="minorHAnsi"/>
          <w:iCs/>
          <w:color w:val="FF0000"/>
        </w:rPr>
        <w:lastRenderedPageBreak/>
        <w:t>služeb psychiatrické akutní péče</w:t>
      </w:r>
      <w:r w:rsidR="002441CC">
        <w:rPr>
          <w:rFonts w:cstheme="minorHAnsi"/>
          <w:iCs/>
          <w:color w:val="FF0000"/>
        </w:rPr>
        <w:t xml:space="preserve">. </w:t>
      </w:r>
      <w:r w:rsidRPr="00A9661A">
        <w:rPr>
          <w:rFonts w:cstheme="minorHAnsi"/>
          <w:iCs/>
          <w:color w:val="FF0000"/>
        </w:rPr>
        <w:t xml:space="preserve">Včasným poskytnutím odborné péče dojde ke snížení rizika rozvoje závažného duševního onemocnění nebo jeho </w:t>
      </w:r>
      <w:proofErr w:type="spellStart"/>
      <w:r w:rsidRPr="00A9661A">
        <w:rPr>
          <w:rFonts w:cstheme="minorHAnsi"/>
          <w:iCs/>
          <w:color w:val="FF0000"/>
        </w:rPr>
        <w:t>chronifikace</w:t>
      </w:r>
      <w:proofErr w:type="spellEnd"/>
      <w:r w:rsidRPr="00A9661A">
        <w:rPr>
          <w:rFonts w:cstheme="minorHAnsi"/>
          <w:iCs/>
          <w:color w:val="FF0000"/>
        </w:rPr>
        <w:t>. Akutní lůžka naopak garantují včasnou dostupnost péče, zlepšení prognózy a snižují také riziko pokračování duševní poruchy</w:t>
      </w:r>
      <w:r w:rsidR="002441CC">
        <w:rPr>
          <w:rFonts w:cstheme="minorHAnsi"/>
          <w:iCs/>
          <w:color w:val="FF0000"/>
        </w:rPr>
        <w:t xml:space="preserve"> u indikovaných pacientů.</w:t>
      </w:r>
    </w:p>
    <w:p w14:paraId="6D2F3F3E" w14:textId="4A67184F" w:rsidR="00073DEF" w:rsidRPr="00A9661A" w:rsidRDefault="00073DEF" w:rsidP="00A9661A">
      <w:pPr>
        <w:jc w:val="both"/>
        <w:rPr>
          <w:rFonts w:cstheme="minorHAnsi"/>
          <w:iCs/>
          <w:color w:val="FF0000"/>
        </w:rPr>
      </w:pPr>
      <w:r w:rsidRPr="00A9661A">
        <w:rPr>
          <w:rFonts w:cstheme="minorHAnsi"/>
          <w:iCs/>
          <w:color w:val="FF0000"/>
        </w:rPr>
        <w:t xml:space="preserve">ad 2) Projektem dochází ke zvýšení dostupnosti akutní psychiatrické lůžkové péče. </w:t>
      </w:r>
    </w:p>
    <w:p w14:paraId="59837C3C" w14:textId="7315EC23" w:rsidR="00073DEF" w:rsidRPr="00A9661A" w:rsidRDefault="009E1058" w:rsidP="00A9661A">
      <w:pPr>
        <w:jc w:val="both"/>
        <w:rPr>
          <w:rFonts w:cstheme="minorHAnsi"/>
          <w:iCs/>
          <w:color w:val="FF0000"/>
        </w:rPr>
      </w:pPr>
      <w:r>
        <w:rPr>
          <w:rFonts w:cstheme="minorHAnsi"/>
          <w:iCs/>
          <w:color w:val="FF0000"/>
        </w:rPr>
        <w:t xml:space="preserve">V současné době </w:t>
      </w:r>
      <w:r w:rsidR="0083258B" w:rsidRPr="0083258B">
        <w:rPr>
          <w:rFonts w:cstheme="minorHAnsi"/>
          <w:iCs/>
          <w:color w:val="FF0000"/>
        </w:rPr>
        <w:t xml:space="preserve">rezonují apely směrem k závažnému stavu v oblasti psychiatrické péče a to, zejména nárůst potřeby specializovaných zdravotních služeb a celkové nabídky služeb.  Důsledkem toho vzniká zejména tlak na ambulantní psychiatry, krizová centra, psychoterapeuty a ostatní hospitalizační péči. </w:t>
      </w:r>
      <w:r w:rsidR="00593CB5">
        <w:rPr>
          <w:rFonts w:cstheme="minorHAnsi"/>
          <w:iCs/>
          <w:color w:val="FF0000"/>
        </w:rPr>
        <w:t>V důsledku toho d</w:t>
      </w:r>
      <w:r w:rsidR="0083258B" w:rsidRPr="0083258B">
        <w:rPr>
          <w:rFonts w:cstheme="minorHAnsi"/>
          <w:iCs/>
          <w:color w:val="FF0000"/>
        </w:rPr>
        <w:t xml:space="preserve">ochází k překročení absorpčních kapacit a </w:t>
      </w:r>
      <w:r w:rsidR="00593CB5" w:rsidRPr="0083258B">
        <w:rPr>
          <w:rFonts w:cstheme="minorHAnsi"/>
          <w:iCs/>
          <w:color w:val="FF0000"/>
        </w:rPr>
        <w:t>snížení dostupnosti</w:t>
      </w:r>
      <w:r w:rsidR="0083258B" w:rsidRPr="0083258B">
        <w:rPr>
          <w:rFonts w:cstheme="minorHAnsi"/>
          <w:iCs/>
          <w:color w:val="FF0000"/>
        </w:rPr>
        <w:t>.</w:t>
      </w:r>
      <w:r w:rsidR="00154FCD">
        <w:rPr>
          <w:rFonts w:cstheme="minorHAnsi"/>
          <w:iCs/>
          <w:color w:val="FF0000"/>
        </w:rPr>
        <w:t xml:space="preserve"> </w:t>
      </w:r>
      <w:r w:rsidR="00073DEF" w:rsidRPr="00A9661A">
        <w:rPr>
          <w:rFonts w:cstheme="minorHAnsi"/>
          <w:iCs/>
          <w:color w:val="FF0000"/>
        </w:rPr>
        <w:t xml:space="preserve">Realizací projektu dojde k vytvoření 25-30 nových lůžek akutní psychiatrické péče, které budou zajišťovat nejen akutní lůžkovou péči, následnou péči, případnou resocializaci pro dlouhodobě duševně nemocné, ale i preventivní péči a podporu při předcházení hospitalizacím dojde k </w:t>
      </w:r>
      <w:r w:rsidR="00154FCD">
        <w:rPr>
          <w:rFonts w:cstheme="minorHAnsi"/>
          <w:iCs/>
          <w:color w:val="FF0000"/>
        </w:rPr>
        <w:t>saturaci</w:t>
      </w:r>
      <w:r w:rsidR="00073DEF" w:rsidRPr="00A9661A">
        <w:rPr>
          <w:rFonts w:cstheme="minorHAnsi"/>
          <w:iCs/>
          <w:color w:val="FF0000"/>
        </w:rPr>
        <w:t xml:space="preserve"> chybějících kapacit a optimalizaci potřeby služeb psychiatrické akutní péče v oblasti psychiatrie</w:t>
      </w:r>
      <w:r w:rsidR="00806A39">
        <w:rPr>
          <w:rFonts w:cstheme="minorHAnsi"/>
          <w:iCs/>
          <w:color w:val="FF0000"/>
        </w:rPr>
        <w:t xml:space="preserve">. </w:t>
      </w:r>
      <w:r w:rsidR="002F46A3">
        <w:rPr>
          <w:rFonts w:cstheme="minorHAnsi"/>
          <w:iCs/>
          <w:color w:val="FF0000"/>
        </w:rPr>
        <w:t xml:space="preserve"> </w:t>
      </w:r>
    </w:p>
    <w:p w14:paraId="2441FBFD" w14:textId="77777777" w:rsidR="00073DEF" w:rsidRPr="00A9661A" w:rsidRDefault="00073DEF" w:rsidP="00A9661A">
      <w:pPr>
        <w:jc w:val="both"/>
        <w:rPr>
          <w:rFonts w:cstheme="minorHAnsi"/>
          <w:iCs/>
          <w:color w:val="FF0000"/>
        </w:rPr>
      </w:pPr>
      <w:r w:rsidRPr="00A9661A">
        <w:rPr>
          <w:rFonts w:cstheme="minorHAnsi"/>
          <w:iCs/>
          <w:color w:val="FF0000"/>
        </w:rPr>
        <w:t xml:space="preserve">ad 3) Projektem dochází ke zvýšení návaznosti péče o pacienty se specifickými potřebami v regionu. </w:t>
      </w:r>
    </w:p>
    <w:p w14:paraId="126CEBDC" w14:textId="0A6DB808" w:rsidR="00073DEF" w:rsidRPr="00A9661A" w:rsidRDefault="00073DEF" w:rsidP="00A9661A">
      <w:pPr>
        <w:jc w:val="both"/>
        <w:rPr>
          <w:rFonts w:cstheme="minorHAnsi"/>
          <w:iCs/>
          <w:color w:val="FF0000"/>
        </w:rPr>
      </w:pPr>
      <w:r w:rsidRPr="00A9661A">
        <w:rPr>
          <w:rFonts w:cstheme="minorHAnsi"/>
          <w:iCs/>
          <w:color w:val="FF0000"/>
        </w:rPr>
        <w:t>V rámci poskytované péče má FN Olomouc uzavřenou Smlouvu o poskytování zdravotních služeb s Psychiatrickou léčebnou Šternberk, státní příspěvkovou organizací a Smlouvu o spolupráci se Sociální rehabilitací Cesta Charity Prostějov.</w:t>
      </w:r>
      <w:r w:rsidR="00561924" w:rsidRPr="00561924">
        <w:rPr>
          <w:rFonts w:cstheme="minorHAnsi"/>
          <w:iCs/>
          <w:color w:val="FF0000"/>
        </w:rPr>
        <w:t xml:space="preserve">  Projektovými aktivitami dojde k </w:t>
      </w:r>
      <w:proofErr w:type="spellStart"/>
      <w:r w:rsidR="00561924" w:rsidRPr="00561924">
        <w:rPr>
          <w:rFonts w:cstheme="minorHAnsi"/>
          <w:iCs/>
          <w:color w:val="FF0000"/>
        </w:rPr>
        <w:t>provazbě</w:t>
      </w:r>
      <w:proofErr w:type="spellEnd"/>
      <w:r w:rsidR="00561924" w:rsidRPr="00561924">
        <w:rPr>
          <w:rFonts w:cstheme="minorHAnsi"/>
          <w:iCs/>
          <w:color w:val="FF0000"/>
        </w:rPr>
        <w:t xml:space="preserve"> s uvedenými partnery a doplnění sí</w:t>
      </w:r>
      <w:r w:rsidR="00561924">
        <w:rPr>
          <w:rFonts w:cstheme="minorHAnsi"/>
          <w:iCs/>
          <w:color w:val="FF0000"/>
        </w:rPr>
        <w:t>tě</w:t>
      </w:r>
      <w:r w:rsidR="00561924" w:rsidRPr="00561924">
        <w:rPr>
          <w:rFonts w:cstheme="minorHAnsi"/>
          <w:iCs/>
          <w:color w:val="FF0000"/>
        </w:rPr>
        <w:t xml:space="preserve"> center vysoce specializované péče o pacienty se</w:t>
      </w:r>
      <w:r w:rsidR="00561924">
        <w:rPr>
          <w:rFonts w:cstheme="minorHAnsi"/>
          <w:iCs/>
          <w:color w:val="FF0000"/>
        </w:rPr>
        <w:t xml:space="preserve"> </w:t>
      </w:r>
      <w:r w:rsidR="00561924" w:rsidRPr="00A9661A">
        <w:rPr>
          <w:rFonts w:cstheme="minorHAnsi"/>
          <w:iCs/>
          <w:color w:val="FF0000"/>
        </w:rPr>
        <w:t>se specifickými potřebami</w:t>
      </w:r>
      <w:r w:rsidR="00561924">
        <w:rPr>
          <w:rFonts w:cstheme="minorHAnsi"/>
          <w:iCs/>
          <w:color w:val="FF0000"/>
        </w:rPr>
        <w:t>.</w:t>
      </w:r>
      <w:r w:rsidR="00806A39" w:rsidRPr="00806A39">
        <w:t xml:space="preserve"> </w:t>
      </w:r>
      <w:r w:rsidR="00806A39" w:rsidRPr="00806A39">
        <w:rPr>
          <w:rFonts w:cstheme="minorHAnsi"/>
          <w:iCs/>
          <w:color w:val="FF0000"/>
        </w:rPr>
        <w:t xml:space="preserve">V rámci celého kraje bude tak vytvořeno rovnoměrné regionálně dostupné návazné péče s ohledem na situaci </w:t>
      </w:r>
      <w:r w:rsidR="00485D09">
        <w:rPr>
          <w:rFonts w:cstheme="minorHAnsi"/>
          <w:iCs/>
          <w:color w:val="FF0000"/>
        </w:rPr>
        <w:t>v </w:t>
      </w:r>
      <w:r w:rsidR="00806A39" w:rsidRPr="00806A39">
        <w:rPr>
          <w:rFonts w:cstheme="minorHAnsi"/>
          <w:iCs/>
          <w:color w:val="FF0000"/>
        </w:rPr>
        <w:t>regionální</w:t>
      </w:r>
      <w:r w:rsidR="00485D09">
        <w:rPr>
          <w:rFonts w:cstheme="minorHAnsi"/>
          <w:iCs/>
          <w:color w:val="FF0000"/>
        </w:rPr>
        <w:t>m i nadregionálním kontextu.</w:t>
      </w:r>
    </w:p>
    <w:p w14:paraId="77A10D51" w14:textId="77777777" w:rsidR="00073DEF" w:rsidRPr="00A9661A" w:rsidRDefault="00073DEF" w:rsidP="00A9661A">
      <w:pPr>
        <w:jc w:val="both"/>
        <w:rPr>
          <w:rFonts w:cstheme="minorHAnsi"/>
          <w:iCs/>
          <w:color w:val="FF0000"/>
        </w:rPr>
      </w:pPr>
      <w:r w:rsidRPr="00A9661A">
        <w:rPr>
          <w:rFonts w:cstheme="minorHAnsi"/>
          <w:iCs/>
          <w:color w:val="FF0000"/>
        </w:rPr>
        <w:t>ad 4) Projekt vede k vytvoření či zkvalitnění stávající infrastruktury pro poskytování akutní lůžkové psychiatrické péče pro pacienty se specifickými potřebami.</w:t>
      </w:r>
    </w:p>
    <w:p w14:paraId="7888D7AE" w14:textId="62B71E29" w:rsidR="00073DEF" w:rsidRPr="00A9661A" w:rsidRDefault="00073DEF" w:rsidP="00A9661A">
      <w:pPr>
        <w:jc w:val="both"/>
        <w:rPr>
          <w:rFonts w:cstheme="minorHAnsi"/>
          <w:iCs/>
          <w:color w:val="FF0000"/>
        </w:rPr>
      </w:pPr>
      <w:r w:rsidRPr="00A9661A">
        <w:rPr>
          <w:rFonts w:cstheme="minorHAnsi"/>
          <w:iCs/>
          <w:color w:val="FF0000"/>
        </w:rPr>
        <w:t>V rámci projektu bude vybudován bezbariérový přístup a vnitřní i venkovní prostory. Dojde k pořízení bezpečnostních systémů, jako jsou kamerové a komunikační technologie pro komunikaci s osobami se smyslovým postižením</w:t>
      </w:r>
      <w:r w:rsidR="00E7310F">
        <w:rPr>
          <w:rFonts w:cstheme="minorHAnsi"/>
          <w:iCs/>
          <w:color w:val="FF0000"/>
        </w:rPr>
        <w:t xml:space="preserve"> i pacienty </w:t>
      </w:r>
      <w:r w:rsidR="00E7310F" w:rsidRPr="00A9661A">
        <w:rPr>
          <w:rFonts w:cstheme="minorHAnsi"/>
          <w:iCs/>
          <w:color w:val="FF0000"/>
        </w:rPr>
        <w:t>se specifickými potřebami</w:t>
      </w:r>
      <w:r w:rsidRPr="00A9661A">
        <w:rPr>
          <w:rFonts w:cstheme="minorHAnsi"/>
          <w:iCs/>
          <w:color w:val="FF0000"/>
        </w:rPr>
        <w:t>.</w:t>
      </w:r>
      <w:r w:rsidR="00304E3C" w:rsidRPr="00304E3C">
        <w:t xml:space="preserve"> </w:t>
      </w:r>
      <w:r w:rsidR="00304E3C" w:rsidRPr="00304E3C">
        <w:rPr>
          <w:rFonts w:cstheme="minorHAnsi"/>
          <w:iCs/>
          <w:color w:val="FF0000"/>
        </w:rPr>
        <w:t>V rámci realizace projektu bude provedeno zateplení svislých obvodových stěn, zateplení střechy, výměna otvorových výplní, bude použito osvětlení LED, bude navržen modernější systém vzduchotechniky a klimatizace.</w:t>
      </w:r>
      <w:r w:rsidRPr="00A9661A">
        <w:rPr>
          <w:rFonts w:cstheme="minorHAnsi"/>
          <w:iCs/>
          <w:color w:val="FF0000"/>
        </w:rPr>
        <w:t xml:space="preserve"> </w:t>
      </w:r>
      <w:r w:rsidR="002332BA">
        <w:rPr>
          <w:rFonts w:cstheme="minorHAnsi"/>
          <w:iCs/>
          <w:color w:val="FF0000"/>
        </w:rPr>
        <w:t xml:space="preserve">Budou </w:t>
      </w:r>
      <w:r w:rsidR="00E7310F">
        <w:rPr>
          <w:rFonts w:cstheme="minorHAnsi"/>
          <w:iCs/>
          <w:color w:val="FF0000"/>
        </w:rPr>
        <w:t>reflektovány</w:t>
      </w:r>
      <w:r w:rsidR="002332BA">
        <w:rPr>
          <w:rFonts w:cstheme="minorHAnsi"/>
          <w:iCs/>
          <w:color w:val="FF0000"/>
        </w:rPr>
        <w:t xml:space="preserve"> požadavky na </w:t>
      </w:r>
      <w:r w:rsidR="00443C8D">
        <w:rPr>
          <w:rFonts w:cstheme="minorHAnsi"/>
          <w:iCs/>
          <w:color w:val="FF0000"/>
        </w:rPr>
        <w:t>prvky</w:t>
      </w:r>
      <w:r w:rsidR="00E7310F">
        <w:rPr>
          <w:rFonts w:cstheme="minorHAnsi"/>
          <w:iCs/>
          <w:color w:val="FF0000"/>
        </w:rPr>
        <w:t xml:space="preserve"> technické</w:t>
      </w:r>
      <w:r w:rsidR="002332BA">
        <w:rPr>
          <w:rFonts w:cstheme="minorHAnsi"/>
          <w:iCs/>
          <w:color w:val="FF0000"/>
        </w:rPr>
        <w:t xml:space="preserve"> infrastruktury zohledňující kritéria bezpečnosti</w:t>
      </w:r>
      <w:r w:rsidR="006E57C4">
        <w:rPr>
          <w:rFonts w:cstheme="minorHAnsi"/>
          <w:iCs/>
          <w:color w:val="FF0000"/>
        </w:rPr>
        <w:t xml:space="preserve"> a humanizace prostor</w:t>
      </w:r>
      <w:r w:rsidR="00E7310F">
        <w:rPr>
          <w:rFonts w:cstheme="minorHAnsi"/>
          <w:iCs/>
          <w:color w:val="FF0000"/>
        </w:rPr>
        <w:t xml:space="preserve"> s cílem </w:t>
      </w:r>
      <w:r w:rsidR="00E7310F" w:rsidRPr="00E7310F">
        <w:rPr>
          <w:rFonts w:cstheme="minorHAnsi"/>
          <w:iCs/>
          <w:color w:val="FF0000"/>
        </w:rPr>
        <w:t>zajistit komplexní péči v důstojném prostředí při využití nejmodernějších postupů a znalostí.</w:t>
      </w:r>
    </w:p>
    <w:p w14:paraId="235023C0" w14:textId="77777777" w:rsidR="00DD100A" w:rsidRDefault="00DD100A" w:rsidP="00A9661A">
      <w:pPr>
        <w:jc w:val="both"/>
        <w:rPr>
          <w:rFonts w:cstheme="minorHAnsi"/>
          <w:iCs/>
          <w:color w:val="FF0000"/>
          <w:u w:val="single"/>
        </w:rPr>
      </w:pPr>
    </w:p>
    <w:p w14:paraId="34C726C6" w14:textId="547841C2" w:rsidR="00073DEF" w:rsidRPr="0083131D" w:rsidRDefault="00073DEF" w:rsidP="00A9661A">
      <w:pPr>
        <w:jc w:val="both"/>
        <w:rPr>
          <w:rFonts w:cstheme="minorHAnsi"/>
          <w:iCs/>
          <w:color w:val="FF0000"/>
          <w:u w:val="single"/>
        </w:rPr>
      </w:pPr>
      <w:r w:rsidRPr="0083131D">
        <w:rPr>
          <w:rFonts w:cstheme="minorHAnsi"/>
          <w:iCs/>
          <w:color w:val="FF0000"/>
          <w:u w:val="single"/>
        </w:rPr>
        <w:t xml:space="preserve">Podrobný popis konečného stavu po realizaci projektu. </w:t>
      </w:r>
    </w:p>
    <w:p w14:paraId="57273772" w14:textId="5DBC594E" w:rsidR="00073DEF" w:rsidRPr="00A9661A" w:rsidRDefault="00073DEF" w:rsidP="00A9661A">
      <w:pPr>
        <w:jc w:val="both"/>
        <w:rPr>
          <w:rFonts w:cstheme="minorHAnsi"/>
          <w:iCs/>
          <w:color w:val="FF0000"/>
        </w:rPr>
      </w:pPr>
      <w:r w:rsidRPr="00A9661A">
        <w:rPr>
          <w:rFonts w:cstheme="minorHAnsi"/>
          <w:iCs/>
          <w:color w:val="FF0000"/>
        </w:rPr>
        <w:t>Po dokončení realizace projekt</w:t>
      </w:r>
      <w:r w:rsidR="0083131D">
        <w:rPr>
          <w:rFonts w:cstheme="minorHAnsi"/>
          <w:iCs/>
          <w:color w:val="FF0000"/>
        </w:rPr>
        <w:t xml:space="preserve">ových aktivit </w:t>
      </w:r>
      <w:r w:rsidRPr="00A9661A">
        <w:rPr>
          <w:rFonts w:cstheme="minorHAnsi"/>
          <w:iCs/>
          <w:color w:val="FF0000"/>
        </w:rPr>
        <w:t xml:space="preserve">se FN Olomouc zařadí mezi pracoviště poskytující moderní, komplexní psychiatrickou péči, která bude v souladu s nejnovějšími poznatky v oboru a bude mít příležitost udávat směr dalšího vývoje. Klinika psychiatrie </w:t>
      </w:r>
      <w:r w:rsidR="00F6114F">
        <w:rPr>
          <w:rFonts w:cstheme="minorHAnsi"/>
          <w:iCs/>
          <w:color w:val="FF0000"/>
        </w:rPr>
        <w:t>se tak stane</w:t>
      </w:r>
      <w:r w:rsidRPr="00A9661A">
        <w:rPr>
          <w:rFonts w:cstheme="minorHAnsi"/>
          <w:iCs/>
          <w:color w:val="FF0000"/>
        </w:rPr>
        <w:t xml:space="preserve"> přirozeným regionálním centrem péče, které bude akcentovat individuální a multidisciplinární přístup v souladu s hodnotami „green psychiatry“. Pracoviště žadatele má jak farmakologickou tradici, se specializuje na vzdělávání budoucích psychoterapeutů a splňuje podmínky pro akreditaci lékařské psychoterapie. Po </w:t>
      </w:r>
      <w:r w:rsidR="005A5B0A">
        <w:rPr>
          <w:rFonts w:cstheme="minorHAnsi"/>
          <w:iCs/>
          <w:color w:val="FF0000"/>
        </w:rPr>
        <w:t>realizaci projektových aktivit</w:t>
      </w:r>
      <w:r w:rsidRPr="00A9661A">
        <w:rPr>
          <w:rFonts w:cstheme="minorHAnsi"/>
          <w:iCs/>
          <w:color w:val="FF0000"/>
        </w:rPr>
        <w:t xml:space="preserve"> se Klinika psychiatrie bude se </w:t>
      </w:r>
      <w:r w:rsidR="005A5B0A">
        <w:rPr>
          <w:rFonts w:cstheme="minorHAnsi"/>
          <w:iCs/>
          <w:color w:val="FF0000"/>
        </w:rPr>
        <w:t>spolu</w:t>
      </w:r>
      <w:r w:rsidRPr="00A9661A">
        <w:rPr>
          <w:rFonts w:cstheme="minorHAnsi"/>
          <w:iCs/>
          <w:color w:val="FF0000"/>
        </w:rPr>
        <w:t xml:space="preserve">podílet na </w:t>
      </w:r>
      <w:r w:rsidR="005A5B0A">
        <w:rPr>
          <w:rFonts w:cstheme="minorHAnsi"/>
          <w:iCs/>
          <w:color w:val="FF0000"/>
        </w:rPr>
        <w:t xml:space="preserve">zajištění kvality, </w:t>
      </w:r>
      <w:r w:rsidRPr="00A9661A">
        <w:rPr>
          <w:rFonts w:cstheme="minorHAnsi"/>
          <w:iCs/>
          <w:color w:val="FF0000"/>
        </w:rPr>
        <w:t xml:space="preserve">rozvoji a </w:t>
      </w:r>
      <w:r w:rsidRPr="00A9661A">
        <w:rPr>
          <w:rFonts w:cstheme="minorHAnsi"/>
          <w:iCs/>
          <w:color w:val="FF0000"/>
        </w:rPr>
        <w:lastRenderedPageBreak/>
        <w:t xml:space="preserve">dostupnosti péče </w:t>
      </w:r>
      <w:r w:rsidR="005A5B0A">
        <w:rPr>
          <w:rFonts w:cstheme="minorHAnsi"/>
          <w:iCs/>
          <w:color w:val="FF0000"/>
        </w:rPr>
        <w:t>v pacienty se specifickými potřebami a rozvoji péče o zvláště ohrožené skupiny pacientů v rámci regionu.</w:t>
      </w:r>
    </w:p>
    <w:p w14:paraId="1686EF20" w14:textId="3D29DD51" w:rsidR="00073DEF" w:rsidRPr="00A9661A" w:rsidRDefault="00073DEF" w:rsidP="00A9661A">
      <w:pPr>
        <w:jc w:val="both"/>
        <w:rPr>
          <w:rFonts w:cstheme="minorHAnsi"/>
          <w:iCs/>
          <w:color w:val="FF0000"/>
        </w:rPr>
      </w:pPr>
      <w:r w:rsidRPr="00A9661A">
        <w:rPr>
          <w:rFonts w:cstheme="minorHAnsi"/>
          <w:iCs/>
          <w:color w:val="FF0000"/>
        </w:rPr>
        <w:t xml:space="preserve">Hlavním přínosem projektu bude dostupnost </w:t>
      </w:r>
      <w:r w:rsidR="005A5B0A">
        <w:rPr>
          <w:rFonts w:cstheme="minorHAnsi"/>
          <w:iCs/>
          <w:color w:val="FF0000"/>
        </w:rPr>
        <w:t>odborné</w:t>
      </w:r>
      <w:r w:rsidRPr="00A9661A">
        <w:rPr>
          <w:rFonts w:cstheme="minorHAnsi"/>
          <w:iCs/>
          <w:color w:val="FF0000"/>
        </w:rPr>
        <w:t xml:space="preserve"> psychiatrické péče v režimu 24/7, včetně neodkladných hospitalizací. Ohrožení pacienti budou hospitalizováni bezodkladně, v bezpečných podmínkách, bude u nich zajištěna časná diagnostika, specializovaná mezioborová odborná péče, budou hospitalizování ve svém regionu v dosahu rodiny.</w:t>
      </w:r>
    </w:p>
    <w:p w14:paraId="519068E1" w14:textId="1DBAED0A" w:rsidR="00073DEF" w:rsidRPr="00A9661A" w:rsidRDefault="00073DEF" w:rsidP="00A9661A">
      <w:pPr>
        <w:jc w:val="both"/>
        <w:rPr>
          <w:rFonts w:cstheme="minorHAnsi"/>
          <w:iCs/>
          <w:color w:val="FF0000"/>
        </w:rPr>
      </w:pPr>
      <w:r w:rsidRPr="00A9661A">
        <w:rPr>
          <w:rFonts w:cstheme="minorHAnsi"/>
          <w:iCs/>
          <w:color w:val="FF0000"/>
        </w:rPr>
        <w:t>Lůžkové oddělení bude přijímat pacienty bez diagnostického omezení. Část lůžkové kapacity bude sloužit neodkladným stavům, část kapacity závažným poruchám, které vyžadují komplexní přístupy v léčbě. Většina pacientů bude diagnostikována, léčena a stabilizována ve FN Olomouc bez nutnosti překladu a dlouhodobé následné psychiatrické péče. Neméně významným faktorem je i mechanismus funkčního case managementu (koordinace péče) a multidisciplinární spolupráce zvláště ohrožené skupiny pacientů.</w:t>
      </w:r>
    </w:p>
    <w:p w14:paraId="2C1459CE" w14:textId="2C2421F4" w:rsidR="00073DEF" w:rsidRPr="00A9661A" w:rsidRDefault="00073DEF" w:rsidP="00A9661A">
      <w:pPr>
        <w:jc w:val="both"/>
        <w:rPr>
          <w:rFonts w:cstheme="minorHAnsi"/>
          <w:iCs/>
          <w:color w:val="FF0000"/>
        </w:rPr>
      </w:pPr>
      <w:r w:rsidRPr="00A9661A">
        <w:rPr>
          <w:rFonts w:cstheme="minorHAnsi"/>
          <w:iCs/>
          <w:color w:val="FF0000"/>
        </w:rPr>
        <w:t xml:space="preserve">Klinika psychiatrie bude atraktivním pracovištěm také pro odborníky se zájmem o obor, kteří vytvoří navazují </w:t>
      </w:r>
      <w:proofErr w:type="spellStart"/>
      <w:r w:rsidRPr="00A9661A">
        <w:rPr>
          <w:rFonts w:cstheme="minorHAnsi"/>
          <w:iCs/>
          <w:color w:val="FF0000"/>
        </w:rPr>
        <w:t>stacionářový</w:t>
      </w:r>
      <w:proofErr w:type="spellEnd"/>
      <w:r w:rsidRPr="00A9661A">
        <w:rPr>
          <w:rFonts w:cstheme="minorHAnsi"/>
          <w:iCs/>
          <w:color w:val="FF0000"/>
        </w:rPr>
        <w:t xml:space="preserve"> program a specifické programy pro jednotlivé diagnostické skupiny, včetně nových psychoterapeutických přístupů a práce s rodinami pacientů</w:t>
      </w:r>
      <w:r w:rsidR="0083131D">
        <w:rPr>
          <w:rFonts w:cstheme="minorHAnsi"/>
          <w:iCs/>
          <w:color w:val="FF0000"/>
        </w:rPr>
        <w:t xml:space="preserve"> včetně sociálního přístupu</w:t>
      </w:r>
      <w:r w:rsidRPr="00A9661A">
        <w:rPr>
          <w:rFonts w:cstheme="minorHAnsi"/>
          <w:iCs/>
          <w:color w:val="FF0000"/>
        </w:rPr>
        <w:t xml:space="preserve">. Pracoviště vytvoří programy pro pacienty se závažnými poruchami, které nejsou v ČR kapacitně nebo přiměřeně odborně řešeny, jakými jsou obsedantně kompulzivní porucha, poruchy příjmu potravy, úzkostné a psychosomatické poruchy. Pro pacienty s chronickými a </w:t>
      </w:r>
      <w:proofErr w:type="spellStart"/>
      <w:r w:rsidRPr="00A9661A">
        <w:rPr>
          <w:rFonts w:cstheme="minorHAnsi"/>
          <w:iCs/>
          <w:color w:val="FF0000"/>
        </w:rPr>
        <w:t>chronifikovanými</w:t>
      </w:r>
      <w:proofErr w:type="spellEnd"/>
      <w:r w:rsidRPr="00A9661A">
        <w:rPr>
          <w:rFonts w:cstheme="minorHAnsi"/>
          <w:iCs/>
          <w:color w:val="FF0000"/>
        </w:rPr>
        <w:t xml:space="preserve"> poruchami se bude pracoviště podílet na vytváření programů s cílem resocializace, podpory komunitní péče, zapojí se do programů primární prevence a koordinace péče v regionu, s cílem předcházení rozvoji závažných onemocnění, zvýšení kvality života pacientů a jejich rodin.</w:t>
      </w:r>
    </w:p>
    <w:p w14:paraId="67E4C384" w14:textId="40F11537" w:rsidR="00514BCA" w:rsidRPr="00A9661A" w:rsidRDefault="00514BCA" w:rsidP="00A9661A">
      <w:pPr>
        <w:jc w:val="both"/>
        <w:rPr>
          <w:rFonts w:cstheme="minorHAnsi"/>
          <w:iCs/>
          <w:color w:val="FF0000"/>
        </w:rPr>
      </w:pPr>
      <w:r w:rsidRPr="00A9661A">
        <w:rPr>
          <w:rFonts w:cstheme="minorHAnsi"/>
          <w:iCs/>
          <w:color w:val="FF0000"/>
        </w:rPr>
        <w:br w:type="page"/>
      </w:r>
    </w:p>
    <w:p w14:paraId="56244DAB" w14:textId="0214FD43" w:rsidR="00EB3EDB" w:rsidRDefault="00EB3EDB" w:rsidP="00606492">
      <w:pPr>
        <w:pStyle w:val="Odstavecseseznamem"/>
        <w:numPr>
          <w:ilvl w:val="1"/>
          <w:numId w:val="5"/>
        </w:numPr>
        <w:jc w:val="both"/>
        <w:rPr>
          <w:rFonts w:ascii="Arial" w:hAnsi="Arial" w:cs="Arial"/>
          <w:i/>
          <w:iCs/>
        </w:rPr>
      </w:pPr>
    </w:p>
    <w:p w14:paraId="3C198F40" w14:textId="77777777" w:rsidR="00606492" w:rsidRPr="007D081D" w:rsidRDefault="004A577F" w:rsidP="003561C2">
      <w:pPr>
        <w:pStyle w:val="Odstavecseseznamem"/>
        <w:numPr>
          <w:ilvl w:val="1"/>
          <w:numId w:val="5"/>
        </w:numPr>
        <w:jc w:val="both"/>
        <w:rPr>
          <w:rFonts w:ascii="Arial" w:hAnsi="Arial" w:cs="Arial"/>
        </w:rPr>
      </w:pPr>
      <w:r w:rsidRPr="007D081D">
        <w:rPr>
          <w:rFonts w:ascii="Arial" w:hAnsi="Arial" w:cs="Arial"/>
        </w:rPr>
        <w:t>Uveďte</w:t>
      </w:r>
      <w:r w:rsidR="003561C2" w:rsidRPr="007D081D">
        <w:rPr>
          <w:rFonts w:ascii="Arial" w:hAnsi="Arial" w:cs="Arial"/>
        </w:rPr>
        <w:t>,</w:t>
      </w:r>
      <w:r w:rsidRPr="007D081D">
        <w:rPr>
          <w:rFonts w:ascii="Arial" w:hAnsi="Arial" w:cs="Arial"/>
        </w:rPr>
        <w:t xml:space="preserve"> co je účelem projektu. Účel projektu je dán Specifickými pravidly</w:t>
      </w:r>
      <w:r w:rsidR="00606492" w:rsidRPr="007D081D">
        <w:rPr>
          <w:rFonts w:ascii="Arial" w:hAnsi="Arial" w:cs="Arial"/>
        </w:rPr>
        <w:t>.</w:t>
      </w:r>
    </w:p>
    <w:p w14:paraId="6C0A8645" w14:textId="09E1CF76" w:rsidR="00EB3EDB" w:rsidRDefault="00505604" w:rsidP="00514BCA">
      <w:pPr>
        <w:pStyle w:val="Odstavecseseznamem"/>
        <w:numPr>
          <w:ilvl w:val="1"/>
          <w:numId w:val="5"/>
        </w:numPr>
        <w:jc w:val="both"/>
        <w:rPr>
          <w:rFonts w:ascii="Arial" w:hAnsi="Arial" w:cs="Arial"/>
          <w:i/>
          <w:iCs/>
        </w:rPr>
      </w:pPr>
      <w:r w:rsidRPr="00606492">
        <w:rPr>
          <w:rFonts w:ascii="Arial" w:hAnsi="Arial" w:cs="Arial"/>
          <w:i/>
          <w:iCs/>
        </w:rPr>
        <w:t xml:space="preserve"> </w:t>
      </w:r>
      <w:r w:rsidR="00EB3EDB" w:rsidRPr="00606492">
        <w:rPr>
          <w:rFonts w:ascii="Arial" w:hAnsi="Arial" w:cs="Arial"/>
        </w:rPr>
        <w:t>Uveďte podrobný popis realizace všech aktivit dotčených projektem</w:t>
      </w:r>
      <w:r w:rsidR="00194686" w:rsidRPr="00606492">
        <w:rPr>
          <w:rFonts w:ascii="Arial" w:hAnsi="Arial" w:cs="Arial"/>
        </w:rPr>
        <w:t>, tak jak jsou specifikovány v</w:t>
      </w:r>
      <w:r w:rsidR="003D65A8" w:rsidRPr="00606492">
        <w:rPr>
          <w:rFonts w:ascii="Arial" w:hAnsi="Arial" w:cs="Arial"/>
        </w:rPr>
        <w:t> kapitole 2</w:t>
      </w:r>
      <w:r w:rsidR="00EB3EDB" w:rsidRPr="00606492">
        <w:rPr>
          <w:rFonts w:ascii="Arial" w:hAnsi="Arial" w:cs="Arial"/>
        </w:rPr>
        <w:t>.</w:t>
      </w:r>
      <w:r w:rsidR="003D65A8" w:rsidRPr="00606492">
        <w:rPr>
          <w:rFonts w:ascii="Arial" w:hAnsi="Arial" w:cs="Arial"/>
        </w:rPr>
        <w:t xml:space="preserve">3 </w:t>
      </w:r>
      <w:r w:rsidR="00565EBD" w:rsidRPr="00606492">
        <w:rPr>
          <w:rFonts w:ascii="Arial" w:hAnsi="Arial" w:cs="Arial"/>
        </w:rPr>
        <w:t>Specificích p</w:t>
      </w:r>
      <w:r w:rsidR="003D65A8" w:rsidRPr="00606492">
        <w:rPr>
          <w:rFonts w:ascii="Arial" w:hAnsi="Arial" w:cs="Arial"/>
        </w:rPr>
        <w:t>ravidel</w:t>
      </w:r>
      <w:r w:rsidR="001A5445" w:rsidRPr="00606492">
        <w:rPr>
          <w:rFonts w:ascii="Arial" w:hAnsi="Arial" w:cs="Arial"/>
        </w:rPr>
        <w:t xml:space="preserve"> </w:t>
      </w:r>
      <w:r w:rsidR="001A5445" w:rsidRPr="00606492">
        <w:rPr>
          <w:rFonts w:ascii="Arial" w:hAnsi="Arial" w:cs="Arial"/>
          <w:i/>
          <w:iCs/>
        </w:rPr>
        <w:t xml:space="preserve">(žadatel </w:t>
      </w:r>
      <w:r w:rsidR="00065821" w:rsidRPr="00606492">
        <w:rPr>
          <w:rFonts w:ascii="Arial" w:hAnsi="Arial" w:cs="Arial"/>
          <w:i/>
          <w:iCs/>
        </w:rPr>
        <w:t>vykopíruje všechny relevantní odrážky z kapitoly 2.3 Specifických pravidel a aktivity dotčené projektem a v rámci nich uvede konkrétní popis</w:t>
      </w:r>
      <w:r w:rsidR="00CC5367">
        <w:rPr>
          <w:rFonts w:ascii="Arial" w:hAnsi="Arial" w:cs="Arial"/>
          <w:i/>
          <w:iCs/>
        </w:rPr>
        <w:t>. Součástí popisu musí být</w:t>
      </w:r>
      <w:r w:rsidR="001C0A40">
        <w:rPr>
          <w:rFonts w:ascii="Arial" w:hAnsi="Arial" w:cs="Arial"/>
          <w:i/>
          <w:iCs/>
        </w:rPr>
        <w:t xml:space="preserve"> informace</w:t>
      </w:r>
      <w:r w:rsidR="00CC5367">
        <w:rPr>
          <w:rFonts w:ascii="Arial" w:hAnsi="Arial" w:cs="Arial"/>
          <w:i/>
          <w:iCs/>
        </w:rPr>
        <w:t>, k</w:t>
      </w:r>
      <w:r w:rsidR="001C0A40">
        <w:rPr>
          <w:rFonts w:ascii="Arial" w:hAnsi="Arial" w:cs="Arial"/>
          <w:i/>
          <w:iCs/>
        </w:rPr>
        <w:t> </w:t>
      </w:r>
      <w:proofErr w:type="gramStart"/>
      <w:r w:rsidR="001C0A40">
        <w:rPr>
          <w:rFonts w:ascii="Arial" w:hAnsi="Arial" w:cs="Arial"/>
          <w:i/>
          <w:iCs/>
        </w:rPr>
        <w:t>vytvoření</w:t>
      </w:r>
      <w:proofErr w:type="gramEnd"/>
      <w:r w:rsidR="001C0A40">
        <w:rPr>
          <w:rFonts w:ascii="Arial" w:hAnsi="Arial" w:cs="Arial"/>
          <w:i/>
          <w:iCs/>
        </w:rPr>
        <w:t xml:space="preserve"> </w:t>
      </w:r>
      <w:r w:rsidR="00CC5367">
        <w:rPr>
          <w:rFonts w:ascii="Arial" w:hAnsi="Arial" w:cs="Arial"/>
          <w:i/>
          <w:iCs/>
        </w:rPr>
        <w:t>jaké</w:t>
      </w:r>
      <w:r w:rsidR="001C0A40">
        <w:rPr>
          <w:rFonts w:ascii="Arial" w:hAnsi="Arial" w:cs="Arial"/>
          <w:i/>
          <w:iCs/>
        </w:rPr>
        <w:t>ho</w:t>
      </w:r>
      <w:r w:rsidR="00CC5367">
        <w:rPr>
          <w:rFonts w:ascii="Arial" w:hAnsi="Arial" w:cs="Arial"/>
          <w:i/>
          <w:iCs/>
        </w:rPr>
        <w:t xml:space="preserve"> konkrétní</w:t>
      </w:r>
      <w:r w:rsidR="001C0A40">
        <w:rPr>
          <w:rFonts w:ascii="Arial" w:hAnsi="Arial" w:cs="Arial"/>
          <w:i/>
          <w:iCs/>
        </w:rPr>
        <w:t>ho</w:t>
      </w:r>
      <w:r w:rsidR="00CC5367">
        <w:rPr>
          <w:rFonts w:ascii="Arial" w:hAnsi="Arial" w:cs="Arial"/>
          <w:i/>
          <w:iCs/>
        </w:rPr>
        <w:t xml:space="preserve"> počtu </w:t>
      </w:r>
      <w:r w:rsidR="00BA350E">
        <w:rPr>
          <w:rFonts w:ascii="Arial" w:hAnsi="Arial" w:cs="Arial"/>
          <w:i/>
          <w:iCs/>
        </w:rPr>
        <w:t xml:space="preserve">a typu </w:t>
      </w:r>
      <w:r w:rsidR="00CC5367">
        <w:rPr>
          <w:rFonts w:ascii="Arial" w:hAnsi="Arial" w:cs="Arial"/>
          <w:i/>
          <w:iCs/>
        </w:rPr>
        <w:t xml:space="preserve">nových lůžek </w:t>
      </w:r>
      <w:r w:rsidR="001C0A40">
        <w:rPr>
          <w:rFonts w:ascii="Arial" w:hAnsi="Arial" w:cs="Arial"/>
          <w:i/>
          <w:iCs/>
        </w:rPr>
        <w:t>dochází</w:t>
      </w:r>
      <w:r w:rsidR="00BA350E">
        <w:rPr>
          <w:rFonts w:ascii="Arial" w:hAnsi="Arial" w:cs="Arial"/>
          <w:i/>
          <w:iCs/>
        </w:rPr>
        <w:t xml:space="preserve"> (požadované typy jsou uvedeny ve Specifických pravidlech, kapitole 2.3 Podporované aktivity</w:t>
      </w:r>
      <w:r w:rsidR="0050307D">
        <w:rPr>
          <w:rFonts w:ascii="Arial" w:hAnsi="Arial" w:cs="Arial"/>
          <w:i/>
          <w:iCs/>
        </w:rPr>
        <w:t xml:space="preserve"> a zároveň jsou SDP uváděnou v</w:t>
      </w:r>
      <w:r w:rsidR="00423DC1">
        <w:rPr>
          <w:rFonts w:ascii="Arial" w:hAnsi="Arial" w:cs="Arial"/>
          <w:i/>
          <w:iCs/>
        </w:rPr>
        <w:t> </w:t>
      </w:r>
      <w:r w:rsidR="00C01D73">
        <w:rPr>
          <w:rFonts w:ascii="Arial" w:hAnsi="Arial" w:cs="Arial"/>
          <w:i/>
          <w:iCs/>
        </w:rPr>
        <w:t>elekt</w:t>
      </w:r>
      <w:r w:rsidR="00423DC1">
        <w:rPr>
          <w:rFonts w:ascii="Arial" w:hAnsi="Arial" w:cs="Arial"/>
          <w:i/>
          <w:iCs/>
        </w:rPr>
        <w:t>ronické žádosti</w:t>
      </w:r>
      <w:r w:rsidR="00BA350E">
        <w:rPr>
          <w:rFonts w:ascii="Arial" w:hAnsi="Arial" w:cs="Arial"/>
          <w:i/>
          <w:iCs/>
        </w:rPr>
        <w:t xml:space="preserve">).  </w:t>
      </w:r>
    </w:p>
    <w:p w14:paraId="67622039" w14:textId="1BC4EF87" w:rsidR="00BE4B58" w:rsidRDefault="00BE4B58" w:rsidP="00514BCA">
      <w:pPr>
        <w:pStyle w:val="Odstavecseseznamem"/>
        <w:numPr>
          <w:ilvl w:val="1"/>
          <w:numId w:val="5"/>
        </w:numPr>
        <w:jc w:val="both"/>
        <w:rPr>
          <w:rFonts w:ascii="Arial" w:hAnsi="Arial" w:cs="Arial"/>
          <w:i/>
          <w:iCs/>
        </w:rPr>
      </w:pPr>
      <w:r>
        <w:rPr>
          <w:rFonts w:ascii="Arial" w:hAnsi="Arial" w:cs="Arial"/>
          <w:i/>
          <w:iCs/>
        </w:rPr>
        <w:t xml:space="preserve">Uveďte, jak projektem dochází </w:t>
      </w:r>
      <w:r w:rsidRPr="00BE4B58">
        <w:rPr>
          <w:rFonts w:ascii="Arial" w:hAnsi="Arial" w:cs="Arial"/>
          <w:i/>
          <w:iCs/>
        </w:rPr>
        <w:t>k vytvoření či zkvalitnění stávající infrastruktury pro poskytování péče pro pacienty se specifickými potřebami</w:t>
      </w:r>
      <w:r>
        <w:rPr>
          <w:rFonts w:ascii="Arial" w:hAnsi="Arial" w:cs="Arial"/>
          <w:i/>
          <w:iCs/>
        </w:rPr>
        <w:t xml:space="preserve"> (</w:t>
      </w:r>
      <w:r w:rsidRPr="00606492">
        <w:rPr>
          <w:rFonts w:ascii="Arial" w:hAnsi="Arial" w:cs="Arial"/>
          <w:i/>
          <w:iCs/>
        </w:rPr>
        <w:t xml:space="preserve">žadatel </w:t>
      </w:r>
      <w:r>
        <w:rPr>
          <w:rFonts w:ascii="Arial" w:hAnsi="Arial" w:cs="Arial"/>
          <w:i/>
          <w:iCs/>
        </w:rPr>
        <w:t xml:space="preserve">popíše konkrétní způsob plnění hodnotícího kritéria rozvoje péče o zvláště </w:t>
      </w:r>
      <w:proofErr w:type="gramStart"/>
      <w:r>
        <w:rPr>
          <w:rFonts w:ascii="Arial" w:hAnsi="Arial" w:cs="Arial"/>
          <w:i/>
          <w:iCs/>
        </w:rPr>
        <w:t>ohrožené  skupiny</w:t>
      </w:r>
      <w:proofErr w:type="gramEnd"/>
      <w:r>
        <w:rPr>
          <w:rFonts w:ascii="Arial" w:hAnsi="Arial" w:cs="Arial"/>
          <w:i/>
          <w:iCs/>
        </w:rPr>
        <w:t xml:space="preserve"> pacientů pro danou aktivitu, viz kapitola 7 Specifických pravidel  tj . </w:t>
      </w:r>
      <w:r w:rsidRPr="00606492">
        <w:rPr>
          <w:rFonts w:ascii="Arial" w:hAnsi="Arial" w:cs="Arial"/>
          <w:i/>
          <w:iCs/>
        </w:rPr>
        <w:t xml:space="preserve">vykopíruje všechny relevantní odrážky </w:t>
      </w:r>
      <w:r>
        <w:rPr>
          <w:rFonts w:ascii="Arial" w:hAnsi="Arial" w:cs="Arial"/>
          <w:i/>
          <w:iCs/>
        </w:rPr>
        <w:t xml:space="preserve">daného kritéria a </w:t>
      </w:r>
      <w:r w:rsidRPr="00606492">
        <w:rPr>
          <w:rFonts w:ascii="Arial" w:hAnsi="Arial" w:cs="Arial"/>
          <w:i/>
          <w:iCs/>
        </w:rPr>
        <w:t>v rámci nich uvede konkrétní popis</w:t>
      </w:r>
      <w:r>
        <w:rPr>
          <w:rFonts w:ascii="Arial" w:hAnsi="Arial" w:cs="Arial"/>
          <w:i/>
          <w:iCs/>
        </w:rPr>
        <w:t xml:space="preserve"> jejich plnění).</w:t>
      </w:r>
    </w:p>
    <w:p w14:paraId="6D25C1D1" w14:textId="016CAD98" w:rsidR="008F0FC2" w:rsidRDefault="008F0FC2" w:rsidP="008F0FC2">
      <w:pPr>
        <w:jc w:val="both"/>
        <w:rPr>
          <w:rFonts w:ascii="Arial" w:hAnsi="Arial" w:cs="Arial"/>
          <w:i/>
          <w:iCs/>
        </w:rPr>
      </w:pPr>
    </w:p>
    <w:p w14:paraId="4107E539" w14:textId="43953AC2" w:rsidR="008F0FC2" w:rsidRDefault="008F0FC2" w:rsidP="008F0FC2">
      <w:pPr>
        <w:jc w:val="both"/>
        <w:rPr>
          <w:rFonts w:ascii="Arial" w:hAnsi="Arial" w:cs="Arial"/>
        </w:rPr>
      </w:pPr>
    </w:p>
    <w:p w14:paraId="357A8E09" w14:textId="124CDCC4" w:rsidR="008F0FC2" w:rsidRPr="008F0FC2" w:rsidRDefault="008F0FC2" w:rsidP="008F0FC2">
      <w:pPr>
        <w:pStyle w:val="Odstavecseseznamem"/>
        <w:spacing w:before="120"/>
        <w:jc w:val="both"/>
        <w:rPr>
          <w:rFonts w:ascii="Arial" w:hAnsi="Arial" w:cs="Arial"/>
          <w:i/>
          <w:color w:val="FF0000"/>
        </w:rPr>
      </w:pPr>
      <w:r>
        <w:rPr>
          <w:rFonts w:ascii="Arial" w:hAnsi="Arial" w:cs="Arial"/>
          <w:i/>
          <w:color w:val="FF0000"/>
        </w:rPr>
        <w:t>INVO?</w:t>
      </w:r>
    </w:p>
    <w:p w14:paraId="6BD8412E" w14:textId="371C463E" w:rsidR="0007170F" w:rsidRDefault="0007170F" w:rsidP="006F3D7D">
      <w:pPr>
        <w:pStyle w:val="Odstavecseseznamem"/>
        <w:numPr>
          <w:ilvl w:val="0"/>
          <w:numId w:val="5"/>
        </w:numPr>
        <w:jc w:val="both"/>
        <w:rPr>
          <w:rFonts w:ascii="Arial" w:hAnsi="Arial" w:cs="Arial"/>
        </w:rPr>
      </w:pPr>
      <w:r>
        <w:rPr>
          <w:rFonts w:ascii="Arial" w:hAnsi="Arial" w:cs="Arial"/>
        </w:rPr>
        <w:t xml:space="preserve">Uveďte, zda v rámci projektu budou realizovány úpravy vedoucí ke vzniku energetických úspor, které je žadatel schopen exaktně vykázat. </w:t>
      </w:r>
    </w:p>
    <w:p w14:paraId="52BF9AAE" w14:textId="6BC43478" w:rsidR="008F0FC2" w:rsidRDefault="008F0FC2" w:rsidP="008F0FC2">
      <w:pPr>
        <w:jc w:val="both"/>
        <w:rPr>
          <w:rFonts w:ascii="Arial" w:hAnsi="Arial" w:cs="Arial"/>
        </w:rPr>
      </w:pPr>
    </w:p>
    <w:p w14:paraId="611DDC7F" w14:textId="77777777" w:rsidR="008F0FC2" w:rsidRPr="008F0FC2" w:rsidRDefault="008F0FC2" w:rsidP="008F0FC2">
      <w:pPr>
        <w:jc w:val="both"/>
        <w:rPr>
          <w:rFonts w:ascii="Arial" w:hAnsi="Arial" w:cs="Arial"/>
        </w:rPr>
      </w:pPr>
    </w:p>
    <w:p w14:paraId="493C4E2C" w14:textId="22F7D09D" w:rsidR="004C3B5E" w:rsidRPr="00C321D5" w:rsidRDefault="005A02AC" w:rsidP="004C3B5E">
      <w:pPr>
        <w:pStyle w:val="Nadpis1"/>
        <w:jc w:val="both"/>
        <w:rPr>
          <w:rFonts w:ascii="Arial" w:hAnsi="Arial" w:cs="Arial"/>
          <w:caps/>
          <w:sz w:val="22"/>
          <w:szCs w:val="22"/>
        </w:rPr>
      </w:pPr>
      <w:bookmarkStart w:id="16" w:name="_Toc128380120"/>
      <w:r w:rsidRPr="00C321D5">
        <w:rPr>
          <w:rFonts w:ascii="Arial" w:hAnsi="Arial" w:cs="Arial"/>
          <w:caps/>
          <w:sz w:val="22"/>
          <w:szCs w:val="22"/>
        </w:rPr>
        <w:t>4.</w:t>
      </w:r>
      <w:r w:rsidR="001128E5">
        <w:rPr>
          <w:rFonts w:ascii="Arial" w:hAnsi="Arial" w:cs="Arial"/>
          <w:caps/>
          <w:sz w:val="22"/>
          <w:szCs w:val="22"/>
        </w:rPr>
        <w:t>3</w:t>
      </w:r>
      <w:r w:rsidR="0032282C">
        <w:rPr>
          <w:rFonts w:ascii="Arial" w:hAnsi="Arial" w:cs="Arial"/>
          <w:caps/>
          <w:sz w:val="22"/>
          <w:szCs w:val="22"/>
        </w:rPr>
        <w:tab/>
      </w:r>
      <w:r w:rsidR="004C3B5E" w:rsidRPr="00C321D5">
        <w:rPr>
          <w:rFonts w:ascii="Arial" w:hAnsi="Arial" w:cs="Arial"/>
          <w:caps/>
          <w:sz w:val="22"/>
          <w:szCs w:val="22"/>
        </w:rPr>
        <w:t>Odůvodnění potřebnosti a účelnosti investice</w:t>
      </w:r>
      <w:bookmarkEnd w:id="16"/>
    </w:p>
    <w:p w14:paraId="298FBAA3" w14:textId="43930439" w:rsidR="004C3B5E" w:rsidRPr="00F00C78" w:rsidRDefault="00937244" w:rsidP="00B7557F">
      <w:pPr>
        <w:spacing w:before="120"/>
        <w:jc w:val="both"/>
        <w:rPr>
          <w:rFonts w:ascii="Arial" w:hAnsi="Arial" w:cs="Arial"/>
          <w:color w:val="59A9F2" w:themeColor="accent1" w:themeTint="99"/>
        </w:rPr>
      </w:pPr>
      <w:r w:rsidRPr="00F00C78">
        <w:rPr>
          <w:rFonts w:ascii="Arial" w:hAnsi="Arial" w:cs="Arial"/>
          <w:color w:val="59A9F2" w:themeColor="accent1" w:themeTint="99"/>
        </w:rPr>
        <w:t>Z</w:t>
      </w:r>
      <w:r w:rsidR="004C3B5E" w:rsidRPr="00F00C78">
        <w:rPr>
          <w:rFonts w:ascii="Arial" w:hAnsi="Arial" w:cs="Arial"/>
          <w:color w:val="59A9F2" w:themeColor="accent1" w:themeTint="99"/>
        </w:rPr>
        <w:t>důvodně</w:t>
      </w:r>
      <w:r w:rsidRPr="00F00C78">
        <w:rPr>
          <w:rFonts w:ascii="Arial" w:hAnsi="Arial" w:cs="Arial"/>
          <w:color w:val="59A9F2" w:themeColor="accent1" w:themeTint="99"/>
        </w:rPr>
        <w:t>te</w:t>
      </w:r>
      <w:r w:rsidR="004C3B5E" w:rsidRPr="00F00C78">
        <w:rPr>
          <w:rFonts w:ascii="Arial" w:hAnsi="Arial" w:cs="Arial"/>
          <w:color w:val="59A9F2" w:themeColor="accent1" w:themeTint="99"/>
        </w:rPr>
        <w:t xml:space="preserve"> potřebnost realizace </w:t>
      </w:r>
      <w:r w:rsidR="00746C04" w:rsidRPr="00F00C78">
        <w:rPr>
          <w:rFonts w:ascii="Arial" w:hAnsi="Arial" w:cs="Arial"/>
          <w:color w:val="59A9F2" w:themeColor="accent1" w:themeTint="99"/>
        </w:rPr>
        <w:t>projektu</w:t>
      </w:r>
      <w:r w:rsidR="004C3B5E" w:rsidRPr="00F00C78">
        <w:rPr>
          <w:rFonts w:ascii="Arial" w:hAnsi="Arial" w:cs="Arial"/>
          <w:color w:val="59A9F2" w:themeColor="accent1" w:themeTint="99"/>
        </w:rPr>
        <w:t>:</w:t>
      </w:r>
    </w:p>
    <w:p w14:paraId="702D8BF3" w14:textId="77777777" w:rsidR="0016476C" w:rsidRPr="00F00C78" w:rsidRDefault="00A13B54" w:rsidP="0016476C">
      <w:pPr>
        <w:pStyle w:val="Odstavecseseznamem"/>
        <w:numPr>
          <w:ilvl w:val="0"/>
          <w:numId w:val="5"/>
        </w:numPr>
        <w:spacing w:before="120"/>
        <w:jc w:val="both"/>
        <w:rPr>
          <w:rFonts w:ascii="Arial" w:hAnsi="Arial" w:cs="Arial"/>
          <w:i/>
          <w:color w:val="59A9F2" w:themeColor="accent1" w:themeTint="99"/>
        </w:rPr>
      </w:pPr>
      <w:r w:rsidRPr="00F00C78">
        <w:rPr>
          <w:rFonts w:ascii="Arial" w:hAnsi="Arial" w:cs="Arial"/>
          <w:color w:val="59A9F2" w:themeColor="accent1" w:themeTint="99"/>
        </w:rPr>
        <w:t>s</w:t>
      </w:r>
      <w:r w:rsidR="00485BF8" w:rsidRPr="00F00C78">
        <w:rPr>
          <w:rFonts w:ascii="Arial" w:hAnsi="Arial" w:cs="Arial"/>
          <w:color w:val="59A9F2" w:themeColor="accent1" w:themeTint="99"/>
        </w:rPr>
        <w:t xml:space="preserve">tručné zdůvodnění </w:t>
      </w:r>
      <w:r w:rsidR="004160DE" w:rsidRPr="00F00C78">
        <w:rPr>
          <w:rFonts w:ascii="Arial" w:hAnsi="Arial" w:cs="Arial"/>
          <w:color w:val="59A9F2" w:themeColor="accent1" w:themeTint="99"/>
        </w:rPr>
        <w:t>projektu</w:t>
      </w:r>
      <w:r w:rsidR="007271C6" w:rsidRPr="00F00C78">
        <w:rPr>
          <w:rFonts w:ascii="Arial" w:hAnsi="Arial" w:cs="Arial"/>
          <w:color w:val="59A9F2" w:themeColor="accent1" w:themeTint="99"/>
        </w:rPr>
        <w:t>;</w:t>
      </w:r>
      <w:r w:rsidR="0016476C" w:rsidRPr="00F00C78">
        <w:rPr>
          <w:rFonts w:ascii="Arial" w:hAnsi="Arial" w:cs="Arial"/>
          <w:color w:val="59A9F2" w:themeColor="accent1" w:themeTint="99"/>
        </w:rPr>
        <w:t xml:space="preserve"> </w:t>
      </w:r>
      <w:r w:rsidR="0016476C" w:rsidRPr="00F00C78">
        <w:rPr>
          <w:rFonts w:ascii="Arial" w:hAnsi="Arial" w:cs="Arial"/>
          <w:i/>
          <w:color w:val="59A9F2" w:themeColor="accent1" w:themeTint="99"/>
        </w:rPr>
        <w:t>Odborný garant</w:t>
      </w:r>
    </w:p>
    <w:p w14:paraId="3A32C53A" w14:textId="77777777" w:rsidR="0016476C" w:rsidRPr="00F00C78" w:rsidRDefault="00485BF8" w:rsidP="0016476C">
      <w:pPr>
        <w:pStyle w:val="Odstavecseseznamem"/>
        <w:numPr>
          <w:ilvl w:val="0"/>
          <w:numId w:val="25"/>
        </w:numPr>
        <w:spacing w:before="120"/>
        <w:jc w:val="both"/>
        <w:rPr>
          <w:rFonts w:ascii="Arial" w:hAnsi="Arial" w:cs="Arial"/>
          <w:color w:val="59A9F2" w:themeColor="accent1" w:themeTint="99"/>
        </w:rPr>
      </w:pPr>
      <w:r w:rsidRPr="00F00C78">
        <w:rPr>
          <w:rFonts w:ascii="Arial" w:hAnsi="Arial" w:cs="Arial"/>
          <w:color w:val="59A9F2" w:themeColor="accent1" w:themeTint="99"/>
        </w:rPr>
        <w:t xml:space="preserve">vazba </w:t>
      </w:r>
      <w:r w:rsidR="004160DE" w:rsidRPr="00F00C78">
        <w:rPr>
          <w:rFonts w:ascii="Arial" w:hAnsi="Arial" w:cs="Arial"/>
          <w:color w:val="59A9F2" w:themeColor="accent1" w:themeTint="99"/>
        </w:rPr>
        <w:t xml:space="preserve">projektu </w:t>
      </w:r>
      <w:r w:rsidRPr="00F00C78">
        <w:rPr>
          <w:rFonts w:ascii="Arial" w:hAnsi="Arial" w:cs="Arial"/>
          <w:color w:val="59A9F2" w:themeColor="accent1" w:themeTint="99"/>
        </w:rPr>
        <w:t xml:space="preserve">na specifický cíl </w:t>
      </w:r>
      <w:r w:rsidR="001F3676" w:rsidRPr="00F00C78">
        <w:rPr>
          <w:rFonts w:ascii="Arial" w:hAnsi="Arial" w:cs="Arial"/>
          <w:color w:val="59A9F2" w:themeColor="accent1" w:themeTint="99"/>
        </w:rPr>
        <w:t>4.3</w:t>
      </w:r>
      <w:r w:rsidR="006B1B5E" w:rsidRPr="00F00C78">
        <w:rPr>
          <w:rFonts w:ascii="Arial" w:hAnsi="Arial" w:cs="Arial"/>
          <w:color w:val="59A9F2" w:themeColor="accent1" w:themeTint="99"/>
        </w:rPr>
        <w:t xml:space="preserve"> a výzvu</w:t>
      </w:r>
      <w:r w:rsidR="007271C6" w:rsidRPr="00F00C78">
        <w:rPr>
          <w:rFonts w:ascii="Arial" w:hAnsi="Arial" w:cs="Arial"/>
          <w:color w:val="59A9F2" w:themeColor="accent1" w:themeTint="99"/>
        </w:rPr>
        <w:t>;</w:t>
      </w:r>
      <w:r w:rsidR="0016476C" w:rsidRPr="00F00C78">
        <w:rPr>
          <w:rFonts w:ascii="Arial" w:hAnsi="Arial" w:cs="Arial"/>
          <w:color w:val="59A9F2" w:themeColor="accent1" w:themeTint="99"/>
        </w:rPr>
        <w:t xml:space="preserve"> Odborný garant</w:t>
      </w:r>
    </w:p>
    <w:p w14:paraId="63B0B2C8" w14:textId="7F37E3FA" w:rsidR="0016476C" w:rsidRPr="00F00C78" w:rsidRDefault="00A13B54" w:rsidP="0016476C">
      <w:pPr>
        <w:pStyle w:val="Odstavecseseznamem"/>
        <w:numPr>
          <w:ilvl w:val="0"/>
          <w:numId w:val="25"/>
        </w:numPr>
        <w:spacing w:before="120"/>
        <w:jc w:val="both"/>
        <w:rPr>
          <w:rFonts w:ascii="Arial" w:hAnsi="Arial" w:cs="Arial"/>
          <w:i/>
          <w:color w:val="59A9F2" w:themeColor="accent1" w:themeTint="99"/>
        </w:rPr>
      </w:pPr>
      <w:r w:rsidRPr="00F00C78">
        <w:rPr>
          <w:rFonts w:ascii="Arial" w:hAnsi="Arial" w:cs="Arial"/>
          <w:color w:val="59A9F2" w:themeColor="accent1" w:themeTint="99"/>
        </w:rPr>
        <w:t>i</w:t>
      </w:r>
      <w:r w:rsidR="00B328CC" w:rsidRPr="00F00C78">
        <w:rPr>
          <w:rFonts w:ascii="Arial" w:hAnsi="Arial" w:cs="Arial"/>
          <w:color w:val="59A9F2" w:themeColor="accent1" w:themeTint="99"/>
        </w:rPr>
        <w:t>dentifikace dopadů a přínosů projektu s důrazem na popis dopadů na cílové skupiny</w:t>
      </w:r>
      <w:r w:rsidR="007271C6" w:rsidRPr="00F00C78">
        <w:rPr>
          <w:rFonts w:ascii="Arial" w:hAnsi="Arial" w:cs="Arial"/>
          <w:color w:val="59A9F2" w:themeColor="accent1" w:themeTint="99"/>
        </w:rPr>
        <w:t>;</w:t>
      </w:r>
      <w:r w:rsidR="0016476C" w:rsidRPr="00F00C78">
        <w:rPr>
          <w:rFonts w:ascii="Arial" w:hAnsi="Arial" w:cs="Arial"/>
          <w:color w:val="59A9F2" w:themeColor="accent1" w:themeTint="99"/>
        </w:rPr>
        <w:t xml:space="preserve"> </w:t>
      </w:r>
    </w:p>
    <w:p w14:paraId="282A067A" w14:textId="77777777" w:rsidR="00C7572E" w:rsidRPr="00F00C78" w:rsidRDefault="00C7572E" w:rsidP="00F00C78">
      <w:pPr>
        <w:spacing w:before="120"/>
        <w:jc w:val="both"/>
        <w:rPr>
          <w:rFonts w:ascii="Arial" w:hAnsi="Arial" w:cs="Arial"/>
          <w:color w:val="FF0000"/>
          <w:sz w:val="20"/>
          <w:szCs w:val="20"/>
        </w:rPr>
      </w:pPr>
      <w:r w:rsidRPr="00F00C78">
        <w:rPr>
          <w:rFonts w:ascii="Arial" w:hAnsi="Arial" w:cs="Arial"/>
          <w:color w:val="FF0000"/>
          <w:sz w:val="20"/>
          <w:szCs w:val="20"/>
        </w:rPr>
        <w:t>Vybudováním nové lůžkové kapacity pro dospělé ve FN Olomouc povede ke zvýšení dostupnosti a kvality stávající infrastruktury akutní psychiatrické péče na území Olomouckého kraje a v rámci výkonu veřejné služby se zajištěním zdravotnických služeb a minimalizací negativních dopadů na vybraný a výše specifikovaný segment pacientů na zdraví a k rozvoji péče o vybranou cílovou skupinu.</w:t>
      </w:r>
    </w:p>
    <w:p w14:paraId="53B25DE3" w14:textId="60A1B7FA" w:rsidR="00C7572E" w:rsidRPr="00F00C78" w:rsidRDefault="00C7572E" w:rsidP="00F00C78">
      <w:pPr>
        <w:spacing w:before="120"/>
        <w:jc w:val="both"/>
        <w:rPr>
          <w:rFonts w:ascii="Arial" w:hAnsi="Arial" w:cs="Arial"/>
          <w:color w:val="FF0000"/>
          <w:sz w:val="20"/>
          <w:szCs w:val="20"/>
        </w:rPr>
      </w:pPr>
      <w:r w:rsidRPr="00F00C78">
        <w:rPr>
          <w:rFonts w:ascii="Arial" w:hAnsi="Arial" w:cs="Arial"/>
          <w:color w:val="FF0000"/>
          <w:sz w:val="20"/>
          <w:szCs w:val="20"/>
        </w:rPr>
        <w:t>Realizací tohoto projektu a zajištěnými opatřeními bude vytvořeno pracoviště, které bude zajišťovat nepřetržitý, komplexní a multidisciplinární přístup k psychiatrickým pacientům s přímou návazností na somatickou péči Vybudování nových akutních lůžkových kapacit bude posílena nejen primární poskytovaná odborná péče v oblasti psychiatrie. Dále bude vytvořena navazující následná stacionární a ambulantní péče. Všechny výše zmíněné kategorie duševních poruch mají při nedostupné diagnostice a neadekvátní péči tendenci k progresi a horší prognóze s negativními dopady nejen na výše uvedené spektrum cílové skupiny, ale i na celou společnost.</w:t>
      </w:r>
    </w:p>
    <w:p w14:paraId="676AEF67" w14:textId="74862F95" w:rsidR="00A450F8" w:rsidRPr="0016476C" w:rsidRDefault="00A13B54" w:rsidP="00681A3C">
      <w:pPr>
        <w:pStyle w:val="Odstavecseseznamem"/>
        <w:numPr>
          <w:ilvl w:val="0"/>
          <w:numId w:val="5"/>
        </w:numPr>
        <w:jc w:val="both"/>
        <w:rPr>
          <w:rFonts w:eastAsiaTheme="minorEastAsia"/>
          <w:color w:val="FF0000"/>
        </w:rPr>
      </w:pPr>
      <w:r w:rsidRPr="285C51E2">
        <w:rPr>
          <w:rFonts w:ascii="Arial" w:hAnsi="Arial" w:cs="Arial"/>
        </w:rPr>
        <w:lastRenderedPageBreak/>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 zdůvodnění využití v souladu s</w:t>
      </w:r>
      <w:r w:rsidR="00BC074E" w:rsidRPr="00C75029">
        <w:rPr>
          <w:rFonts w:ascii="Arial" w:hAnsi="Arial" w:cs="Arial"/>
        </w:rPr>
        <w:t> </w:t>
      </w:r>
      <w:r w:rsidR="0791C77A" w:rsidRPr="00C75029">
        <w:rPr>
          <w:rFonts w:ascii="Arial" w:hAnsi="Arial" w:cs="Arial"/>
        </w:rPr>
        <w:t>výzvou</w:t>
      </w:r>
      <w:proofErr w:type="gramStart"/>
      <w:r w:rsidR="00BC074E" w:rsidRPr="00C75029">
        <w:rPr>
          <w:rFonts w:ascii="Arial" w:hAnsi="Arial" w:cs="Arial"/>
        </w:rPr>
        <w:t>);</w:t>
      </w:r>
      <w:r w:rsidR="0016476C" w:rsidRPr="0016476C">
        <w:rPr>
          <w:rFonts w:ascii="Arial" w:hAnsi="Arial" w:cs="Arial"/>
          <w:color w:val="FF0000"/>
        </w:rPr>
        <w:t>nerelevantní</w:t>
      </w:r>
      <w:proofErr w:type="gramEnd"/>
      <w:r w:rsidR="009D19BA">
        <w:rPr>
          <w:rFonts w:ascii="Arial" w:hAnsi="Arial" w:cs="Arial"/>
          <w:color w:val="FF0000"/>
        </w:rPr>
        <w:t xml:space="preserve">, </w:t>
      </w:r>
      <w:proofErr w:type="spellStart"/>
      <w:r w:rsidR="009D19BA">
        <w:rPr>
          <w:rFonts w:ascii="Arial" w:hAnsi="Arial" w:cs="Arial"/>
          <w:color w:val="FF0000"/>
        </w:rPr>
        <w:t>úpize</w:t>
      </w:r>
      <w:proofErr w:type="spellEnd"/>
      <w:r w:rsidR="009D19BA">
        <w:rPr>
          <w:rFonts w:ascii="Arial" w:hAnsi="Arial" w:cs="Arial"/>
          <w:color w:val="FF0000"/>
        </w:rPr>
        <w:t xml:space="preserve"> zmínka, že pořídíme z vlastních zdrojů </w:t>
      </w:r>
      <w:r w:rsidR="0016476C" w:rsidRPr="0016476C">
        <w:rPr>
          <w:rFonts w:ascii="Arial" w:hAnsi="Arial" w:cs="Arial"/>
          <w:color w:val="FF0000"/>
        </w:rPr>
        <w:t>?????</w:t>
      </w:r>
    </w:p>
    <w:p w14:paraId="040D7657" w14:textId="77777777" w:rsidR="0016476C" w:rsidRPr="008F0FC2" w:rsidRDefault="004C3B5E" w:rsidP="0016476C">
      <w:pPr>
        <w:pStyle w:val="Odstavecseseznamem"/>
        <w:numPr>
          <w:ilvl w:val="0"/>
          <w:numId w:val="5"/>
        </w:numPr>
        <w:spacing w:before="120"/>
        <w:jc w:val="both"/>
        <w:rPr>
          <w:rFonts w:ascii="Arial" w:hAnsi="Arial" w:cs="Arial"/>
          <w:i/>
          <w:color w:val="FF0000"/>
        </w:rPr>
      </w:pPr>
      <w:r w:rsidRPr="00D64944">
        <w:rPr>
          <w:rFonts w:ascii="Arial" w:hAnsi="Arial" w:cs="Arial"/>
        </w:rPr>
        <w:t>zdůvodnění potřebnosti</w:t>
      </w:r>
      <w:r w:rsidR="00A60C4B">
        <w:rPr>
          <w:rFonts w:ascii="Arial" w:hAnsi="Arial" w:cs="Arial"/>
        </w:rPr>
        <w:t xml:space="preserve"> </w:t>
      </w:r>
      <w:r w:rsidRPr="00D64944">
        <w:rPr>
          <w:rFonts w:ascii="Arial" w:hAnsi="Arial" w:cs="Arial"/>
        </w:rPr>
        <w:t>stavby, přístavby, nástavby a stavebních úprav (rekonstrukc</w:t>
      </w:r>
      <w:r w:rsidR="000E24B7" w:rsidRPr="00D64944">
        <w:rPr>
          <w:rFonts w:ascii="Arial" w:hAnsi="Arial" w:cs="Arial"/>
        </w:rPr>
        <w:t>e</w:t>
      </w:r>
      <w:r w:rsidRPr="00D64944">
        <w:rPr>
          <w:rFonts w:ascii="Arial" w:hAnsi="Arial" w:cs="Arial"/>
        </w:rPr>
        <w:t>, modernizac</w:t>
      </w:r>
      <w:r w:rsidR="000E24B7" w:rsidRPr="00D64944">
        <w:rPr>
          <w:rFonts w:ascii="Arial" w:hAnsi="Arial" w:cs="Arial"/>
        </w:rPr>
        <w:t>e</w:t>
      </w:r>
      <w:r w:rsidRPr="00D64944">
        <w:rPr>
          <w:rFonts w:ascii="Arial" w:hAnsi="Arial" w:cs="Arial"/>
        </w:rPr>
        <w:t>)</w:t>
      </w:r>
      <w:r w:rsidR="0036081B">
        <w:rPr>
          <w:rFonts w:ascii="Arial" w:hAnsi="Arial" w:cs="Arial"/>
        </w:rPr>
        <w:t>;</w:t>
      </w:r>
      <w:r w:rsidR="003F1A6C" w:rsidDel="003F1A6C">
        <w:t xml:space="preserve"> </w:t>
      </w:r>
      <w:r w:rsidR="0016476C" w:rsidRPr="008F0FC2">
        <w:rPr>
          <w:rFonts w:ascii="Arial" w:hAnsi="Arial" w:cs="Arial"/>
          <w:i/>
          <w:color w:val="FF0000"/>
        </w:rPr>
        <w:t>Odborný garant</w:t>
      </w:r>
    </w:p>
    <w:p w14:paraId="2D83BBC4" w14:textId="48FE2BC7" w:rsidR="00A60C4B" w:rsidRPr="0016476C" w:rsidRDefault="00A60C4B" w:rsidP="00A60C4B">
      <w:pPr>
        <w:pStyle w:val="Odstavecseseznamem"/>
        <w:numPr>
          <w:ilvl w:val="0"/>
          <w:numId w:val="5"/>
        </w:numPr>
        <w:spacing w:before="120"/>
        <w:jc w:val="both"/>
        <w:rPr>
          <w:rFonts w:ascii="Arial" w:hAnsi="Arial" w:cs="Arial"/>
          <w:color w:val="FF0000"/>
        </w:rPr>
      </w:pPr>
      <w:r w:rsidRPr="00BE4EAF">
        <w:rPr>
          <w:rFonts w:ascii="Arial" w:hAnsi="Arial" w:cs="Arial"/>
        </w:rPr>
        <w:t>zdůvodnění pořízení pořizovaného vybavení (přístrojového vybavení, zdravotnické techniky a technologií),</w:t>
      </w:r>
      <w:r w:rsidR="0016476C">
        <w:rPr>
          <w:rFonts w:ascii="Arial" w:hAnsi="Arial" w:cs="Arial"/>
        </w:rPr>
        <w:t xml:space="preserve"> </w:t>
      </w:r>
      <w:r w:rsidR="0016476C" w:rsidRPr="0016476C">
        <w:rPr>
          <w:rFonts w:ascii="Arial" w:hAnsi="Arial" w:cs="Arial"/>
          <w:color w:val="FF0000"/>
        </w:rPr>
        <w:t>bude součástí projektu???</w:t>
      </w:r>
    </w:p>
    <w:p w14:paraId="31C723FF" w14:textId="77777777" w:rsidR="00A60C4B" w:rsidRPr="00BE4EAF" w:rsidRDefault="00A60C4B" w:rsidP="00A60C4B">
      <w:pPr>
        <w:pStyle w:val="Odstavecseseznamem"/>
        <w:numPr>
          <w:ilvl w:val="0"/>
          <w:numId w:val="5"/>
        </w:numPr>
        <w:spacing w:before="120"/>
        <w:jc w:val="both"/>
        <w:rPr>
          <w:rFonts w:ascii="Arial" w:hAnsi="Arial" w:cs="Arial"/>
        </w:rPr>
      </w:pPr>
      <w:r w:rsidRPr="00BE4EAF">
        <w:rPr>
          <w:rFonts w:ascii="Arial" w:hAnsi="Arial" w:cs="Arial"/>
        </w:rPr>
        <w:t xml:space="preserve">zdůvodnění potřebnosti nákupu </w:t>
      </w:r>
      <w:r>
        <w:rPr>
          <w:rFonts w:ascii="Arial" w:hAnsi="Arial" w:cs="Arial"/>
        </w:rPr>
        <w:t xml:space="preserve">dalšího vybavení, komunikačních technologií, IT. </w:t>
      </w:r>
    </w:p>
    <w:p w14:paraId="5A1F9404" w14:textId="2B9E3EF1" w:rsidR="00D810FD" w:rsidRPr="00F00C78" w:rsidRDefault="0016476C" w:rsidP="0016476C">
      <w:pPr>
        <w:pStyle w:val="Odstavecseseznamem"/>
        <w:numPr>
          <w:ilvl w:val="0"/>
          <w:numId w:val="5"/>
        </w:numPr>
        <w:spacing w:before="120"/>
        <w:jc w:val="both"/>
        <w:rPr>
          <w:rFonts w:ascii="Arial" w:hAnsi="Arial" w:cs="Arial"/>
          <w:i/>
          <w:color w:val="FF0000"/>
        </w:rPr>
      </w:pPr>
      <w:r w:rsidRPr="008F0FC2">
        <w:rPr>
          <w:rFonts w:ascii="Arial" w:hAnsi="Arial" w:cs="Arial"/>
          <w:i/>
          <w:color w:val="FF0000"/>
        </w:rPr>
        <w:t xml:space="preserve">Odborný </w:t>
      </w:r>
      <w:proofErr w:type="gramStart"/>
      <w:r w:rsidRPr="008F0FC2">
        <w:rPr>
          <w:rFonts w:ascii="Arial" w:hAnsi="Arial" w:cs="Arial"/>
          <w:i/>
          <w:color w:val="FF0000"/>
        </w:rPr>
        <w:t>garant</w:t>
      </w:r>
      <w:r>
        <w:rPr>
          <w:rFonts w:ascii="Arial" w:hAnsi="Arial" w:cs="Arial"/>
          <w:i/>
          <w:color w:val="FF0000"/>
        </w:rPr>
        <w:t xml:space="preserve"> - </w:t>
      </w:r>
      <w:r w:rsidR="001E49BC" w:rsidRPr="0016476C">
        <w:rPr>
          <w:rFonts w:ascii="Arial" w:hAnsi="Arial" w:cs="Arial"/>
          <w:color w:val="000000" w:themeColor="text1"/>
          <w:shd w:val="clear" w:color="auto" w:fill="FFFFFF"/>
        </w:rPr>
        <w:t>popi</w:t>
      </w:r>
      <w:r w:rsidR="00527293" w:rsidRPr="0016476C">
        <w:rPr>
          <w:rFonts w:ascii="Arial" w:hAnsi="Arial" w:cs="Arial"/>
          <w:color w:val="000000" w:themeColor="text1"/>
          <w:shd w:val="clear" w:color="auto" w:fill="FFFFFF"/>
        </w:rPr>
        <w:t>s</w:t>
      </w:r>
      <w:proofErr w:type="gramEnd"/>
      <w:r w:rsidR="001E49BC" w:rsidRPr="0016476C">
        <w:rPr>
          <w:rFonts w:ascii="Arial" w:hAnsi="Arial" w:cs="Arial"/>
          <w:color w:val="000000" w:themeColor="text1"/>
          <w:shd w:val="clear" w:color="auto" w:fill="FFFFFF"/>
        </w:rPr>
        <w:t xml:space="preserve"> možnosti alternativních řešení</w:t>
      </w:r>
      <w:r w:rsidR="00080FA4" w:rsidRPr="0016476C">
        <w:rPr>
          <w:rFonts w:ascii="Arial" w:hAnsi="Arial" w:cs="Arial"/>
          <w:color w:val="000000" w:themeColor="text1"/>
          <w:shd w:val="clear" w:color="auto" w:fill="FFFFFF"/>
        </w:rPr>
        <w:t xml:space="preserve">: </w:t>
      </w:r>
    </w:p>
    <w:p w14:paraId="70E16782" w14:textId="77777777" w:rsidR="00F00C78" w:rsidRPr="0016476C" w:rsidRDefault="00F00C78" w:rsidP="00F00C78">
      <w:pPr>
        <w:pStyle w:val="Odstavecseseznamem"/>
        <w:spacing w:before="120"/>
        <w:jc w:val="both"/>
        <w:rPr>
          <w:rFonts w:ascii="Arial" w:hAnsi="Arial" w:cs="Arial"/>
          <w:i/>
          <w:color w:val="FF0000"/>
        </w:rPr>
      </w:pPr>
    </w:p>
    <w:p w14:paraId="27A0B02A" w14:textId="24EB6385" w:rsidR="00080FA4" w:rsidRDefault="00080FA4" w:rsidP="00681A3C">
      <w:pPr>
        <w:pStyle w:val="Odstavecseseznamem"/>
        <w:numPr>
          <w:ilvl w:val="1"/>
          <w:numId w:val="1"/>
        </w:numPr>
        <w:jc w:val="both"/>
        <w:rPr>
          <w:rFonts w:ascii="Arial" w:hAnsi="Arial" w:cs="Arial"/>
        </w:rPr>
      </w:pPr>
      <w:r w:rsidRPr="00080FA4">
        <w:rPr>
          <w:rFonts w:ascii="Arial" w:hAnsi="Arial" w:cs="Arial"/>
        </w:rPr>
        <w:t>zdůvodnění, proč byla nulová varianta (ponechání stávajícího stavu) posouzena jako nevyhovující,</w:t>
      </w:r>
    </w:p>
    <w:p w14:paraId="7555B018" w14:textId="7DD47936" w:rsidR="0005673A" w:rsidRPr="0005673A" w:rsidRDefault="0005673A" w:rsidP="004B7677">
      <w:pPr>
        <w:jc w:val="both"/>
        <w:rPr>
          <w:rFonts w:cstheme="minorHAnsi"/>
          <w:iCs/>
          <w:color w:val="FF0000"/>
        </w:rPr>
      </w:pPr>
      <w:r w:rsidRPr="0005673A">
        <w:rPr>
          <w:rFonts w:cstheme="minorHAnsi"/>
          <w:iCs/>
          <w:color w:val="FF0000"/>
        </w:rPr>
        <w:t>Z hlediska přijetí tzv. nulové varianty vývoje, lze předpokládat, že dojde k poklesu kvality poskytované péče</w:t>
      </w:r>
      <w:r w:rsidR="004B7677">
        <w:rPr>
          <w:rFonts w:cstheme="minorHAnsi"/>
          <w:iCs/>
          <w:color w:val="FF0000"/>
        </w:rPr>
        <w:t>.</w:t>
      </w:r>
      <w:r w:rsidR="004B7677" w:rsidRPr="004B7677">
        <w:t xml:space="preserve"> </w:t>
      </w:r>
      <w:r w:rsidR="004B7677" w:rsidRPr="004B7677">
        <w:rPr>
          <w:rFonts w:cstheme="minorHAnsi"/>
          <w:iCs/>
          <w:color w:val="FF0000"/>
        </w:rPr>
        <w:t>Zakonzervování aktuálního stavu v</w:t>
      </w:r>
      <w:r w:rsidR="004B7677">
        <w:rPr>
          <w:rFonts w:cstheme="minorHAnsi"/>
          <w:iCs/>
          <w:color w:val="FF0000"/>
        </w:rPr>
        <w:t xml:space="preserve"> oblasti poskytování psychiatrických služeb </w:t>
      </w:r>
      <w:r w:rsidR="004B7677" w:rsidRPr="004B7677">
        <w:rPr>
          <w:rFonts w:cstheme="minorHAnsi"/>
          <w:iCs/>
          <w:color w:val="FF0000"/>
        </w:rPr>
        <w:t xml:space="preserve">předpokládá snižování úrovně péče, </w:t>
      </w:r>
      <w:r w:rsidR="0038476F" w:rsidRPr="0038476F">
        <w:rPr>
          <w:rFonts w:cstheme="minorHAnsi"/>
          <w:iCs/>
          <w:color w:val="FF0000"/>
        </w:rPr>
        <w:t>při nedostupné diagnostice a neadekvátní péči tendenci k progresi a horší prognóze s negativními dopady nejen na výše uvedené spektrum cílové skupiny</w:t>
      </w:r>
      <w:r w:rsidR="004E563B">
        <w:rPr>
          <w:rFonts w:cstheme="minorHAnsi"/>
          <w:iCs/>
          <w:color w:val="FF0000"/>
        </w:rPr>
        <w:t>, např.</w:t>
      </w:r>
      <w:r w:rsidR="004E563B" w:rsidRPr="004B7677">
        <w:rPr>
          <w:rFonts w:cstheme="minorHAnsi"/>
          <w:iCs/>
          <w:color w:val="FF0000"/>
        </w:rPr>
        <w:t xml:space="preserve"> Možné</w:t>
      </w:r>
      <w:r w:rsidR="004B7677" w:rsidRPr="004B7677">
        <w:rPr>
          <w:rFonts w:cstheme="minorHAnsi"/>
          <w:iCs/>
          <w:color w:val="FF0000"/>
        </w:rPr>
        <w:t xml:space="preserve"> prohlubování potíží a jejich intenzity, eventuálně zvyšování komorbidity s dalšími poruchami</w:t>
      </w:r>
      <w:r w:rsidR="004E563B">
        <w:rPr>
          <w:rFonts w:cstheme="minorHAnsi"/>
          <w:iCs/>
          <w:color w:val="FF0000"/>
        </w:rPr>
        <w:t>.</w:t>
      </w:r>
    </w:p>
    <w:p w14:paraId="5A92FB05" w14:textId="339133F0"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porovnání alternativ,</w:t>
      </w:r>
    </w:p>
    <w:p w14:paraId="5CD2A08D" w14:textId="249936C5" w:rsidR="00080FA4" w:rsidRDefault="00080FA4" w:rsidP="00681A3C">
      <w:pPr>
        <w:pStyle w:val="Odstavecseseznamem"/>
        <w:numPr>
          <w:ilvl w:val="1"/>
          <w:numId w:val="1"/>
        </w:numPr>
        <w:jc w:val="both"/>
        <w:rPr>
          <w:rFonts w:ascii="Arial" w:hAnsi="Arial" w:cs="Arial"/>
        </w:rPr>
      </w:pPr>
      <w:r w:rsidRPr="00080FA4">
        <w:rPr>
          <w:rFonts w:ascii="Arial" w:hAnsi="Arial" w:cs="Arial"/>
        </w:rPr>
        <w:t>zdůvodnění vybrané alternativy, zejména zdůvodnění hospodárnosti, účelnosti</w:t>
      </w:r>
      <w:r w:rsidRPr="00080FA4">
        <w:rPr>
          <w:rFonts w:ascii="Arial" w:hAnsi="Arial" w:cs="Arial"/>
        </w:rPr>
        <w:br/>
        <w:t>a efektivnosti vybrané alternativy.</w:t>
      </w:r>
    </w:p>
    <w:p w14:paraId="57AE058A" w14:textId="1880A1C7" w:rsidR="00B328CC" w:rsidRPr="00C321D5" w:rsidRDefault="005A02AC" w:rsidP="001E49BC">
      <w:pPr>
        <w:pStyle w:val="Nadpis1"/>
        <w:jc w:val="both"/>
        <w:rPr>
          <w:rFonts w:ascii="Arial" w:hAnsi="Arial" w:cs="Arial"/>
          <w:caps/>
          <w:sz w:val="22"/>
          <w:szCs w:val="22"/>
        </w:rPr>
      </w:pPr>
      <w:bookmarkStart w:id="17" w:name="_Toc66785517"/>
      <w:bookmarkStart w:id="18" w:name="_Toc128380121"/>
      <w:r w:rsidRPr="00C321D5">
        <w:rPr>
          <w:rFonts w:ascii="Arial" w:hAnsi="Arial" w:cs="Arial"/>
          <w:caps/>
          <w:sz w:val="22"/>
          <w:szCs w:val="22"/>
        </w:rPr>
        <w:t>4.</w:t>
      </w:r>
      <w:r w:rsidR="003F1A6C">
        <w:rPr>
          <w:rFonts w:ascii="Arial" w:hAnsi="Arial" w:cs="Arial"/>
          <w:caps/>
          <w:sz w:val="22"/>
          <w:szCs w:val="22"/>
        </w:rPr>
        <w:t>4</w:t>
      </w:r>
      <w:r w:rsidR="0032282C">
        <w:rPr>
          <w:rFonts w:ascii="Arial" w:hAnsi="Arial" w:cs="Arial"/>
          <w:caps/>
          <w:sz w:val="22"/>
          <w:szCs w:val="22"/>
        </w:rPr>
        <w:tab/>
      </w:r>
      <w:r w:rsidR="00B328CC" w:rsidRPr="00C321D5">
        <w:rPr>
          <w:rFonts w:ascii="Arial" w:hAnsi="Arial" w:cs="Arial"/>
          <w:caps/>
          <w:sz w:val="22"/>
          <w:szCs w:val="22"/>
        </w:rPr>
        <w:t>harmonogram realizace projektu</w:t>
      </w:r>
      <w:bookmarkEnd w:id="17"/>
      <w:bookmarkEnd w:id="18"/>
    </w:p>
    <w:p w14:paraId="634D426C" w14:textId="77777777" w:rsidR="00916CF5" w:rsidRDefault="0016476C" w:rsidP="001E49BC">
      <w:pPr>
        <w:spacing w:before="120"/>
        <w:jc w:val="both"/>
        <w:rPr>
          <w:rFonts w:ascii="Arial" w:hAnsi="Arial" w:cs="Arial"/>
        </w:rPr>
      </w:pPr>
      <w:r w:rsidRPr="0016476C">
        <w:rPr>
          <w:rFonts w:ascii="Arial" w:hAnsi="Arial" w:cs="Arial"/>
          <w:color w:val="FF0000"/>
        </w:rPr>
        <w:t>INVO</w:t>
      </w:r>
      <w:r>
        <w:rPr>
          <w:rFonts w:ascii="Arial" w:hAnsi="Arial" w:cs="Arial"/>
        </w:rPr>
        <w:t xml:space="preserve"> </w:t>
      </w:r>
    </w:p>
    <w:p w14:paraId="38425EC2" w14:textId="77777777" w:rsidR="00983EAE" w:rsidRDefault="00B328CC" w:rsidP="00983EAE">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DC7BED">
        <w:rPr>
          <w:rFonts w:ascii="Arial" w:hAnsi="Arial" w:cs="Arial"/>
        </w:rPr>
        <w:t xml:space="preserve">, </w:t>
      </w:r>
      <w:r w:rsidR="00DC7BED" w:rsidRPr="00DC7BED">
        <w:rPr>
          <w:rFonts w:ascii="Arial" w:hAnsi="Arial" w:cs="Arial"/>
        </w:rPr>
        <w:t>vč. uvedení termínů</w:t>
      </w:r>
    </w:p>
    <w:p w14:paraId="24BBB518" w14:textId="05294CDC" w:rsidR="00983EAE" w:rsidRPr="00983EAE" w:rsidRDefault="00983EAE" w:rsidP="00983EAE">
      <w:pPr>
        <w:jc w:val="both"/>
        <w:rPr>
          <w:rFonts w:cstheme="minorHAnsi"/>
          <w:iCs/>
          <w:color w:val="FF0000"/>
        </w:rPr>
      </w:pPr>
      <w:r w:rsidRPr="00983EAE">
        <w:rPr>
          <w:rFonts w:cstheme="minorHAnsi"/>
          <w:iCs/>
          <w:color w:val="FF0000"/>
        </w:rPr>
        <w:t>Žadatel předpokládá v rámci projektu realizovat zadávací řízení na zhotovitele stavebních prací a zavazuje se postupovat dle zákona 134/2016 Sb., o zadávání veřejných zakázek v platném znění.</w:t>
      </w:r>
    </w:p>
    <w:p w14:paraId="4A175394" w14:textId="1C88A116" w:rsidR="00B328CC" w:rsidRPr="00983EAE" w:rsidRDefault="00983EAE" w:rsidP="00983EAE">
      <w:pPr>
        <w:jc w:val="both"/>
        <w:rPr>
          <w:rFonts w:cstheme="minorHAnsi"/>
          <w:iCs/>
          <w:color w:val="FF0000"/>
        </w:rPr>
      </w:pPr>
      <w:r w:rsidRPr="00983EAE">
        <w:rPr>
          <w:rFonts w:cstheme="minorHAnsi"/>
          <w:iCs/>
          <w:color w:val="FF0000"/>
        </w:rPr>
        <w:t>Časový harmonogram projektu bude průběžně sledován a vyhodnocován projektovým týmem z hlediska jeho dodržování. Harmonogram může být případně revidován prostřednictvím oznámení o změně projektu.</w:t>
      </w:r>
      <w:r w:rsidR="00B328CC" w:rsidRPr="00983EAE">
        <w:rPr>
          <w:rFonts w:cstheme="minorHAnsi"/>
          <w:iCs/>
          <w:color w:val="FF0000"/>
        </w:rPr>
        <w:t xml:space="preserve"> </w:t>
      </w:r>
    </w:p>
    <w:p w14:paraId="45D23540" w14:textId="77777777" w:rsidR="0016476C" w:rsidRDefault="0016476C" w:rsidP="001E49BC">
      <w:pPr>
        <w:spacing w:before="12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16476C" w14:paraId="29628775" w14:textId="77777777" w:rsidTr="00514BCA">
        <w:trPr>
          <w:trHeight w:val="1640"/>
        </w:trPr>
        <w:tc>
          <w:tcPr>
            <w:tcW w:w="9062" w:type="dxa"/>
            <w:tcBorders>
              <w:top w:val="single" w:sz="4" w:space="0" w:color="000000"/>
              <w:left w:val="single" w:sz="4" w:space="0" w:color="000000"/>
              <w:bottom w:val="single" w:sz="4" w:space="0" w:color="000000"/>
              <w:right w:val="single" w:sz="4" w:space="0" w:color="000000"/>
            </w:tcBorders>
          </w:tcPr>
          <w:p w14:paraId="36273674" w14:textId="77777777" w:rsidR="0016476C" w:rsidRPr="005A3560" w:rsidRDefault="0016476C" w:rsidP="00514BCA">
            <w:r w:rsidRPr="005A3560">
              <w:t xml:space="preserve">Rámcový harmonogram projektu – projekt bude </w:t>
            </w:r>
            <w:proofErr w:type="spellStart"/>
            <w:r w:rsidRPr="005A3560">
              <w:t>jednoetapový</w:t>
            </w:r>
            <w:proofErr w:type="spellEnd"/>
            <w:r w:rsidRPr="005A3560">
              <w:t xml:space="preserve"> </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8"/>
              <w:gridCol w:w="2699"/>
            </w:tblGrid>
            <w:tr w:rsidR="0016476C" w:rsidRPr="00377F92" w14:paraId="321531BC" w14:textId="77777777" w:rsidTr="00514BCA">
              <w:tc>
                <w:tcPr>
                  <w:tcW w:w="6498" w:type="dxa"/>
                </w:tcPr>
                <w:p w14:paraId="1960C2D4" w14:textId="77777777" w:rsidR="0016476C" w:rsidRPr="005A3560" w:rsidRDefault="0016476C" w:rsidP="00514BCA">
                  <w:r w:rsidRPr="005A3560">
                    <w:t>Aktivita</w:t>
                  </w:r>
                </w:p>
              </w:tc>
              <w:tc>
                <w:tcPr>
                  <w:tcW w:w="2699" w:type="dxa"/>
                </w:tcPr>
                <w:p w14:paraId="301F0BD2" w14:textId="77777777" w:rsidR="0016476C" w:rsidRPr="005A3560" w:rsidRDefault="0016476C" w:rsidP="00514BCA">
                  <w:r w:rsidRPr="005A3560">
                    <w:t>Rámcový termín</w:t>
                  </w:r>
                </w:p>
              </w:tc>
            </w:tr>
            <w:tr w:rsidR="0016476C" w:rsidRPr="00377F92" w14:paraId="3177B63D" w14:textId="77777777" w:rsidTr="00514BCA">
              <w:tc>
                <w:tcPr>
                  <w:tcW w:w="6498" w:type="dxa"/>
                </w:tcPr>
                <w:p w14:paraId="46A36807" w14:textId="39612332" w:rsidR="0016476C" w:rsidRPr="0016476C" w:rsidRDefault="0016476C" w:rsidP="00514BCA">
                  <w:pPr>
                    <w:rPr>
                      <w:color w:val="FF0000"/>
                    </w:rPr>
                  </w:pPr>
                  <w:proofErr w:type="gramStart"/>
                  <w:r w:rsidRPr="0016476C">
                    <w:rPr>
                      <w:color w:val="FF0000"/>
                    </w:rPr>
                    <w:t>?Studie</w:t>
                  </w:r>
                  <w:proofErr w:type="gramEnd"/>
                </w:p>
              </w:tc>
              <w:tc>
                <w:tcPr>
                  <w:tcW w:w="2699" w:type="dxa"/>
                </w:tcPr>
                <w:p w14:paraId="05DAAEFC" w14:textId="77777777" w:rsidR="0016476C" w:rsidRPr="00304A1B" w:rsidRDefault="0016476C" w:rsidP="00514BCA"/>
              </w:tc>
            </w:tr>
            <w:tr w:rsidR="0016476C" w:rsidRPr="00377F92" w14:paraId="464CD5A8" w14:textId="77777777" w:rsidTr="00514BCA">
              <w:tc>
                <w:tcPr>
                  <w:tcW w:w="6498" w:type="dxa"/>
                </w:tcPr>
                <w:p w14:paraId="589720F1" w14:textId="46FA63B6" w:rsidR="0016476C" w:rsidRPr="0016476C" w:rsidRDefault="0016476C" w:rsidP="00514BCA">
                  <w:pPr>
                    <w:rPr>
                      <w:color w:val="FF0000"/>
                    </w:rPr>
                  </w:pPr>
                  <w:proofErr w:type="gramStart"/>
                  <w:r w:rsidRPr="0016476C">
                    <w:rPr>
                      <w:color w:val="FF0000"/>
                    </w:rPr>
                    <w:t>?Realizace</w:t>
                  </w:r>
                  <w:proofErr w:type="gramEnd"/>
                  <w:r w:rsidRPr="0016476C">
                    <w:rPr>
                      <w:color w:val="FF0000"/>
                    </w:rPr>
                    <w:t xml:space="preserve"> veřejné zakázky na PD</w:t>
                  </w:r>
                </w:p>
              </w:tc>
              <w:tc>
                <w:tcPr>
                  <w:tcW w:w="2699" w:type="dxa"/>
                </w:tcPr>
                <w:p w14:paraId="38D7B523" w14:textId="77777777" w:rsidR="0016476C" w:rsidRPr="00304A1B" w:rsidRDefault="0016476C" w:rsidP="00514BCA"/>
              </w:tc>
            </w:tr>
            <w:tr w:rsidR="0016476C" w:rsidRPr="00377F92" w14:paraId="66A3349F" w14:textId="77777777" w:rsidTr="00514BCA">
              <w:tc>
                <w:tcPr>
                  <w:tcW w:w="6498" w:type="dxa"/>
                </w:tcPr>
                <w:p w14:paraId="7453AC48" w14:textId="03FA7569" w:rsidR="0016476C" w:rsidRPr="0016476C" w:rsidRDefault="0016476C" w:rsidP="00514BCA">
                  <w:pPr>
                    <w:rPr>
                      <w:color w:val="FF0000"/>
                    </w:rPr>
                  </w:pPr>
                  <w:r w:rsidRPr="0016476C">
                    <w:rPr>
                      <w:color w:val="FF0000"/>
                    </w:rPr>
                    <w:t>PD</w:t>
                  </w:r>
                </w:p>
              </w:tc>
              <w:tc>
                <w:tcPr>
                  <w:tcW w:w="2699" w:type="dxa"/>
                </w:tcPr>
                <w:p w14:paraId="49052D2F" w14:textId="77777777" w:rsidR="0016476C" w:rsidRPr="00304A1B" w:rsidRDefault="0016476C" w:rsidP="00514BCA"/>
              </w:tc>
            </w:tr>
            <w:tr w:rsidR="0016476C" w:rsidRPr="00377F92" w14:paraId="40B25E9F" w14:textId="77777777" w:rsidTr="00514BCA">
              <w:tc>
                <w:tcPr>
                  <w:tcW w:w="6498" w:type="dxa"/>
                </w:tcPr>
                <w:p w14:paraId="057D0BF9" w14:textId="60AE4E70" w:rsidR="0016476C" w:rsidRPr="0016476C" w:rsidRDefault="0016476C" w:rsidP="00514BCA">
                  <w:pPr>
                    <w:rPr>
                      <w:color w:val="FF0000"/>
                    </w:rPr>
                  </w:pPr>
                  <w:r w:rsidRPr="0016476C">
                    <w:rPr>
                      <w:color w:val="FF0000"/>
                    </w:rPr>
                    <w:lastRenderedPageBreak/>
                    <w:t>?</w:t>
                  </w:r>
                </w:p>
              </w:tc>
              <w:tc>
                <w:tcPr>
                  <w:tcW w:w="2699" w:type="dxa"/>
                </w:tcPr>
                <w:p w14:paraId="2941143E" w14:textId="77777777" w:rsidR="0016476C" w:rsidRPr="00304A1B" w:rsidRDefault="0016476C" w:rsidP="00514BCA"/>
              </w:tc>
            </w:tr>
            <w:tr w:rsidR="0016476C" w:rsidRPr="00377F92" w14:paraId="7C45546F" w14:textId="77777777" w:rsidTr="00514BCA">
              <w:tc>
                <w:tcPr>
                  <w:tcW w:w="6498" w:type="dxa"/>
                </w:tcPr>
                <w:p w14:paraId="7221C6D8" w14:textId="77777777" w:rsidR="0016476C" w:rsidRPr="0016476C" w:rsidRDefault="0016476C" w:rsidP="00514BCA">
                  <w:pPr>
                    <w:rPr>
                      <w:color w:val="FF0000"/>
                    </w:rPr>
                  </w:pPr>
                  <w:r w:rsidRPr="0016476C">
                    <w:rPr>
                      <w:color w:val="FF0000"/>
                    </w:rPr>
                    <w:t>Rozhodnutí o poskytnutí dotace</w:t>
                  </w:r>
                </w:p>
              </w:tc>
              <w:tc>
                <w:tcPr>
                  <w:tcW w:w="2699" w:type="dxa"/>
                </w:tcPr>
                <w:p w14:paraId="14D64C99" w14:textId="1C5DF26B" w:rsidR="0016476C" w:rsidRPr="00304A1B" w:rsidRDefault="0016476C" w:rsidP="00514BCA"/>
              </w:tc>
            </w:tr>
            <w:tr w:rsidR="0016476C" w:rsidRPr="00377F92" w14:paraId="679FA3E5" w14:textId="77777777" w:rsidTr="00514BCA">
              <w:tc>
                <w:tcPr>
                  <w:tcW w:w="6498" w:type="dxa"/>
                </w:tcPr>
                <w:p w14:paraId="0AC511C6" w14:textId="77777777" w:rsidR="0016476C" w:rsidRPr="0016476C" w:rsidRDefault="0016476C" w:rsidP="00514BCA">
                  <w:pPr>
                    <w:rPr>
                      <w:color w:val="FF0000"/>
                    </w:rPr>
                  </w:pPr>
                  <w:r w:rsidRPr="0016476C">
                    <w:rPr>
                      <w:color w:val="FF0000"/>
                    </w:rPr>
                    <w:t>Realizace veřejné zakázky na zhotovitele stavby</w:t>
                  </w:r>
                </w:p>
              </w:tc>
              <w:tc>
                <w:tcPr>
                  <w:tcW w:w="2699" w:type="dxa"/>
                </w:tcPr>
                <w:p w14:paraId="45479EB0" w14:textId="5B29BC39" w:rsidR="0016476C" w:rsidRPr="00304A1B" w:rsidRDefault="0016476C" w:rsidP="00514BCA"/>
              </w:tc>
            </w:tr>
            <w:tr w:rsidR="0016476C" w:rsidRPr="00377F92" w14:paraId="4B890DA3" w14:textId="77777777" w:rsidTr="00514BCA">
              <w:tc>
                <w:tcPr>
                  <w:tcW w:w="6498" w:type="dxa"/>
                </w:tcPr>
                <w:p w14:paraId="725F7FD9" w14:textId="77777777" w:rsidR="0016476C" w:rsidRPr="0016476C" w:rsidRDefault="0016476C" w:rsidP="00514BCA">
                  <w:pPr>
                    <w:rPr>
                      <w:color w:val="FF0000"/>
                    </w:rPr>
                  </w:pPr>
                  <w:r w:rsidRPr="0016476C">
                    <w:rPr>
                      <w:color w:val="FF0000"/>
                    </w:rPr>
                    <w:t>Realizace stavby</w:t>
                  </w:r>
                </w:p>
              </w:tc>
              <w:tc>
                <w:tcPr>
                  <w:tcW w:w="2699" w:type="dxa"/>
                </w:tcPr>
                <w:p w14:paraId="54B8AB1B" w14:textId="6B26D03D" w:rsidR="0016476C" w:rsidRPr="00304A1B" w:rsidRDefault="0016476C" w:rsidP="00514BCA"/>
              </w:tc>
            </w:tr>
            <w:tr w:rsidR="0016476C" w:rsidRPr="00377F92" w14:paraId="04139B2E" w14:textId="77777777" w:rsidTr="00514BCA">
              <w:tc>
                <w:tcPr>
                  <w:tcW w:w="6498" w:type="dxa"/>
                </w:tcPr>
                <w:p w14:paraId="63DD1675" w14:textId="77777777" w:rsidR="0016476C" w:rsidRPr="0016476C" w:rsidRDefault="0016476C" w:rsidP="00514BCA">
                  <w:pPr>
                    <w:rPr>
                      <w:color w:val="FF0000"/>
                    </w:rPr>
                  </w:pPr>
                  <w:r w:rsidRPr="0016476C">
                    <w:rPr>
                      <w:color w:val="FF0000"/>
                    </w:rPr>
                    <w:t xml:space="preserve">Kolaudační rozhodnutí </w:t>
                  </w:r>
                </w:p>
              </w:tc>
              <w:tc>
                <w:tcPr>
                  <w:tcW w:w="2699" w:type="dxa"/>
                </w:tcPr>
                <w:p w14:paraId="33B36417" w14:textId="4B0FA5D3" w:rsidR="0016476C" w:rsidRPr="00304A1B" w:rsidRDefault="0016476C" w:rsidP="00514BCA"/>
              </w:tc>
            </w:tr>
          </w:tbl>
          <w:p w14:paraId="7F34D87F" w14:textId="77777777" w:rsidR="0016476C" w:rsidRDefault="0016476C" w:rsidP="00514BCA">
            <w:pPr>
              <w:jc w:val="both"/>
              <w:rPr>
                <w:rFonts w:ascii="Times New Roman" w:hAnsi="Times New Roman"/>
                <w:b/>
                <w:sz w:val="24"/>
                <w:szCs w:val="24"/>
              </w:rPr>
            </w:pPr>
          </w:p>
        </w:tc>
      </w:tr>
    </w:tbl>
    <w:p w14:paraId="43093D8F" w14:textId="77777777" w:rsidR="0016476C" w:rsidRPr="00C321D5" w:rsidRDefault="0016476C" w:rsidP="001E49BC">
      <w:pPr>
        <w:spacing w:before="120"/>
        <w:jc w:val="both"/>
        <w:rPr>
          <w:rFonts w:ascii="Arial" w:hAnsi="Arial" w:cs="Arial"/>
        </w:rPr>
      </w:pPr>
    </w:p>
    <w:p w14:paraId="5EA1BF7E" w14:textId="6C571A92" w:rsidR="00574DFF" w:rsidRPr="00C321D5" w:rsidRDefault="005A02AC" w:rsidP="00294A31">
      <w:pPr>
        <w:pStyle w:val="Nadpis1"/>
        <w:jc w:val="both"/>
        <w:rPr>
          <w:rFonts w:ascii="Arial" w:hAnsi="Arial" w:cs="Arial"/>
          <w:sz w:val="22"/>
          <w:szCs w:val="22"/>
        </w:rPr>
      </w:pPr>
      <w:bookmarkStart w:id="19" w:name="_Toc66785518"/>
      <w:bookmarkStart w:id="20" w:name="_Toc128380122"/>
      <w:r w:rsidRPr="00C321D5">
        <w:rPr>
          <w:rFonts w:ascii="Arial" w:hAnsi="Arial" w:cs="Arial"/>
          <w:sz w:val="22"/>
          <w:szCs w:val="22"/>
        </w:rPr>
        <w:t>4.</w:t>
      </w:r>
      <w:r w:rsidR="003F1A6C">
        <w:rPr>
          <w:rFonts w:ascii="Arial" w:hAnsi="Arial" w:cs="Arial"/>
          <w:sz w:val="22"/>
          <w:szCs w:val="22"/>
        </w:rPr>
        <w:t>5</w:t>
      </w:r>
      <w:r w:rsidRPr="00C321D5">
        <w:rPr>
          <w:rFonts w:ascii="Arial" w:hAnsi="Arial" w:cs="Arial"/>
          <w:sz w:val="22"/>
          <w:szCs w:val="22"/>
        </w:rPr>
        <w:t xml:space="preserve"> </w:t>
      </w:r>
      <w:r w:rsidR="00E7348C">
        <w:rPr>
          <w:rFonts w:ascii="Arial" w:hAnsi="Arial" w:cs="Arial"/>
          <w:sz w:val="22"/>
          <w:szCs w:val="22"/>
        </w:rPr>
        <w:t xml:space="preserve">  </w:t>
      </w:r>
      <w:r w:rsidR="00574DFF" w:rsidRPr="00C321D5">
        <w:rPr>
          <w:rFonts w:ascii="Arial" w:hAnsi="Arial" w:cs="Arial"/>
          <w:sz w:val="22"/>
          <w:szCs w:val="22"/>
        </w:rPr>
        <w:t>PŘIPRAVENOST PROJEKTU K REALIZACI</w:t>
      </w:r>
      <w:bookmarkEnd w:id="19"/>
      <w:bookmarkEnd w:id="20"/>
    </w:p>
    <w:p w14:paraId="7E3C3430" w14:textId="7AE2CB64" w:rsidR="00574DFF" w:rsidRPr="00C321D5" w:rsidRDefault="00574DFF" w:rsidP="00B7557F">
      <w:pPr>
        <w:spacing w:before="120"/>
        <w:jc w:val="both"/>
        <w:rPr>
          <w:rFonts w:ascii="Arial" w:hAnsi="Arial" w:cs="Arial"/>
        </w:rPr>
      </w:pPr>
      <w:r w:rsidRPr="00C321D5">
        <w:rPr>
          <w:rFonts w:ascii="Arial" w:hAnsi="Arial" w:cs="Arial"/>
        </w:rPr>
        <w:t>Popište připravenost k realizaci projektu</w:t>
      </w:r>
      <w:r w:rsidR="002477D9">
        <w:rPr>
          <w:rFonts w:ascii="Arial" w:hAnsi="Arial" w:cs="Arial"/>
        </w:rPr>
        <w:t>.</w:t>
      </w:r>
      <w:r w:rsidRPr="00C321D5">
        <w:rPr>
          <w:rFonts w:ascii="Arial" w:hAnsi="Arial" w:cs="Arial"/>
        </w:rPr>
        <w:t xml:space="preserve"> </w:t>
      </w:r>
    </w:p>
    <w:p w14:paraId="66AB1976" w14:textId="7BA16DCA" w:rsidR="00574DFF" w:rsidRPr="00C321D5" w:rsidRDefault="004F2473" w:rsidP="00681A3C">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r w:rsidR="003756FE">
        <w:rPr>
          <w:rFonts w:ascii="Arial" w:hAnsi="Arial" w:cs="Arial"/>
        </w:rPr>
        <w:t xml:space="preserve"> </w:t>
      </w:r>
      <w:r w:rsidR="003756FE" w:rsidRPr="003756FE">
        <w:rPr>
          <w:rFonts w:ascii="Arial" w:hAnsi="Arial" w:cs="Arial"/>
          <w:color w:val="FF0000"/>
        </w:rPr>
        <w:t>INVO</w:t>
      </w:r>
    </w:p>
    <w:p w14:paraId="4CFC9FCE" w14:textId="30AA361E" w:rsidR="00574DFF" w:rsidRPr="00C321D5" w:rsidRDefault="00294A31" w:rsidP="00681A3C">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681A3C">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681A3C">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681A3C">
      <w:pPr>
        <w:pStyle w:val="Odstavecseseznamem"/>
        <w:numPr>
          <w:ilvl w:val="1"/>
          <w:numId w:val="1"/>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17895C5E" w:rsidR="00B328CC" w:rsidRDefault="00294A31" w:rsidP="00681A3C">
      <w:pPr>
        <w:pStyle w:val="Odstavecseseznamem"/>
        <w:numPr>
          <w:ilvl w:val="1"/>
          <w:numId w:val="1"/>
        </w:numPr>
        <w:jc w:val="both"/>
        <w:rPr>
          <w:rFonts w:ascii="Arial" w:hAnsi="Arial" w:cs="Arial"/>
        </w:rPr>
      </w:pPr>
      <w:r w:rsidRPr="00C321D5">
        <w:rPr>
          <w:rFonts w:ascii="Arial" w:hAnsi="Arial" w:cs="Arial"/>
        </w:rPr>
        <w:t>i</w:t>
      </w:r>
      <w:r w:rsidR="00574DFF" w:rsidRPr="00C321D5">
        <w:rPr>
          <w:rFonts w:ascii="Arial" w:hAnsi="Arial" w:cs="Arial"/>
        </w:rPr>
        <w:t xml:space="preserve">nformace o procesu vydání dokladů prokazujících povolení umístění stavby a dokladů prokazujících povolení k realizaci stavby dle zákona č. 183/2006 Sb., o územním plánování a stavebním řádu, ve znění pozdějších předpisů, pokud je pro projekt </w:t>
      </w:r>
      <w:proofErr w:type="gramStart"/>
      <w:r w:rsidR="00574DFF" w:rsidRPr="00C321D5">
        <w:rPr>
          <w:rFonts w:ascii="Arial" w:hAnsi="Arial" w:cs="Arial"/>
        </w:rPr>
        <w:t>relevantní - popis</w:t>
      </w:r>
      <w:proofErr w:type="gramEnd"/>
      <w:r w:rsidR="00574DFF" w:rsidRPr="00C321D5">
        <w:rPr>
          <w:rFonts w:ascii="Arial" w:hAnsi="Arial" w:cs="Arial"/>
        </w:rPr>
        <w:t xml:space="preserve"> procesu, termíny žádostí, nabytí právní moci. </w:t>
      </w:r>
    </w:p>
    <w:p w14:paraId="008A0892" w14:textId="7EEEA3A4" w:rsidR="00467584" w:rsidRPr="003756FE" w:rsidRDefault="00467584" w:rsidP="00681A3C">
      <w:pPr>
        <w:pStyle w:val="Odstavecseseznamem"/>
        <w:numPr>
          <w:ilvl w:val="0"/>
          <w:numId w:val="1"/>
        </w:numPr>
        <w:spacing w:before="360" w:after="0"/>
        <w:ind w:left="714" w:hanging="357"/>
        <w:contextualSpacing w:val="0"/>
        <w:jc w:val="both"/>
        <w:rPr>
          <w:rFonts w:ascii="Arial" w:hAnsi="Arial" w:cs="Arial"/>
          <w:color w:val="FF0000"/>
        </w:rPr>
      </w:pPr>
      <w:r w:rsidRPr="00C321D5">
        <w:rPr>
          <w:rFonts w:ascii="Arial" w:hAnsi="Arial" w:cs="Arial"/>
        </w:rPr>
        <w:t xml:space="preserve">Finanční </w:t>
      </w:r>
      <w:proofErr w:type="spellStart"/>
      <w:proofErr w:type="gramStart"/>
      <w:r w:rsidRPr="00C321D5">
        <w:rPr>
          <w:rFonts w:ascii="Arial" w:hAnsi="Arial" w:cs="Arial"/>
        </w:rPr>
        <w:t>připravenost:</w:t>
      </w:r>
      <w:r w:rsidR="003756FE" w:rsidRPr="003756FE">
        <w:rPr>
          <w:rFonts w:ascii="Arial" w:hAnsi="Arial" w:cs="Arial"/>
          <w:color w:val="FF0000"/>
        </w:rPr>
        <w:t>OPPI</w:t>
      </w:r>
      <w:proofErr w:type="spellEnd"/>
      <w:proofErr w:type="gramEnd"/>
    </w:p>
    <w:p w14:paraId="4A7777CB" w14:textId="2BE1449E" w:rsidR="00467584" w:rsidRPr="00C321D5" w:rsidRDefault="00467584" w:rsidP="00681A3C">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6B9D8A02" w14:textId="77777777" w:rsidR="003756FE" w:rsidRPr="003756FE" w:rsidRDefault="004F2473" w:rsidP="003756FE">
      <w:pPr>
        <w:pStyle w:val="Odstavecseseznamem"/>
        <w:numPr>
          <w:ilvl w:val="0"/>
          <w:numId w:val="1"/>
        </w:numPr>
        <w:spacing w:before="360" w:after="0"/>
        <w:ind w:left="714" w:hanging="357"/>
        <w:contextualSpacing w:val="0"/>
        <w:jc w:val="both"/>
        <w:rPr>
          <w:rFonts w:ascii="Arial" w:hAnsi="Arial" w:cs="Arial"/>
          <w:color w:val="FF0000"/>
        </w:rPr>
      </w:pPr>
      <w:r w:rsidRPr="00C321D5">
        <w:rPr>
          <w:rFonts w:ascii="Arial" w:hAnsi="Arial" w:cs="Arial"/>
        </w:rPr>
        <w:t xml:space="preserve">Administrativní </w:t>
      </w:r>
      <w:proofErr w:type="gramStart"/>
      <w:r w:rsidRPr="00C321D5">
        <w:rPr>
          <w:rFonts w:ascii="Arial" w:hAnsi="Arial" w:cs="Arial"/>
        </w:rPr>
        <w:t>připravenost:</w:t>
      </w:r>
      <w:r w:rsidR="003756FE">
        <w:rPr>
          <w:rFonts w:ascii="Arial" w:hAnsi="Arial" w:cs="Arial"/>
        </w:rPr>
        <w:t xml:space="preserve">  </w:t>
      </w:r>
      <w:r w:rsidR="003756FE" w:rsidRPr="003756FE">
        <w:rPr>
          <w:rFonts w:ascii="Arial" w:hAnsi="Arial" w:cs="Arial"/>
          <w:color w:val="FF0000"/>
        </w:rPr>
        <w:t>OPPI</w:t>
      </w:r>
      <w:proofErr w:type="gramEnd"/>
    </w:p>
    <w:p w14:paraId="7E2E61A1" w14:textId="2C6997DA" w:rsidR="004F2473" w:rsidRPr="00C321D5" w:rsidRDefault="004F2473" w:rsidP="00681A3C">
      <w:pPr>
        <w:pStyle w:val="Odstavecseseznamem"/>
        <w:numPr>
          <w:ilvl w:val="1"/>
          <w:numId w:val="1"/>
        </w:numPr>
        <w:jc w:val="both"/>
        <w:rPr>
          <w:rFonts w:ascii="Arial" w:hAnsi="Arial" w:cs="Arial"/>
        </w:rPr>
      </w:pPr>
      <w:r w:rsidRPr="00C321D5">
        <w:rPr>
          <w:rFonts w:ascii="Arial" w:hAnsi="Arial" w:cs="Arial"/>
        </w:rPr>
        <w:t xml:space="preserve">zajištění administrativní </w:t>
      </w:r>
      <w:proofErr w:type="gramStart"/>
      <w:r w:rsidRPr="00C321D5">
        <w:rPr>
          <w:rFonts w:ascii="Arial" w:hAnsi="Arial" w:cs="Arial"/>
        </w:rPr>
        <w:t>kapacity - počet</w:t>
      </w:r>
      <w:proofErr w:type="gramEnd"/>
      <w:r w:rsidRPr="00C321D5">
        <w:rPr>
          <w:rFonts w:ascii="Arial" w:hAnsi="Arial" w:cs="Arial"/>
        </w:rPr>
        <w:t xml:space="preserve">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2B79683D" w:rsidR="00467584" w:rsidRDefault="004F2473" w:rsidP="00681A3C">
      <w:pPr>
        <w:pStyle w:val="Odstavecseseznamem"/>
        <w:numPr>
          <w:ilvl w:val="1"/>
          <w:numId w:val="1"/>
        </w:numPr>
        <w:jc w:val="both"/>
        <w:rPr>
          <w:rFonts w:ascii="Arial" w:hAnsi="Arial" w:cs="Arial"/>
        </w:rPr>
      </w:pPr>
      <w:r w:rsidRPr="00E4038D">
        <w:rPr>
          <w:rFonts w:ascii="Arial" w:hAnsi="Arial" w:cs="Arial"/>
        </w:rPr>
        <w:t>popis organizačních a finančních vztahů mezi příjemcem podpory a 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3F215B3E" w14:textId="34AB9A2E"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21" w:name="_Toc66785519"/>
      <w:bookmarkStart w:id="22" w:name="_Toc128380123"/>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21"/>
      <w:bookmarkEnd w:id="22"/>
    </w:p>
    <w:p w14:paraId="0E21A755" w14:textId="77777777" w:rsidR="009D19BA" w:rsidRDefault="003756FE" w:rsidP="00B2145B">
      <w:pPr>
        <w:spacing w:before="120"/>
        <w:jc w:val="both"/>
        <w:rPr>
          <w:rFonts w:ascii="Arial" w:hAnsi="Arial" w:cs="Arial"/>
          <w:color w:val="FF0000"/>
        </w:rPr>
      </w:pPr>
      <w:r w:rsidRPr="003756FE">
        <w:rPr>
          <w:rFonts w:ascii="Arial" w:hAnsi="Arial" w:cs="Arial"/>
          <w:color w:val="FF0000"/>
        </w:rPr>
        <w:t xml:space="preserve">OPPI </w:t>
      </w:r>
      <w:r w:rsidR="009D19BA">
        <w:rPr>
          <w:rFonts w:ascii="Arial" w:hAnsi="Arial" w:cs="Arial"/>
          <w:color w:val="FF0000"/>
        </w:rPr>
        <w:t>+ INVO</w:t>
      </w:r>
    </w:p>
    <w:p w14:paraId="6755609D" w14:textId="0E5280BE" w:rsidR="001E4587" w:rsidRDefault="00574DFF" w:rsidP="00B2145B">
      <w:pPr>
        <w:spacing w:before="120"/>
        <w:jc w:val="both"/>
        <w:rPr>
          <w:rFonts w:ascii="Arial" w:hAnsi="Arial" w:cs="Arial"/>
        </w:rPr>
      </w:pPr>
      <w:r w:rsidRPr="5E45D6B5">
        <w:rPr>
          <w:rFonts w:ascii="Arial" w:hAnsi="Arial" w:cs="Arial"/>
        </w:rPr>
        <w:t xml:space="preserve">Uveďte přehled </w:t>
      </w:r>
      <w:r w:rsidR="008259B6" w:rsidRPr="5E45D6B5">
        <w:rPr>
          <w:rFonts w:ascii="Arial" w:hAnsi="Arial" w:cs="Arial"/>
        </w:rPr>
        <w:t xml:space="preserve">movitého i 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 xml:space="preserve">ým </w:t>
      </w:r>
      <w:r w:rsidR="008E10CF">
        <w:rPr>
          <w:rFonts w:ascii="Arial" w:hAnsi="Arial" w:cs="Arial"/>
        </w:rPr>
        <w:t xml:space="preserve">a movitým </w:t>
      </w:r>
      <w:r w:rsidR="67D3909E" w:rsidRPr="5E45D6B5">
        <w:rPr>
          <w:rFonts w:ascii="Arial" w:hAnsi="Arial" w:cs="Arial"/>
        </w:rPr>
        <w:t>věcem</w:t>
      </w:r>
      <w:r w:rsidRPr="5E45D6B5">
        <w:rPr>
          <w:rFonts w:ascii="Arial" w:hAnsi="Arial" w:cs="Arial"/>
        </w:rPr>
        <w:t>, např. právo hospodaření s majetkem státu, nájemní smlouva, ve vlastnictví žadatele</w:t>
      </w:r>
      <w:r w:rsidR="00F613BF">
        <w:rPr>
          <w:rFonts w:ascii="Arial" w:hAnsi="Arial" w:cs="Arial"/>
        </w:rPr>
        <w:t xml:space="preserve"> apod</w:t>
      </w:r>
      <w:r w:rsidRPr="5E45D6B5">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2D1F02">
            <w:pPr>
              <w:jc w:val="center"/>
              <w:rPr>
                <w:rFonts w:cstheme="minorHAnsi"/>
                <w:b w:val="0"/>
                <w:color w:val="000000" w:themeColor="text1"/>
              </w:rPr>
            </w:pPr>
          </w:p>
          <w:p w14:paraId="230781C6" w14:textId="6B5D08E9" w:rsidR="002D1F02" w:rsidRPr="008070D9" w:rsidRDefault="2611EC0C" w:rsidP="5E45D6B5">
            <w:pPr>
              <w:jc w:val="center"/>
              <w:rPr>
                <w:b w:val="0"/>
                <w:bCs w:val="0"/>
                <w:i/>
                <w:iCs/>
                <w:color w:val="000000" w:themeColor="text1"/>
              </w:rPr>
            </w:pPr>
            <w:r w:rsidRPr="5E45D6B5">
              <w:rPr>
                <w:color w:val="000000" w:themeColor="text1"/>
              </w:rPr>
              <w:lastRenderedPageBreak/>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2D1F02">
            <w:pPr>
              <w:jc w:val="center"/>
            </w:pPr>
          </w:p>
        </w:tc>
        <w:tc>
          <w:tcPr>
            <w:tcW w:w="4394" w:type="dxa"/>
          </w:tcPr>
          <w:p w14:paraId="67C2B2EC" w14:textId="77777777" w:rsidR="002D1F02"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23" w:name="_Toc522791279"/>
      <w:bookmarkStart w:id="24" w:name="_Toc66785520"/>
      <w:r>
        <w:rPr>
          <w:rFonts w:ascii="Arial" w:hAnsi="Arial" w:cs="Arial"/>
          <w:caps/>
          <w:sz w:val="26"/>
          <w:szCs w:val="26"/>
        </w:rPr>
        <w:t xml:space="preserve"> </w:t>
      </w:r>
    </w:p>
    <w:tbl>
      <w:tblPr>
        <w:tblStyle w:val="Barevntabulkasmkou6zvraznn1"/>
        <w:tblW w:w="9067" w:type="dxa"/>
        <w:tblLook w:val="04A0" w:firstRow="1" w:lastRow="0" w:firstColumn="1" w:lastColumn="0" w:noHBand="0" w:noVBand="1"/>
      </w:tblPr>
      <w:tblGrid>
        <w:gridCol w:w="4673"/>
        <w:gridCol w:w="4394"/>
      </w:tblGrid>
      <w:tr w:rsidR="005948B5" w14:paraId="2EE9329E" w14:textId="77777777" w:rsidTr="00514BCA">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7122D1A7" w14:textId="77777777" w:rsidR="005948B5" w:rsidRDefault="005948B5" w:rsidP="00514BCA">
            <w:pPr>
              <w:jc w:val="center"/>
              <w:rPr>
                <w:rFonts w:cstheme="minorHAnsi"/>
                <w:b w:val="0"/>
                <w:color w:val="000000" w:themeColor="text1"/>
              </w:rPr>
            </w:pPr>
          </w:p>
          <w:p w14:paraId="793F9572" w14:textId="77777777" w:rsidR="005948B5" w:rsidRDefault="005948B5" w:rsidP="00514BCA">
            <w:pPr>
              <w:jc w:val="center"/>
              <w:rPr>
                <w:b w:val="0"/>
                <w:bCs w:val="0"/>
                <w:color w:val="000000" w:themeColor="text1"/>
                <w:sz w:val="28"/>
                <w:szCs w:val="28"/>
              </w:rPr>
            </w:pPr>
            <w:r w:rsidRPr="005948B5">
              <w:rPr>
                <w:color w:val="000000" w:themeColor="text1"/>
              </w:rPr>
              <w:t xml:space="preserve">Movitá věc </w:t>
            </w:r>
            <w:r>
              <w:rPr>
                <w:color w:val="000000" w:themeColor="text1"/>
              </w:rPr>
              <w:t>(</w:t>
            </w:r>
            <w:r w:rsidRPr="005948B5">
              <w:rPr>
                <w:i/>
                <w:iCs/>
                <w:color w:val="000000" w:themeColor="text1"/>
              </w:rPr>
              <w:t>uvést výčet</w:t>
            </w:r>
            <w:r>
              <w:rPr>
                <w:color w:val="000000" w:themeColor="text1"/>
              </w:rPr>
              <w:t>)</w:t>
            </w:r>
            <w:r w:rsidRPr="00392D70">
              <w:rPr>
                <w:color w:val="000000" w:themeColor="text1"/>
                <w:sz w:val="28"/>
                <w:szCs w:val="28"/>
              </w:rPr>
              <w:t xml:space="preserve"> </w:t>
            </w:r>
          </w:p>
          <w:p w14:paraId="5FD1E2C9" w14:textId="2718B0B3" w:rsidR="00C75029" w:rsidRPr="00C75029" w:rsidRDefault="00C75029" w:rsidP="00514BCA">
            <w:pPr>
              <w:jc w:val="center"/>
            </w:pPr>
          </w:p>
        </w:tc>
        <w:tc>
          <w:tcPr>
            <w:tcW w:w="4394" w:type="dxa"/>
          </w:tcPr>
          <w:p w14:paraId="11F6213F" w14:textId="77777777" w:rsidR="005948B5" w:rsidRDefault="005948B5" w:rsidP="00514BC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2A663AC4" w14:textId="77777777" w:rsidR="005948B5" w:rsidRPr="00C75029" w:rsidRDefault="005948B5" w:rsidP="00514BCA">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color w:val="000000" w:themeColor="text1"/>
              </w:rPr>
              <w:t>Právní vztah</w:t>
            </w:r>
          </w:p>
        </w:tc>
      </w:tr>
      <w:tr w:rsidR="005948B5" w14:paraId="2E3F28B7" w14:textId="77777777" w:rsidTr="00514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347A0D4" w14:textId="77777777" w:rsidR="005948B5" w:rsidRPr="00BA5445" w:rsidRDefault="005948B5" w:rsidP="00514BCA">
            <w:pPr>
              <w:jc w:val="both"/>
              <w:rPr>
                <w:b w:val="0"/>
              </w:rPr>
            </w:pPr>
          </w:p>
        </w:tc>
        <w:tc>
          <w:tcPr>
            <w:tcW w:w="4394" w:type="dxa"/>
          </w:tcPr>
          <w:p w14:paraId="2DF1BF28" w14:textId="77777777" w:rsidR="005948B5" w:rsidRDefault="005948B5" w:rsidP="00514BCA">
            <w:pPr>
              <w:jc w:val="both"/>
              <w:cnfStyle w:val="000000100000" w:firstRow="0" w:lastRow="0" w:firstColumn="0" w:lastColumn="0" w:oddVBand="0" w:evenVBand="0" w:oddHBand="1" w:evenHBand="0" w:firstRowFirstColumn="0" w:firstRowLastColumn="0" w:lastRowFirstColumn="0" w:lastRowLastColumn="0"/>
            </w:pPr>
          </w:p>
        </w:tc>
      </w:tr>
      <w:tr w:rsidR="005948B5" w14:paraId="51DE99F7" w14:textId="77777777" w:rsidTr="00514BCA">
        <w:tc>
          <w:tcPr>
            <w:cnfStyle w:val="001000000000" w:firstRow="0" w:lastRow="0" w:firstColumn="1" w:lastColumn="0" w:oddVBand="0" w:evenVBand="0" w:oddHBand="0" w:evenHBand="0" w:firstRowFirstColumn="0" w:firstRowLastColumn="0" w:lastRowFirstColumn="0" w:lastRowLastColumn="0"/>
            <w:tcW w:w="4673" w:type="dxa"/>
          </w:tcPr>
          <w:p w14:paraId="4809BD63" w14:textId="77777777" w:rsidR="005948B5" w:rsidRDefault="005948B5" w:rsidP="00514BCA">
            <w:pPr>
              <w:jc w:val="both"/>
            </w:pPr>
          </w:p>
        </w:tc>
        <w:tc>
          <w:tcPr>
            <w:tcW w:w="4394" w:type="dxa"/>
          </w:tcPr>
          <w:p w14:paraId="38B34EB0" w14:textId="77777777" w:rsidR="005948B5" w:rsidRDefault="005948B5" w:rsidP="00514BCA">
            <w:pPr>
              <w:jc w:val="both"/>
              <w:cnfStyle w:val="000000000000" w:firstRow="0" w:lastRow="0" w:firstColumn="0" w:lastColumn="0" w:oddVBand="0" w:evenVBand="0" w:oddHBand="0" w:evenHBand="0" w:firstRowFirstColumn="0" w:firstRowLastColumn="0" w:lastRowFirstColumn="0" w:lastRowLastColumn="0"/>
            </w:pPr>
          </w:p>
        </w:tc>
      </w:tr>
      <w:tr w:rsidR="005948B5" w14:paraId="65691E10" w14:textId="77777777" w:rsidTr="00514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3C58560" w14:textId="77777777" w:rsidR="005948B5" w:rsidRDefault="005948B5" w:rsidP="00514BCA">
            <w:pPr>
              <w:jc w:val="both"/>
            </w:pPr>
          </w:p>
        </w:tc>
        <w:tc>
          <w:tcPr>
            <w:tcW w:w="4394" w:type="dxa"/>
          </w:tcPr>
          <w:p w14:paraId="2B9A9C40" w14:textId="77777777" w:rsidR="005948B5" w:rsidRDefault="005948B5" w:rsidP="00514BCA">
            <w:pPr>
              <w:jc w:val="both"/>
              <w:cnfStyle w:val="000000100000" w:firstRow="0" w:lastRow="0" w:firstColumn="0" w:lastColumn="0" w:oddVBand="0" w:evenVBand="0" w:oddHBand="1" w:evenHBand="0" w:firstRowFirstColumn="0" w:firstRowLastColumn="0" w:lastRowFirstColumn="0" w:lastRowLastColumn="0"/>
            </w:pPr>
          </w:p>
        </w:tc>
      </w:tr>
      <w:tr w:rsidR="005948B5" w14:paraId="28C9D7B0" w14:textId="77777777" w:rsidTr="00514BCA">
        <w:tc>
          <w:tcPr>
            <w:cnfStyle w:val="001000000000" w:firstRow="0" w:lastRow="0" w:firstColumn="1" w:lastColumn="0" w:oddVBand="0" w:evenVBand="0" w:oddHBand="0" w:evenHBand="0" w:firstRowFirstColumn="0" w:firstRowLastColumn="0" w:lastRowFirstColumn="0" w:lastRowLastColumn="0"/>
            <w:tcW w:w="4673" w:type="dxa"/>
          </w:tcPr>
          <w:p w14:paraId="0CB32B59" w14:textId="77777777" w:rsidR="005948B5" w:rsidRDefault="005948B5" w:rsidP="00514BCA">
            <w:pPr>
              <w:jc w:val="both"/>
            </w:pPr>
          </w:p>
        </w:tc>
        <w:tc>
          <w:tcPr>
            <w:tcW w:w="4394" w:type="dxa"/>
          </w:tcPr>
          <w:p w14:paraId="5092BF83" w14:textId="77777777" w:rsidR="005948B5" w:rsidRDefault="005948B5" w:rsidP="00514BCA">
            <w:pPr>
              <w:jc w:val="both"/>
              <w:cnfStyle w:val="000000000000" w:firstRow="0" w:lastRow="0" w:firstColumn="0" w:lastColumn="0" w:oddVBand="0" w:evenVBand="0" w:oddHBand="0" w:evenHBand="0" w:firstRowFirstColumn="0" w:firstRowLastColumn="0" w:lastRowFirstColumn="0" w:lastRowLastColumn="0"/>
            </w:pPr>
          </w:p>
        </w:tc>
      </w:tr>
    </w:tbl>
    <w:p w14:paraId="1E10C232" w14:textId="39AEE215" w:rsidR="00D56014" w:rsidRDefault="002746C9" w:rsidP="00681A3C">
      <w:pPr>
        <w:pStyle w:val="Nadpis1"/>
        <w:numPr>
          <w:ilvl w:val="0"/>
          <w:numId w:val="3"/>
        </w:numPr>
        <w:spacing w:before="600" w:after="120"/>
        <w:ind w:left="567" w:hanging="567"/>
        <w:jc w:val="both"/>
        <w:rPr>
          <w:rFonts w:ascii="Arial" w:hAnsi="Arial" w:cs="Arial"/>
          <w:caps/>
          <w:sz w:val="26"/>
          <w:szCs w:val="26"/>
        </w:rPr>
      </w:pPr>
      <w:bookmarkStart w:id="25" w:name="_Toc128380124"/>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rovn</w:t>
      </w:r>
      <w:r w:rsidR="00B04105">
        <w:rPr>
          <w:rFonts w:ascii="Arial" w:hAnsi="Arial" w:cs="Arial"/>
          <w:caps/>
          <w:sz w:val="26"/>
          <w:szCs w:val="26"/>
        </w:rPr>
        <w:t>É PŘÍLEŽITOSTI</w:t>
      </w:r>
      <w:r w:rsidRPr="002746C9">
        <w:rPr>
          <w:rFonts w:ascii="Arial" w:hAnsi="Arial" w:cs="Arial"/>
          <w:caps/>
          <w:sz w:val="26"/>
          <w:szCs w:val="26"/>
        </w:rPr>
        <w:t xml:space="preserve"> a 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5"/>
    </w:p>
    <w:p w14:paraId="2346F71F" w14:textId="645A14C3" w:rsidR="00851407"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32282C" w:rsidRPr="00BB6015">
        <w:rPr>
          <w:rFonts w:ascii="Arial" w:hAnsi="Arial" w:cs="Arial"/>
        </w:rPr>
        <w:t xml:space="preserve">s ohledem na </w:t>
      </w:r>
      <w:r w:rsidR="0032282C">
        <w:rPr>
          <w:rFonts w:ascii="Arial" w:hAnsi="Arial" w:cs="Arial"/>
        </w:rPr>
        <w:t xml:space="preserve">charakter a </w:t>
      </w:r>
      <w:r w:rsidR="0032282C" w:rsidRPr="00BB6015">
        <w:rPr>
          <w:rFonts w:ascii="Arial" w:hAnsi="Arial" w:cs="Arial"/>
        </w:rPr>
        <w:t xml:space="preserve">zaměření projektu </w:t>
      </w:r>
      <w:r w:rsidR="000F4704">
        <w:rPr>
          <w:rFonts w:ascii="Arial" w:hAnsi="Arial" w:cs="Arial"/>
        </w:rPr>
        <w:t>určí</w:t>
      </w:r>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sidR="0032282C">
        <w:rPr>
          <w:rFonts w:ascii="Arial" w:hAnsi="Arial" w:cs="Arial"/>
        </w:rPr>
        <w:t>.</w:t>
      </w:r>
    </w:p>
    <w:p w14:paraId="10CCFD74" w14:textId="77777777" w:rsidR="0032282C" w:rsidRPr="00286256" w:rsidRDefault="0032282C" w:rsidP="0032282C">
      <w:pPr>
        <w:pStyle w:val="Nadpis1"/>
        <w:rPr>
          <w:rFonts w:ascii="Arial" w:hAnsi="Arial" w:cs="Arial"/>
          <w:sz w:val="22"/>
          <w:szCs w:val="22"/>
        </w:rPr>
      </w:pPr>
      <w:bookmarkStart w:id="26" w:name="_Toc120091839"/>
      <w:bookmarkStart w:id="27" w:name="_Toc128380125"/>
      <w:r w:rsidRPr="00EF5622">
        <w:rPr>
          <w:rFonts w:ascii="Arial" w:hAnsi="Arial" w:cs="Arial"/>
          <w:sz w:val="22"/>
          <w:szCs w:val="22"/>
        </w:rPr>
        <w:t>6.1</w:t>
      </w:r>
      <w:r w:rsidRPr="00286256">
        <w:rPr>
          <w:rFonts w:ascii="Arial" w:hAnsi="Arial" w:cs="Arial"/>
          <w:sz w:val="22"/>
          <w:szCs w:val="22"/>
        </w:rPr>
        <w:tab/>
        <w:t>SOULAD PROJEKTU S PRINCIPY ZAJIŠŤUJÍCÍMI ROVNÉ PŘÍLEŽITOSTI A NEDISKRIMINACI</w:t>
      </w:r>
      <w:bookmarkEnd w:id="26"/>
      <w:bookmarkEnd w:id="27"/>
    </w:p>
    <w:p w14:paraId="04C13BA5" w14:textId="3B6480BC" w:rsidR="00D56014" w:rsidRDefault="00D56014" w:rsidP="00B04E99">
      <w:pPr>
        <w:spacing w:before="120" w:after="120"/>
        <w:jc w:val="both"/>
        <w:rPr>
          <w:rFonts w:ascii="Arial" w:hAnsi="Arial" w:cs="Arial"/>
        </w:rPr>
      </w:pPr>
      <w:r w:rsidRPr="00D56014">
        <w:rPr>
          <w:rFonts w:ascii="Arial" w:hAnsi="Arial" w:cs="Arial"/>
        </w:rPr>
        <w:t>V souladu s</w:t>
      </w:r>
      <w:r>
        <w:rPr>
          <w:rFonts w:ascii="Arial" w:hAnsi="Arial" w:cs="Arial"/>
        </w:rPr>
        <w:t xml:space="preserve"> čl. </w:t>
      </w:r>
      <w:r w:rsidRPr="00D56014">
        <w:rPr>
          <w:rFonts w:ascii="Arial" w:hAnsi="Arial" w:cs="Arial"/>
        </w:rPr>
        <w:t>9</w:t>
      </w:r>
      <w:r w:rsidR="002746C9">
        <w:rPr>
          <w:rFonts w:ascii="Arial" w:hAnsi="Arial" w:cs="Arial"/>
        </w:rPr>
        <w:t xml:space="preserve"> </w:t>
      </w:r>
      <w:r w:rsidRPr="00D56014">
        <w:rPr>
          <w:rFonts w:ascii="Arial" w:hAnsi="Arial" w:cs="Arial"/>
        </w:rPr>
        <w:t>Horizontální zásady</w:t>
      </w:r>
      <w:r w:rsidR="002746C9">
        <w:rPr>
          <w:rFonts w:ascii="Arial" w:hAnsi="Arial" w:cs="Arial"/>
        </w:rPr>
        <w:t xml:space="preserve"> nařízení Evropského parlamentu a Rady (EU) 2021/1060 musí být při realizaci projektu a následném využívání jeho výsledků</w:t>
      </w:r>
      <w:r w:rsidR="00856395">
        <w:rPr>
          <w:rFonts w:ascii="Arial" w:hAnsi="Arial" w:cs="Arial"/>
        </w:rPr>
        <w:t xml:space="preserve"> zohledněno a zajištěno dodržování </w:t>
      </w:r>
      <w:r w:rsidR="00950BCB">
        <w:rPr>
          <w:rFonts w:ascii="Arial" w:hAnsi="Arial" w:cs="Arial"/>
        </w:rPr>
        <w:t>rovných příležitostí a nediskriminace, tj</w:t>
      </w:r>
      <w:r w:rsidR="00950BCB" w:rsidRPr="00D56014">
        <w:rPr>
          <w:rFonts w:ascii="Arial" w:hAnsi="Arial" w:cs="Arial"/>
        </w:rPr>
        <w:t xml:space="preserve"> </w:t>
      </w:r>
      <w:r w:rsidRPr="00D56014">
        <w:rPr>
          <w:rFonts w:ascii="Arial" w:hAnsi="Arial" w:cs="Arial"/>
        </w:rPr>
        <w:t>genderov</w:t>
      </w:r>
      <w:r w:rsidR="00856395">
        <w:rPr>
          <w:rFonts w:ascii="Arial" w:hAnsi="Arial" w:cs="Arial"/>
        </w:rPr>
        <w:t>é</w:t>
      </w:r>
      <w:r w:rsidRPr="00D56014">
        <w:rPr>
          <w:rFonts w:ascii="Arial" w:hAnsi="Arial" w:cs="Arial"/>
        </w:rPr>
        <w:t xml:space="preserve"> rovnost</w:t>
      </w:r>
      <w:r w:rsidR="00856395">
        <w:rPr>
          <w:rFonts w:ascii="Arial" w:hAnsi="Arial" w:cs="Arial"/>
        </w:rPr>
        <w:t xml:space="preserve">i, </w:t>
      </w:r>
      <w:r w:rsidR="00950BCB">
        <w:rPr>
          <w:rFonts w:ascii="Arial" w:hAnsi="Arial" w:cs="Arial"/>
        </w:rPr>
        <w:t>zajištění</w:t>
      </w:r>
      <w:r w:rsidRPr="00D56014">
        <w:rPr>
          <w:rFonts w:ascii="Arial" w:hAnsi="Arial" w:cs="Arial"/>
        </w:rPr>
        <w:t xml:space="preserve"> </w:t>
      </w:r>
      <w:r w:rsidR="00950BCB">
        <w:rPr>
          <w:rFonts w:ascii="Arial" w:hAnsi="Arial" w:cs="Arial"/>
        </w:rPr>
        <w:t>ne</w:t>
      </w:r>
      <w:r w:rsidRPr="00D56014">
        <w:rPr>
          <w:rFonts w:ascii="Arial" w:hAnsi="Arial" w:cs="Arial"/>
        </w:rPr>
        <w:t>diskriminac</w:t>
      </w:r>
      <w:r w:rsidR="00950BCB">
        <w:rPr>
          <w:rFonts w:ascii="Arial" w:hAnsi="Arial" w:cs="Arial"/>
        </w:rPr>
        <w:t>e</w:t>
      </w:r>
      <w:r w:rsidRPr="00D56014">
        <w:rPr>
          <w:rFonts w:ascii="Arial" w:hAnsi="Arial" w:cs="Arial"/>
        </w:rPr>
        <w:t xml:space="preserve"> na základě rasy nebo etnického původu, náboženského vyznání nebo přesvědčení, zdravotního postižení, věku nebo sexuální orientace</w:t>
      </w:r>
      <w:r w:rsidR="00B61331">
        <w:rPr>
          <w:rFonts w:ascii="Arial" w:hAnsi="Arial" w:cs="Arial"/>
        </w:rPr>
        <w:t xml:space="preserve">. </w:t>
      </w:r>
      <w:r w:rsidR="00856395">
        <w:rPr>
          <w:rFonts w:ascii="Arial" w:hAnsi="Arial" w:cs="Arial"/>
        </w:rPr>
        <w:t xml:space="preserve">V této kapitole </w:t>
      </w:r>
      <w:r w:rsidR="007169A8">
        <w:rPr>
          <w:rFonts w:ascii="Arial" w:hAnsi="Arial" w:cs="Arial"/>
        </w:rPr>
        <w:t xml:space="preserve">popíše </w:t>
      </w:r>
      <w:r w:rsidR="00856395">
        <w:rPr>
          <w:rFonts w:ascii="Arial" w:hAnsi="Arial" w:cs="Arial"/>
        </w:rPr>
        <w:t xml:space="preserve">žadatel </w:t>
      </w:r>
      <w:r w:rsidR="007169A8">
        <w:rPr>
          <w:rFonts w:ascii="Arial" w:hAnsi="Arial" w:cs="Arial"/>
        </w:rPr>
        <w:t>o podporu</w:t>
      </w:r>
      <w:r w:rsidR="00950BCB">
        <w:rPr>
          <w:rFonts w:ascii="Arial" w:hAnsi="Arial" w:cs="Arial"/>
        </w:rPr>
        <w:t xml:space="preserve"> s ohledem na charakter a zaměření projektu</w:t>
      </w:r>
      <w:r w:rsidR="007169A8">
        <w:rPr>
          <w:rFonts w:ascii="Arial" w:hAnsi="Arial" w:cs="Arial"/>
        </w:rPr>
        <w:t xml:space="preserve"> </w:t>
      </w:r>
      <w:r w:rsidR="00856395">
        <w:rPr>
          <w:rFonts w:ascii="Arial" w:hAnsi="Arial" w:cs="Arial"/>
        </w:rPr>
        <w:t xml:space="preserve">akce </w:t>
      </w:r>
      <w:r w:rsidR="00856395" w:rsidRPr="00856395">
        <w:rPr>
          <w:rFonts w:ascii="Arial" w:hAnsi="Arial" w:cs="Arial"/>
        </w:rPr>
        <w:t xml:space="preserve">zajišťující </w:t>
      </w:r>
      <w:r w:rsidR="00950BCB">
        <w:rPr>
          <w:rFonts w:ascii="Arial" w:hAnsi="Arial" w:cs="Arial"/>
        </w:rPr>
        <w:t>rovné příležitosti</w:t>
      </w:r>
      <w:r w:rsidR="00856395" w:rsidRPr="00856395">
        <w:rPr>
          <w:rFonts w:ascii="Arial" w:hAnsi="Arial" w:cs="Arial"/>
        </w:rPr>
        <w:t xml:space="preserve"> a nediskriminaci</w:t>
      </w:r>
      <w:r w:rsidR="007169A8">
        <w:rPr>
          <w:rFonts w:ascii="Arial" w:hAnsi="Arial" w:cs="Arial"/>
        </w:rPr>
        <w:t>.</w:t>
      </w:r>
      <w:r w:rsidR="00B61331">
        <w:rPr>
          <w:rFonts w:ascii="Arial" w:hAnsi="Arial" w:cs="Arial"/>
        </w:rPr>
        <w:t xml:space="preserve">   </w:t>
      </w:r>
    </w:p>
    <w:p w14:paraId="32C32418" w14:textId="0C57B7F3" w:rsidR="00595B98" w:rsidRDefault="00595B98" w:rsidP="00681A3C">
      <w:pPr>
        <w:pStyle w:val="Odstavecseseznamem"/>
        <w:numPr>
          <w:ilvl w:val="0"/>
          <w:numId w:val="5"/>
        </w:numPr>
        <w:jc w:val="both"/>
        <w:rPr>
          <w:rFonts w:ascii="Arial" w:hAnsi="Arial" w:cs="Arial"/>
        </w:rPr>
      </w:pPr>
      <w:r w:rsidRPr="00126308">
        <w:rPr>
          <w:rFonts w:ascii="Arial" w:hAnsi="Arial" w:cs="Arial"/>
        </w:rPr>
        <w:t xml:space="preserve">Popis </w:t>
      </w:r>
      <w:r w:rsidR="00B04105">
        <w:rPr>
          <w:rFonts w:ascii="Arial" w:hAnsi="Arial" w:cs="Arial"/>
        </w:rPr>
        <w:t xml:space="preserve">a zdůvodnění </w:t>
      </w:r>
      <w:r w:rsidRPr="00126308">
        <w:rPr>
          <w:rFonts w:ascii="Arial" w:hAnsi="Arial" w:cs="Arial"/>
        </w:rPr>
        <w:t>vlivů projektu na rovné příležitosti</w:t>
      </w:r>
      <w:r w:rsidR="00950BCB">
        <w:rPr>
          <w:rFonts w:ascii="Arial" w:hAnsi="Arial" w:cs="Arial"/>
        </w:rPr>
        <w:t xml:space="preserve"> a</w:t>
      </w:r>
      <w:r w:rsidRPr="00126308">
        <w:rPr>
          <w:rFonts w:ascii="Arial" w:hAnsi="Arial" w:cs="Arial"/>
        </w:rPr>
        <w:t xml:space="preserve"> </w:t>
      </w:r>
      <w:r w:rsidR="00950BCB">
        <w:rPr>
          <w:rFonts w:ascii="Arial" w:hAnsi="Arial" w:cs="Arial"/>
        </w:rPr>
        <w:t>ne</w:t>
      </w:r>
      <w:r w:rsidRPr="00126308">
        <w:rPr>
          <w:rFonts w:ascii="Arial" w:hAnsi="Arial" w:cs="Arial"/>
        </w:rPr>
        <w:t>diskriminac</w:t>
      </w:r>
      <w:r w:rsidR="00950BCB">
        <w:rPr>
          <w:rFonts w:ascii="Arial" w:hAnsi="Arial" w:cs="Arial"/>
        </w:rPr>
        <w:t>i</w:t>
      </w:r>
      <w:r w:rsidRPr="003756FE">
        <w:rPr>
          <w:rFonts w:ascii="Arial" w:hAnsi="Arial" w:cs="Arial"/>
          <w:color w:val="FF0000"/>
        </w:rPr>
        <w:t>.</w:t>
      </w:r>
      <w:r w:rsidR="003756FE" w:rsidRPr="003756FE">
        <w:rPr>
          <w:rFonts w:ascii="Arial" w:hAnsi="Arial" w:cs="Arial"/>
          <w:color w:val="FF0000"/>
        </w:rPr>
        <w:t xml:space="preserve"> OPPI</w:t>
      </w:r>
    </w:p>
    <w:p w14:paraId="053F215C" w14:textId="77777777" w:rsidR="00950BCB" w:rsidRDefault="00950BCB" w:rsidP="00950BCB">
      <w:pPr>
        <w:pStyle w:val="Odstavecseseznamem"/>
        <w:numPr>
          <w:ilvl w:val="1"/>
          <w:numId w:val="5"/>
        </w:numPr>
        <w:jc w:val="both"/>
        <w:rPr>
          <w:rFonts w:ascii="Arial" w:hAnsi="Arial" w:cs="Arial"/>
        </w:rPr>
      </w:pPr>
      <w:r>
        <w:rPr>
          <w:rFonts w:ascii="Arial" w:hAnsi="Arial" w:cs="Arial"/>
        </w:rPr>
        <w:t>Popis a zdůvodnění vlivu projektu na rovnost žen a mužů:</w:t>
      </w:r>
    </w:p>
    <w:p w14:paraId="6FEAC8E9" w14:textId="7082C54B" w:rsidR="00950BCB" w:rsidRPr="00C321D5" w:rsidRDefault="00950BCB" w:rsidP="008023E5">
      <w:pPr>
        <w:pStyle w:val="Odstavecseseznamem"/>
        <w:ind w:left="1418"/>
        <w:jc w:val="both"/>
        <w:rPr>
          <w:rFonts w:ascii="Arial" w:hAnsi="Arial" w:cs="Arial"/>
        </w:rPr>
      </w:pPr>
      <w:r>
        <w:rPr>
          <w:rFonts w:ascii="Arial" w:hAnsi="Arial" w:cs="Arial"/>
        </w:rPr>
        <w:t>Žadatel popíše, zda je p</w:t>
      </w:r>
      <w:r w:rsidRPr="001F6ABB">
        <w:rPr>
          <w:rFonts w:ascii="Arial" w:hAnsi="Arial" w:cs="Arial"/>
        </w:rPr>
        <w:t xml:space="preserve">rojekt </w:t>
      </w:r>
      <w:r>
        <w:rPr>
          <w:rFonts w:ascii="Arial" w:hAnsi="Arial" w:cs="Arial"/>
        </w:rPr>
        <w:t xml:space="preserve">neutrální </w:t>
      </w:r>
      <w:r w:rsidRPr="001F6ABB">
        <w:rPr>
          <w:rFonts w:ascii="Arial" w:hAnsi="Arial" w:cs="Arial"/>
        </w:rPr>
        <w:t>k rovnosti mezi ženami a muži</w:t>
      </w:r>
      <w:r>
        <w:rPr>
          <w:rFonts w:ascii="Arial" w:hAnsi="Arial" w:cs="Arial"/>
        </w:rPr>
        <w:t>.</w:t>
      </w:r>
    </w:p>
    <w:p w14:paraId="35148C27" w14:textId="77777777" w:rsidR="00950BCB" w:rsidRPr="00EF5622" w:rsidRDefault="00950BCB" w:rsidP="00950BCB">
      <w:pPr>
        <w:pStyle w:val="Nadpis1"/>
        <w:rPr>
          <w:rFonts w:ascii="Arial" w:hAnsi="Arial" w:cs="Arial"/>
          <w:sz w:val="22"/>
          <w:szCs w:val="22"/>
        </w:rPr>
      </w:pPr>
      <w:bookmarkStart w:id="28" w:name="_Toc120091840"/>
      <w:bookmarkStart w:id="29" w:name="_Toc128380126"/>
      <w:r w:rsidRPr="00286256">
        <w:rPr>
          <w:rFonts w:ascii="Arial" w:hAnsi="Arial" w:cs="Arial"/>
          <w:sz w:val="22"/>
          <w:szCs w:val="22"/>
        </w:rPr>
        <w:t>6.2</w:t>
      </w:r>
      <w:r w:rsidRPr="00286256">
        <w:rPr>
          <w:rFonts w:ascii="Arial" w:hAnsi="Arial" w:cs="Arial"/>
          <w:sz w:val="22"/>
          <w:szCs w:val="22"/>
        </w:rPr>
        <w:tab/>
        <w:t>SOULAD PROJEKTU S PRINCIPY UDRŽITELNÉHO ROZVOJE</w:t>
      </w:r>
      <w:bookmarkEnd w:id="28"/>
      <w:bookmarkEnd w:id="29"/>
    </w:p>
    <w:p w14:paraId="651BB23D" w14:textId="6EA43DBA" w:rsidR="00D56014" w:rsidRDefault="00721F86" w:rsidP="00B04E99">
      <w:pPr>
        <w:spacing w:before="120" w:after="120"/>
        <w:jc w:val="both"/>
        <w:rPr>
          <w:rFonts w:ascii="Arial" w:hAnsi="Arial" w:cs="Arial"/>
        </w:rPr>
      </w:pPr>
      <w:r>
        <w:rPr>
          <w:rFonts w:ascii="Arial" w:hAnsi="Arial" w:cs="Arial"/>
        </w:rPr>
        <w:t>Projekt musí být realizován v souladu s</w:t>
      </w:r>
      <w:r w:rsidR="007169A8">
        <w:rPr>
          <w:rFonts w:ascii="Arial" w:hAnsi="Arial" w:cs="Arial"/>
        </w:rPr>
        <w:t xml:space="preserve"> cíli a zásadami </w:t>
      </w:r>
      <w:r w:rsidR="00D56014" w:rsidRPr="00D56014">
        <w:rPr>
          <w:rFonts w:ascii="Arial" w:hAnsi="Arial" w:cs="Arial"/>
        </w:rPr>
        <w:t xml:space="preserve">udržitelného rozvoje </w:t>
      </w:r>
      <w:r w:rsidR="007169A8">
        <w:rPr>
          <w:rFonts w:ascii="Arial" w:hAnsi="Arial" w:cs="Arial"/>
        </w:rPr>
        <w:t xml:space="preserve">a zásadou </w:t>
      </w:r>
      <w:r w:rsidR="00D56014" w:rsidRPr="00D56014">
        <w:rPr>
          <w:rFonts w:ascii="Arial" w:hAnsi="Arial" w:cs="Arial"/>
        </w:rPr>
        <w:t>„významně nepoškozovat“</w:t>
      </w:r>
      <w:r w:rsidR="007169A8">
        <w:rPr>
          <w:rFonts w:ascii="Arial" w:hAnsi="Arial" w:cs="Arial"/>
        </w:rPr>
        <w:t xml:space="preserve"> („DNSH“) </w:t>
      </w:r>
      <w:r w:rsidR="00D56014" w:rsidRPr="00D56014">
        <w:rPr>
          <w:rFonts w:ascii="Arial" w:hAnsi="Arial" w:cs="Arial"/>
        </w:rPr>
        <w:t>v oblasti životního prostředí</w:t>
      </w:r>
      <w:r w:rsidR="007169A8">
        <w:rPr>
          <w:rFonts w:ascii="Arial" w:hAnsi="Arial" w:cs="Arial"/>
        </w:rPr>
        <w:t xml:space="preserve">. Podle charakteru projektu popíše žadatel </w:t>
      </w:r>
      <w:r w:rsidR="00667C3E">
        <w:rPr>
          <w:rFonts w:ascii="Arial" w:hAnsi="Arial" w:cs="Arial"/>
        </w:rPr>
        <w:t>o podporu v této kapitole v</w:t>
      </w:r>
      <w:r w:rsidR="007169A8">
        <w:rPr>
          <w:rFonts w:ascii="Arial" w:hAnsi="Arial" w:cs="Arial"/>
        </w:rPr>
        <w:t>liv projekt</w:t>
      </w:r>
      <w:r w:rsidR="00667C3E">
        <w:rPr>
          <w:rFonts w:ascii="Arial" w:hAnsi="Arial" w:cs="Arial"/>
        </w:rPr>
        <w:t>u</w:t>
      </w:r>
      <w:r w:rsidR="007169A8">
        <w:rPr>
          <w:rFonts w:ascii="Arial" w:hAnsi="Arial" w:cs="Arial"/>
        </w:rPr>
        <w:t xml:space="preserve"> na klima</w:t>
      </w:r>
      <w:r w:rsidR="00747F58">
        <w:rPr>
          <w:rFonts w:ascii="Arial" w:hAnsi="Arial" w:cs="Arial"/>
        </w:rPr>
        <w:t xml:space="preserve"> (</w:t>
      </w:r>
      <w:r w:rsidR="00747F58" w:rsidRPr="00747F58">
        <w:rPr>
          <w:rFonts w:ascii="Arial" w:hAnsi="Arial" w:cs="Arial"/>
        </w:rPr>
        <w:t>zmírňování změny klimatu</w:t>
      </w:r>
      <w:r w:rsidR="00747F58">
        <w:rPr>
          <w:rFonts w:ascii="Arial" w:hAnsi="Arial" w:cs="Arial"/>
        </w:rPr>
        <w:t xml:space="preserve">, </w:t>
      </w:r>
      <w:r w:rsidR="00747F58" w:rsidRPr="00747F58">
        <w:rPr>
          <w:rFonts w:ascii="Arial" w:hAnsi="Arial" w:cs="Arial"/>
        </w:rPr>
        <w:t>přizpůsobování se změně klimatu)</w:t>
      </w:r>
      <w:r w:rsidR="00667C3E">
        <w:rPr>
          <w:rFonts w:ascii="Arial" w:hAnsi="Arial" w:cs="Arial"/>
        </w:rPr>
        <w:t xml:space="preserve">, </w:t>
      </w:r>
      <w:r w:rsidR="007169A8" w:rsidRPr="007169A8">
        <w:rPr>
          <w:rFonts w:ascii="Arial" w:hAnsi="Arial" w:cs="Arial"/>
        </w:rPr>
        <w:t>udržitelné využívání a ochran</w:t>
      </w:r>
      <w:r w:rsidR="00667C3E">
        <w:rPr>
          <w:rFonts w:ascii="Arial" w:hAnsi="Arial" w:cs="Arial"/>
        </w:rPr>
        <w:t xml:space="preserve">u </w:t>
      </w:r>
      <w:r w:rsidR="007169A8" w:rsidRPr="007169A8">
        <w:rPr>
          <w:rFonts w:ascii="Arial" w:hAnsi="Arial" w:cs="Arial"/>
        </w:rPr>
        <w:t>vodních zdrojů</w:t>
      </w:r>
      <w:r w:rsidR="00667C3E">
        <w:rPr>
          <w:rFonts w:ascii="Arial" w:hAnsi="Arial" w:cs="Arial"/>
        </w:rPr>
        <w:t xml:space="preserve">, opatření týkající se </w:t>
      </w:r>
      <w:r w:rsidR="00667C3E" w:rsidRPr="00667C3E">
        <w:rPr>
          <w:rFonts w:ascii="Arial" w:hAnsi="Arial" w:cs="Arial"/>
        </w:rPr>
        <w:t>předcházení vzniku odpadů a recyklace</w:t>
      </w:r>
      <w:r w:rsidR="00667C3E">
        <w:rPr>
          <w:rFonts w:ascii="Arial" w:hAnsi="Arial" w:cs="Arial"/>
        </w:rPr>
        <w:t xml:space="preserve">, opatření týkající se </w:t>
      </w:r>
      <w:r w:rsidR="00667C3E" w:rsidRPr="00667C3E">
        <w:rPr>
          <w:rFonts w:ascii="Arial" w:hAnsi="Arial" w:cs="Arial"/>
        </w:rPr>
        <w:t>prevence a omezování znečištění ovzduší, vody nebo krajiny</w:t>
      </w:r>
      <w:r w:rsidR="00667C3E">
        <w:rPr>
          <w:rFonts w:ascii="Arial" w:hAnsi="Arial" w:cs="Arial"/>
        </w:rPr>
        <w:t xml:space="preserve">, opatření na </w:t>
      </w:r>
      <w:r w:rsidR="00667C3E" w:rsidRPr="00667C3E">
        <w:rPr>
          <w:rFonts w:ascii="Arial" w:hAnsi="Arial" w:cs="Arial"/>
        </w:rPr>
        <w:t>ochran</w:t>
      </w:r>
      <w:r w:rsidR="00667C3E">
        <w:rPr>
          <w:rFonts w:ascii="Arial" w:hAnsi="Arial" w:cs="Arial"/>
        </w:rPr>
        <w:t>u</w:t>
      </w:r>
      <w:r w:rsidR="00667C3E" w:rsidRPr="00667C3E">
        <w:rPr>
          <w:rFonts w:ascii="Arial" w:hAnsi="Arial" w:cs="Arial"/>
        </w:rPr>
        <w:t xml:space="preserve"> a obnov</w:t>
      </w:r>
      <w:r w:rsidR="00667C3E">
        <w:rPr>
          <w:rFonts w:ascii="Arial" w:hAnsi="Arial" w:cs="Arial"/>
        </w:rPr>
        <w:t>u</w:t>
      </w:r>
      <w:r w:rsidR="00667C3E" w:rsidRPr="00667C3E">
        <w:rPr>
          <w:rFonts w:ascii="Arial" w:hAnsi="Arial" w:cs="Arial"/>
        </w:rPr>
        <w:t xml:space="preserve"> biologické rozmanitosti a ekosystémů</w:t>
      </w:r>
      <w:r w:rsidR="00667C3E">
        <w:rPr>
          <w:rFonts w:ascii="Arial" w:hAnsi="Arial" w:cs="Arial"/>
        </w:rPr>
        <w:t xml:space="preserve">. </w:t>
      </w:r>
      <w:r w:rsidR="002C4807">
        <w:rPr>
          <w:rFonts w:ascii="Arial" w:hAnsi="Arial" w:cs="Arial"/>
        </w:rPr>
        <w:t xml:space="preserve">Žadatel o podporu popíše dodržování principů DNSH v souladu s kapitolou </w:t>
      </w:r>
      <w:r w:rsidR="00B97C12" w:rsidRPr="00194686">
        <w:rPr>
          <w:rFonts w:ascii="Arial" w:hAnsi="Arial" w:cs="Arial"/>
        </w:rPr>
        <w:t>2.3</w:t>
      </w:r>
      <w:r w:rsidR="00B97C12">
        <w:rPr>
          <w:rFonts w:ascii="Arial" w:hAnsi="Arial" w:cs="Arial"/>
        </w:rPr>
        <w:t xml:space="preserve"> </w:t>
      </w:r>
      <w:r w:rsidR="002C4807">
        <w:rPr>
          <w:rFonts w:ascii="Arial" w:hAnsi="Arial" w:cs="Arial"/>
        </w:rPr>
        <w:t xml:space="preserve">Specifických pravidel. </w:t>
      </w:r>
    </w:p>
    <w:p w14:paraId="23A0446B" w14:textId="4513AB2C" w:rsidR="00747F58" w:rsidRPr="00834C15" w:rsidRDefault="003756FE" w:rsidP="00681A3C">
      <w:pPr>
        <w:pStyle w:val="Odstavecseseznamem"/>
        <w:numPr>
          <w:ilvl w:val="0"/>
          <w:numId w:val="5"/>
        </w:numPr>
        <w:jc w:val="both"/>
        <w:rPr>
          <w:rFonts w:ascii="Arial" w:hAnsi="Arial" w:cs="Arial"/>
        </w:rPr>
      </w:pPr>
      <w:r w:rsidRPr="003756FE">
        <w:rPr>
          <w:rFonts w:ascii="Arial" w:hAnsi="Arial" w:cs="Arial"/>
          <w:color w:val="FF0000"/>
        </w:rPr>
        <w:lastRenderedPageBreak/>
        <w:t>INVO</w:t>
      </w:r>
      <w:r>
        <w:rPr>
          <w:rFonts w:ascii="Arial" w:hAnsi="Arial" w:cs="Arial"/>
        </w:rPr>
        <w:t xml:space="preserve"> </w:t>
      </w:r>
      <w:r w:rsidR="00747F58" w:rsidRPr="00834C15">
        <w:rPr>
          <w:rFonts w:ascii="Arial" w:hAnsi="Arial" w:cs="Arial"/>
        </w:rPr>
        <w:t>Popis souladu projektu s principy udržitelného rozvoje a popis vlivů projektu na životní prostředí:</w:t>
      </w:r>
    </w:p>
    <w:p w14:paraId="566D7D75" w14:textId="77777777" w:rsidR="00747F58" w:rsidRDefault="00747F58" w:rsidP="00681A3C">
      <w:pPr>
        <w:pStyle w:val="Odstavecseseznamem"/>
        <w:numPr>
          <w:ilvl w:val="1"/>
          <w:numId w:val="1"/>
        </w:numPr>
        <w:jc w:val="both"/>
        <w:rPr>
          <w:rFonts w:ascii="Arial" w:hAnsi="Arial" w:cs="Arial"/>
        </w:rPr>
      </w:pPr>
      <w:r>
        <w:rPr>
          <w:rFonts w:ascii="Arial" w:hAnsi="Arial" w:cs="Arial"/>
        </w:rPr>
        <w:t>Vlivy na klima:</w:t>
      </w:r>
    </w:p>
    <w:p w14:paraId="4172E15F" w14:textId="7F654B6F" w:rsidR="00747F58" w:rsidRDefault="0002380C" w:rsidP="00681A3C">
      <w:pPr>
        <w:pStyle w:val="Odstavecseseznamem"/>
        <w:numPr>
          <w:ilvl w:val="2"/>
          <w:numId w:val="9"/>
        </w:numPr>
        <w:jc w:val="both"/>
        <w:rPr>
          <w:rFonts w:ascii="Arial" w:hAnsi="Arial" w:cs="Arial"/>
        </w:rPr>
      </w:pPr>
      <w:r w:rsidRPr="32DC5BAE">
        <w:rPr>
          <w:rFonts w:ascii="Arial" w:hAnsi="Arial" w:cs="Arial"/>
        </w:rPr>
        <w:t xml:space="preserve">výsledky </w:t>
      </w:r>
      <w:r w:rsidR="00625F9B">
        <w:rPr>
          <w:rFonts w:ascii="Arial" w:hAnsi="Arial" w:cs="Arial"/>
        </w:rPr>
        <w:t>d</w:t>
      </w:r>
      <w:r w:rsidRPr="32DC5BAE">
        <w:rPr>
          <w:rFonts w:ascii="Arial" w:hAnsi="Arial" w:cs="Arial"/>
        </w:rPr>
        <w:t xml:space="preserve">okumentace k prověřování z hlediska klimatického dopadu (platí pro projekty, ve kterých je budována infrastruktura s životností více jak pět let), </w:t>
      </w:r>
      <w:r w:rsidR="00747F58">
        <w:rPr>
          <w:rFonts w:ascii="Arial" w:hAnsi="Arial" w:cs="Arial"/>
        </w:rPr>
        <w:t xml:space="preserve">popis, že projektem nedojde ke zvýšení emisí skleníkových plynů a bude zajištěna klimatická odolnost </w:t>
      </w:r>
      <w:r w:rsidR="002C4807">
        <w:rPr>
          <w:rFonts w:ascii="Arial" w:hAnsi="Arial" w:cs="Arial"/>
        </w:rPr>
        <w:t xml:space="preserve">podpořené </w:t>
      </w:r>
      <w:r w:rsidR="00747F58">
        <w:rPr>
          <w:rFonts w:ascii="Arial" w:hAnsi="Arial" w:cs="Arial"/>
        </w:rPr>
        <w:t>infrastruktury;</w:t>
      </w:r>
    </w:p>
    <w:p w14:paraId="6F3CDA9E" w14:textId="77777777" w:rsidR="00747F58" w:rsidRDefault="00747F58" w:rsidP="00681A3C">
      <w:pPr>
        <w:pStyle w:val="Odstavecseseznamem"/>
        <w:numPr>
          <w:ilvl w:val="1"/>
          <w:numId w:val="1"/>
        </w:numPr>
        <w:jc w:val="both"/>
        <w:rPr>
          <w:rFonts w:ascii="Arial" w:hAnsi="Arial" w:cs="Arial"/>
        </w:rPr>
      </w:pPr>
      <w:r>
        <w:rPr>
          <w:rFonts w:ascii="Arial" w:hAnsi="Arial" w:cs="Arial"/>
        </w:rPr>
        <w:t>Vlivy na udržitelné využívání a ochranu vodních zdrojů:</w:t>
      </w:r>
    </w:p>
    <w:p w14:paraId="0C9BC8D3" w14:textId="4D077A9B" w:rsidR="00747F58" w:rsidRDefault="00747F58" w:rsidP="00681A3C">
      <w:pPr>
        <w:pStyle w:val="Odstavecseseznamem"/>
        <w:numPr>
          <w:ilvl w:val="2"/>
          <w:numId w:val="9"/>
        </w:numPr>
        <w:jc w:val="both"/>
        <w:rPr>
          <w:rFonts w:ascii="Arial" w:hAnsi="Arial" w:cs="Arial"/>
        </w:rPr>
      </w:pPr>
      <w:r>
        <w:rPr>
          <w:rFonts w:ascii="Arial" w:hAnsi="Arial" w:cs="Arial"/>
        </w:rPr>
        <w:t xml:space="preserve">popis, že </w:t>
      </w:r>
      <w:r w:rsidRPr="002B66D2">
        <w:rPr>
          <w:rFonts w:ascii="Arial" w:hAnsi="Arial" w:cs="Arial"/>
        </w:rPr>
        <w:t xml:space="preserve">projektem 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4F741002" w14:textId="77777777" w:rsidR="00747F58" w:rsidRDefault="00747F58" w:rsidP="00681A3C">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5AD3A41E" w14:textId="77777777" w:rsidR="00E42A49" w:rsidRDefault="00747F58" w:rsidP="00E42A49">
      <w:pPr>
        <w:pStyle w:val="Odstavecseseznamem"/>
        <w:numPr>
          <w:ilvl w:val="2"/>
          <w:numId w:val="9"/>
        </w:numPr>
        <w:jc w:val="both"/>
        <w:rPr>
          <w:rFonts w:ascii="Arial" w:hAnsi="Arial" w:cs="Arial"/>
        </w:rPr>
      </w:pPr>
      <w:r w:rsidRPr="005402C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E42A49">
        <w:rPr>
          <w:rFonts w:ascii="Arial" w:hAnsi="Arial" w:cs="Arial"/>
        </w:rPr>
        <w:t xml:space="preserve"> (dále jen „opětovné použití“);</w:t>
      </w:r>
    </w:p>
    <w:p w14:paraId="044BE998" w14:textId="77777777" w:rsidR="00E42A49" w:rsidRPr="00BF5581" w:rsidRDefault="00E42A49" w:rsidP="00E42A49">
      <w:pPr>
        <w:pStyle w:val="Odstavecseseznamem"/>
        <w:numPr>
          <w:ilvl w:val="2"/>
          <w:numId w:val="9"/>
        </w:numPr>
        <w:jc w:val="both"/>
        <w:rPr>
          <w:rFonts w:ascii="Arial" w:hAnsi="Arial" w:cs="Arial"/>
        </w:rPr>
      </w:pPr>
      <w:r>
        <w:rPr>
          <w:rFonts w:ascii="Arial" w:hAnsi="Arial" w:cs="Arial"/>
        </w:rPr>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w:t>
      </w:r>
      <w:r w:rsidRPr="009D39C0">
        <w:rPr>
          <w:rFonts w:ascii="Arial" w:hAnsi="Arial" w:cs="Arial"/>
        </w:rPr>
        <w:t xml:space="preserve"> nebo</w:t>
      </w:r>
      <w:r>
        <w:t xml:space="preserve"> </w:t>
      </w:r>
      <w:r w:rsidRPr="00256A8E">
        <w:rPr>
          <w:rFonts w:ascii="Arial" w:hAnsi="Arial" w:cs="Arial"/>
        </w:rPr>
        <w:t>prohlášení žadatele, že zajistí předání příslušného množství odpadu k opětovnému použití do konkrétního zařízení určeného pro nakládání s danou kategorií odpadu apod</w:t>
      </w:r>
      <w:r>
        <w:rPr>
          <w:rFonts w:ascii="Arial" w:hAnsi="Arial" w:cs="Arial"/>
        </w:rPr>
        <w:t>;</w:t>
      </w:r>
    </w:p>
    <w:p w14:paraId="637E15DB" w14:textId="77777777" w:rsidR="00747F58" w:rsidRDefault="00747F58">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77196173" w14:textId="32F760C1" w:rsidR="00747F58" w:rsidRDefault="00747F58" w:rsidP="00681A3C">
      <w:pPr>
        <w:pStyle w:val="Odstavecseseznamem"/>
        <w:numPr>
          <w:ilvl w:val="2"/>
          <w:numId w:val="9"/>
        </w:numPr>
        <w:jc w:val="both"/>
        <w:rPr>
          <w:rFonts w:ascii="Arial" w:hAnsi="Arial" w:cs="Arial"/>
        </w:rPr>
      </w:pPr>
      <w:r w:rsidRPr="001E7AFE">
        <w:rPr>
          <w:rFonts w:ascii="Arial" w:hAnsi="Arial" w:cs="Arial"/>
        </w:rPr>
        <w:t>popis, že projektem nedojde ke zvýšení emisí znečišťujících látek</w:t>
      </w:r>
      <w:r>
        <w:rPr>
          <w:rFonts w:ascii="Arial" w:hAnsi="Arial" w:cs="Arial"/>
        </w:rPr>
        <w:t>;</w:t>
      </w:r>
    </w:p>
    <w:p w14:paraId="23BC7263" w14:textId="77777777" w:rsidR="00747F58" w:rsidRDefault="00747F58" w:rsidP="00681A3C">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na ochranu a obnovu biologické rozmanitosti a ekosystémů</w:t>
      </w:r>
      <w:r>
        <w:rPr>
          <w:rFonts w:ascii="Arial" w:hAnsi="Arial" w:cs="Arial"/>
        </w:rPr>
        <w:t>:</w:t>
      </w:r>
    </w:p>
    <w:p w14:paraId="1728E681" w14:textId="77777777" w:rsidR="009E13F2" w:rsidRDefault="00747F58" w:rsidP="009E13F2">
      <w:pPr>
        <w:pStyle w:val="Odstavecseseznamem"/>
        <w:numPr>
          <w:ilvl w:val="2"/>
          <w:numId w:val="9"/>
        </w:numPr>
        <w:jc w:val="both"/>
        <w:rPr>
          <w:rFonts w:ascii="Arial" w:hAnsi="Arial" w:cs="Arial"/>
        </w:rPr>
      </w:pPr>
      <w:r>
        <w:rPr>
          <w:rFonts w:ascii="Arial" w:hAnsi="Arial" w:cs="Arial"/>
        </w:rPr>
        <w:t xml:space="preserve">popis, že </w:t>
      </w:r>
      <w:r w:rsidRPr="00741AC6">
        <w:rPr>
          <w:rFonts w:ascii="Arial" w:hAnsi="Arial" w:cs="Arial"/>
        </w:rPr>
        <w:t xml:space="preserve">projektem nedojde k negativnímu ovlivnění </w:t>
      </w:r>
      <w:r>
        <w:rPr>
          <w:rFonts w:ascii="Arial" w:hAnsi="Arial" w:cs="Arial"/>
        </w:rPr>
        <w:t xml:space="preserve">zvláště </w:t>
      </w:r>
      <w:r w:rsidRPr="00741AC6">
        <w:rPr>
          <w:rFonts w:ascii="Arial" w:hAnsi="Arial" w:cs="Arial"/>
        </w:rPr>
        <w:t>chráněných území</w:t>
      </w:r>
      <w:r>
        <w:rPr>
          <w:rFonts w:ascii="Arial" w:hAnsi="Arial" w:cs="Arial"/>
        </w:rPr>
        <w:t>, soustavy Natura 2000 a zvláště chráněných druhů rostlin a živočichů</w:t>
      </w:r>
      <w:r w:rsidR="009E13F2">
        <w:rPr>
          <w:rFonts w:ascii="Arial" w:hAnsi="Arial" w:cs="Arial"/>
        </w:rPr>
        <w:t>;</w:t>
      </w:r>
      <w:r w:rsidR="009E13F2" w:rsidRPr="009E13F2">
        <w:rPr>
          <w:rFonts w:ascii="Arial" w:hAnsi="Arial" w:cs="Arial"/>
        </w:rPr>
        <w:t xml:space="preserve"> </w:t>
      </w:r>
    </w:p>
    <w:p w14:paraId="69C8F03B" w14:textId="77DB86D1"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30" w:name="_Toc128380127"/>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3"/>
      <w:bookmarkEnd w:id="24"/>
      <w:bookmarkEnd w:id="30"/>
    </w:p>
    <w:p w14:paraId="5CB4EE3C" w14:textId="626C1136" w:rsidR="00574DFF" w:rsidRPr="003756FE" w:rsidRDefault="00574DFF" w:rsidP="00A576CD">
      <w:pPr>
        <w:spacing w:before="120"/>
        <w:jc w:val="both"/>
        <w:rPr>
          <w:rFonts w:ascii="Arial" w:hAnsi="Arial" w:cs="Arial"/>
          <w:color w:val="FF0000"/>
        </w:rPr>
      </w:pPr>
      <w:r w:rsidRPr="00C321D5">
        <w:rPr>
          <w:rFonts w:ascii="Arial" w:hAnsi="Arial" w:cs="Arial"/>
        </w:rPr>
        <w:t>Uveďte přehled výstupů projektu a jejich kvantifikaci:</w:t>
      </w:r>
      <w:r w:rsidR="003756FE">
        <w:rPr>
          <w:rFonts w:ascii="Arial" w:hAnsi="Arial" w:cs="Arial"/>
        </w:rPr>
        <w:t xml:space="preserve"> </w:t>
      </w:r>
      <w:r w:rsidR="003756FE" w:rsidRPr="003756FE">
        <w:rPr>
          <w:rFonts w:ascii="Arial" w:hAnsi="Arial" w:cs="Arial"/>
          <w:color w:val="FF0000"/>
        </w:rPr>
        <w:t>OPPI</w:t>
      </w:r>
    </w:p>
    <w:p w14:paraId="242455BB" w14:textId="78047587" w:rsidR="00574DFF" w:rsidRPr="00C321D5" w:rsidRDefault="006D444E" w:rsidP="00681A3C">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bookmarkStart w:id="31" w:name="_Hlk114653752"/>
      <w:r w:rsidR="00F50209">
        <w:rPr>
          <w:rFonts w:ascii="Arial" w:hAnsi="Arial" w:cs="Arial"/>
        </w:rPr>
        <w:t xml:space="preserve"> (včetně počtů a specifikace pořizovaného vybavení)</w:t>
      </w:r>
      <w:bookmarkEnd w:id="31"/>
      <w:r w:rsidR="00F50209">
        <w:rPr>
          <w:rFonts w:ascii="Arial" w:hAnsi="Arial" w:cs="Arial"/>
        </w:rPr>
        <w:t>;</w:t>
      </w:r>
    </w:p>
    <w:p w14:paraId="20F9A9EC" w14:textId="74E9F803" w:rsidR="00574DFF" w:rsidRDefault="006D444E" w:rsidP="00681A3C">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projektů</w:t>
      </w:r>
      <w:r w:rsidR="00455FA6">
        <w:rPr>
          <w:rFonts w:ascii="Arial" w:hAnsi="Arial" w:cs="Arial"/>
        </w:rPr>
        <w:t>.</w:t>
      </w:r>
    </w:p>
    <w:p w14:paraId="6B2AE7A3" w14:textId="7F18C11B" w:rsidR="00D0375A" w:rsidRDefault="00574DFF" w:rsidP="004D4E7E">
      <w:pPr>
        <w:pStyle w:val="Odstavecseseznamem"/>
        <w:numPr>
          <w:ilvl w:val="0"/>
          <w:numId w:val="1"/>
        </w:num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w:t>
      </w:r>
      <w:r w:rsidR="00565EBD">
        <w:rPr>
          <w:rFonts w:ascii="Arial" w:hAnsi="Arial" w:cs="Arial"/>
        </w:rPr>
        <w:t>Specifických p</w:t>
      </w:r>
      <w:r w:rsidR="003D65A8">
        <w:rPr>
          <w:rFonts w:ascii="Arial" w:hAnsi="Arial" w:cs="Arial"/>
        </w:rPr>
        <w:t xml:space="preserve">ravidel </w:t>
      </w:r>
      <w:r w:rsidRPr="00C321D5">
        <w:rPr>
          <w:rFonts w:ascii="Arial" w:hAnsi="Arial" w:cs="Arial"/>
        </w:rPr>
        <w:t xml:space="preserve">č. </w:t>
      </w:r>
      <w:r w:rsidR="0030314E" w:rsidRPr="0030314E">
        <w:rPr>
          <w:rFonts w:ascii="Arial" w:hAnsi="Arial" w:cs="Arial"/>
        </w:rPr>
        <w:t>1</w:t>
      </w:r>
      <w:r w:rsidRPr="00C321D5">
        <w:rPr>
          <w:rFonts w:ascii="Arial" w:hAnsi="Arial" w:cs="Arial"/>
        </w:rPr>
        <w:t xml:space="preserve"> Metodické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5A2561A0" w:rsidR="006551BD" w:rsidRPr="00983EAE" w:rsidRDefault="00983EAE" w:rsidP="006551BD">
            <w:pPr>
              <w:jc w:val="both"/>
              <w:rPr>
                <w:color w:val="FF0000"/>
              </w:rPr>
            </w:pPr>
            <w:r w:rsidRPr="00983EAE">
              <w:rPr>
                <w:color w:val="FF0000"/>
              </w:rPr>
              <w:t>560 201 Kapacita nových nebo modernizovaných zdravotnických zařízení</w:t>
            </w:r>
          </w:p>
        </w:tc>
        <w:tc>
          <w:tcPr>
            <w:tcW w:w="1701" w:type="dxa"/>
          </w:tcPr>
          <w:p w14:paraId="700454C0" w14:textId="77777777" w:rsidR="006551BD" w:rsidRPr="00983EAE" w:rsidRDefault="006551BD" w:rsidP="006551BD">
            <w:pPr>
              <w:jc w:val="both"/>
              <w:cnfStyle w:val="000000100000" w:firstRow="0" w:lastRow="0" w:firstColumn="0" w:lastColumn="0" w:oddVBand="0" w:evenVBand="0" w:oddHBand="1" w:evenHBand="0" w:firstRowFirstColumn="0" w:firstRowLastColumn="0" w:lastRowFirstColumn="0" w:lastRowLastColumn="0"/>
              <w:rPr>
                <w:color w:val="FF0000"/>
              </w:rPr>
            </w:pPr>
          </w:p>
        </w:tc>
        <w:tc>
          <w:tcPr>
            <w:tcW w:w="4536" w:type="dxa"/>
          </w:tcPr>
          <w:p w14:paraId="71343498" w14:textId="77777777" w:rsidR="006551BD" w:rsidRPr="00983EAE" w:rsidRDefault="006551BD" w:rsidP="006551BD">
            <w:pPr>
              <w:jc w:val="both"/>
              <w:cnfStyle w:val="000000100000" w:firstRow="0" w:lastRow="0" w:firstColumn="0" w:lastColumn="0" w:oddVBand="0" w:evenVBand="0" w:oddHBand="1" w:evenHBand="0" w:firstRowFirstColumn="0" w:firstRowLastColumn="0" w:lastRowFirstColumn="0" w:lastRowLastColumn="0"/>
              <w:rPr>
                <w:color w:val="FF0000"/>
              </w:rPr>
            </w:pPr>
          </w:p>
        </w:tc>
      </w:tr>
      <w:tr w:rsidR="006551BD" w14:paraId="2DEA6857"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F299E6D" w14:textId="00603645" w:rsidR="006551BD" w:rsidRPr="00983EAE" w:rsidRDefault="00983EAE" w:rsidP="006551BD">
            <w:pPr>
              <w:jc w:val="both"/>
              <w:rPr>
                <w:color w:val="FF0000"/>
              </w:rPr>
            </w:pPr>
            <w:r w:rsidRPr="00983EAE">
              <w:rPr>
                <w:color w:val="FF0000"/>
              </w:rPr>
              <w:t>573 012 - Počet podpořených zařízení psychiatrické péče</w:t>
            </w:r>
          </w:p>
        </w:tc>
        <w:tc>
          <w:tcPr>
            <w:tcW w:w="1701" w:type="dxa"/>
          </w:tcPr>
          <w:p w14:paraId="7AAFB74D" w14:textId="33C13CE7" w:rsidR="006551BD" w:rsidRPr="00983EAE" w:rsidRDefault="00983EAE" w:rsidP="00983EAE">
            <w:pPr>
              <w:jc w:val="center"/>
              <w:cnfStyle w:val="000000000000" w:firstRow="0" w:lastRow="0" w:firstColumn="0" w:lastColumn="0" w:oddVBand="0" w:evenVBand="0" w:oddHBand="0" w:evenHBand="0" w:firstRowFirstColumn="0" w:firstRowLastColumn="0" w:lastRowFirstColumn="0" w:lastRowLastColumn="0"/>
              <w:rPr>
                <w:color w:val="FF0000"/>
              </w:rPr>
            </w:pPr>
            <w:r w:rsidRPr="00983EAE">
              <w:rPr>
                <w:color w:val="FF0000"/>
              </w:rPr>
              <w:t>1</w:t>
            </w:r>
          </w:p>
        </w:tc>
        <w:tc>
          <w:tcPr>
            <w:tcW w:w="4536" w:type="dxa"/>
          </w:tcPr>
          <w:p w14:paraId="421800FB" w14:textId="174A4B67" w:rsidR="006551BD" w:rsidRPr="00983EAE" w:rsidRDefault="00983EAE" w:rsidP="006551BD">
            <w:pPr>
              <w:jc w:val="both"/>
              <w:cnfStyle w:val="000000000000" w:firstRow="0" w:lastRow="0" w:firstColumn="0" w:lastColumn="0" w:oddVBand="0" w:evenVBand="0" w:oddHBand="0" w:evenHBand="0" w:firstRowFirstColumn="0" w:firstRowLastColumn="0" w:lastRowFirstColumn="0" w:lastRowLastColumn="0"/>
              <w:rPr>
                <w:color w:val="FF0000"/>
              </w:rPr>
            </w:pPr>
            <w:r w:rsidRPr="00983EAE">
              <w:rPr>
                <w:color w:val="FF0000"/>
              </w:rPr>
              <w:t>Žadatel realizací stavebních činností, resp. rekonstrukcí stávající budovy U hodlá vybudovat nové pracoviště psychiatrické akutní péče. Cílová hodnota indikátoru byla stanovena v souladu s výzvou č. 56, jež stanovuje podporovaná pracoviště dle podporované aktivity. Podpořeno bude pracoviště Psychiatrické kliniky FN Olomouc</w:t>
            </w:r>
          </w:p>
        </w:tc>
      </w:tr>
      <w:tr w:rsidR="006551BD" w14:paraId="533E0046"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B18C34" w14:textId="77777777" w:rsidR="006551BD" w:rsidRDefault="006551BD" w:rsidP="006551BD">
            <w:pPr>
              <w:jc w:val="both"/>
            </w:pPr>
          </w:p>
        </w:tc>
        <w:tc>
          <w:tcPr>
            <w:tcW w:w="1701" w:type="dxa"/>
          </w:tcPr>
          <w:p w14:paraId="7A5C5C03"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4442D6FA"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bl>
    <w:p w14:paraId="7003D6C0" w14:textId="77777777" w:rsidR="00966817" w:rsidRDefault="00966817" w:rsidP="0016557A">
      <w:pPr>
        <w:rPr>
          <w:rFonts w:ascii="Arial" w:hAnsi="Arial" w:cs="Arial"/>
          <w:b/>
          <w:bCs/>
        </w:rPr>
      </w:pPr>
    </w:p>
    <w:p w14:paraId="1BF838D3" w14:textId="005FA32E" w:rsidR="002675E5" w:rsidRDefault="002675E5" w:rsidP="0016557A">
      <w:pPr>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514BCA">
            <w:pPr>
              <w:jc w:val="center"/>
              <w:rPr>
                <w:rFonts w:cstheme="minorHAnsi"/>
                <w:b w:val="0"/>
                <w:color w:val="000000" w:themeColor="text1"/>
              </w:rPr>
            </w:pPr>
          </w:p>
          <w:p w14:paraId="0E733C77" w14:textId="3A685B07" w:rsidR="002675E5" w:rsidRDefault="002675E5" w:rsidP="00514BCA">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514BCA">
            <w:pPr>
              <w:jc w:val="both"/>
            </w:pPr>
          </w:p>
        </w:tc>
        <w:tc>
          <w:tcPr>
            <w:tcW w:w="1487" w:type="dxa"/>
          </w:tcPr>
          <w:p w14:paraId="3B155D0D" w14:textId="77777777" w:rsidR="002675E5" w:rsidRDefault="002675E5" w:rsidP="00514BCA">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514BCA">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514BCA">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514BC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514BC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514BCA">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514BC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514BCA">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11ECE5C8" w:rsidR="002675E5" w:rsidRDefault="00983EAE" w:rsidP="00514BCA">
            <w:pPr>
              <w:jc w:val="both"/>
            </w:pPr>
            <w:r w:rsidRPr="00983EAE">
              <w:t>560 003 - Počet uživatelů nových nebo modernizovaných zdravotnických zařízení za rok</w:t>
            </w:r>
          </w:p>
        </w:tc>
        <w:tc>
          <w:tcPr>
            <w:tcW w:w="1487" w:type="dxa"/>
          </w:tcPr>
          <w:p w14:paraId="1A28EB01" w14:textId="4B1221EE" w:rsidR="00983EAE" w:rsidRDefault="00983EAE" w:rsidP="00514BCA">
            <w:pPr>
              <w:jc w:val="both"/>
              <w:cnfStyle w:val="000000100000" w:firstRow="0" w:lastRow="0" w:firstColumn="0" w:lastColumn="0" w:oddVBand="0" w:evenVBand="0" w:oddHBand="1" w:evenHBand="0" w:firstRowFirstColumn="0" w:firstRowLastColumn="0" w:lastRowFirstColumn="0" w:lastRowLastColumn="0"/>
            </w:pPr>
            <w:r>
              <w:t xml:space="preserve">        </w:t>
            </w:r>
          </w:p>
          <w:p w14:paraId="11AC8786" w14:textId="22D7CDEA" w:rsidR="00983EAE" w:rsidRDefault="00983EAE" w:rsidP="00983EAE">
            <w:pPr>
              <w:cnfStyle w:val="000000100000" w:firstRow="0" w:lastRow="0" w:firstColumn="0" w:lastColumn="0" w:oddVBand="0" w:evenVBand="0" w:oddHBand="1" w:evenHBand="0" w:firstRowFirstColumn="0" w:firstRowLastColumn="0" w:lastRowFirstColumn="0" w:lastRowLastColumn="0"/>
            </w:pPr>
          </w:p>
          <w:p w14:paraId="4C034041" w14:textId="33C4EAEF" w:rsidR="00983EAE" w:rsidRDefault="00983EAE" w:rsidP="00983EAE">
            <w:pPr>
              <w:cnfStyle w:val="000000100000" w:firstRow="0" w:lastRow="0" w:firstColumn="0" w:lastColumn="0" w:oddVBand="0" w:evenVBand="0" w:oddHBand="1" w:evenHBand="0" w:firstRowFirstColumn="0" w:firstRowLastColumn="0" w:lastRowFirstColumn="0" w:lastRowLastColumn="0"/>
            </w:pPr>
          </w:p>
          <w:p w14:paraId="2475AD31" w14:textId="5181E686" w:rsidR="002675E5" w:rsidRPr="00983EAE" w:rsidRDefault="00983EAE" w:rsidP="00983EAE">
            <w:pPr>
              <w:jc w:val="center"/>
              <w:cnfStyle w:val="000000100000" w:firstRow="0" w:lastRow="0" w:firstColumn="0" w:lastColumn="0" w:oddVBand="0" w:evenVBand="0" w:oddHBand="1" w:evenHBand="0" w:firstRowFirstColumn="0" w:firstRowLastColumn="0" w:lastRowFirstColumn="0" w:lastRowLastColumn="0"/>
            </w:pPr>
            <w:r>
              <w:t>0</w:t>
            </w:r>
          </w:p>
        </w:tc>
        <w:tc>
          <w:tcPr>
            <w:tcW w:w="2121" w:type="dxa"/>
          </w:tcPr>
          <w:p w14:paraId="202C44E7" w14:textId="77777777" w:rsidR="002675E5" w:rsidRDefault="002675E5" w:rsidP="00514BCA">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514BCA">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514BCA">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620C5182" w:rsidR="002675E5" w:rsidRDefault="00D4420D" w:rsidP="00514BCA">
            <w:pPr>
              <w:jc w:val="both"/>
            </w:pPr>
            <w:r w:rsidRPr="00D4420D">
              <w:t>323 000 - Snížení konečné spotřeby energie u podpořených subjektů</w:t>
            </w:r>
          </w:p>
        </w:tc>
        <w:tc>
          <w:tcPr>
            <w:tcW w:w="1487" w:type="dxa"/>
          </w:tcPr>
          <w:p w14:paraId="6FA13441" w14:textId="77777777" w:rsidR="002675E5" w:rsidRDefault="002675E5" w:rsidP="00514BCA">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514BCA">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514BCA">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514BCA">
            <w:pPr>
              <w:jc w:val="both"/>
              <w:cnfStyle w:val="000000000000" w:firstRow="0" w:lastRow="0" w:firstColumn="0" w:lastColumn="0" w:oddVBand="0" w:evenVBand="0" w:oddHBand="0" w:evenHBand="0" w:firstRowFirstColumn="0" w:firstRowLastColumn="0" w:lastRowFirstColumn="0" w:lastRowLastColumn="0"/>
            </w:pPr>
          </w:p>
        </w:tc>
      </w:tr>
      <w:tr w:rsidR="002675E5" w14:paraId="7F3A3F56"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CC34621" w14:textId="77777777" w:rsidR="002675E5" w:rsidRDefault="002675E5" w:rsidP="00514BCA">
            <w:pPr>
              <w:jc w:val="both"/>
            </w:pPr>
          </w:p>
        </w:tc>
        <w:tc>
          <w:tcPr>
            <w:tcW w:w="1487" w:type="dxa"/>
          </w:tcPr>
          <w:p w14:paraId="42B59740" w14:textId="77777777" w:rsidR="002675E5" w:rsidRDefault="002675E5" w:rsidP="00514BCA">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620C57C5" w14:textId="77777777" w:rsidR="002675E5" w:rsidRDefault="002675E5" w:rsidP="00514BCA">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0A6630EA" w14:textId="13B6ACB5" w:rsidR="002675E5" w:rsidRDefault="002675E5" w:rsidP="00514BCA">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0D6F3B15" w14:textId="77777777" w:rsidR="002675E5" w:rsidRDefault="002675E5" w:rsidP="00514BCA">
            <w:pPr>
              <w:jc w:val="both"/>
              <w:cnfStyle w:val="000000100000" w:firstRow="0" w:lastRow="0" w:firstColumn="0" w:lastColumn="0" w:oddVBand="0" w:evenVBand="0" w:oddHBand="1"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6160D116" w14:textId="6D20107D" w:rsidR="00574DFF" w:rsidRDefault="007134E1" w:rsidP="003756FE">
      <w:pPr>
        <w:pStyle w:val="Odstavecseseznamem"/>
        <w:numPr>
          <w:ilvl w:val="0"/>
          <w:numId w:val="1"/>
        </w:numPr>
        <w:spacing w:before="360" w:after="0"/>
        <w:ind w:left="714" w:hanging="357"/>
        <w:contextualSpacing w:val="0"/>
        <w:jc w:val="both"/>
        <w:rPr>
          <w:rFonts w:ascii="Arial" w:hAnsi="Arial" w:cs="Arial"/>
          <w:color w:val="FF0000"/>
        </w:rPr>
      </w:pPr>
      <w:r w:rsidRPr="007134E1">
        <w:rPr>
          <w:rFonts w:ascii="Arial" w:hAnsi="Arial" w:cs="Arial"/>
        </w:rPr>
        <w:t>Uveďte očekávané významné multiplikační efekty projektu</w:t>
      </w:r>
      <w:r w:rsidR="004D4E7E">
        <w:rPr>
          <w:rFonts w:ascii="Arial" w:hAnsi="Arial" w:cs="Arial"/>
        </w:rPr>
        <w:t xml:space="preserve"> </w:t>
      </w:r>
      <w:r w:rsidRPr="004D4E7E">
        <w:rPr>
          <w:rFonts w:ascii="Arial" w:hAnsi="Arial" w:cs="Arial"/>
        </w:rPr>
        <w:t>např. nepřímo vytvořená pracovní místa</w:t>
      </w:r>
      <w:r w:rsidR="004D4E7E">
        <w:rPr>
          <w:rFonts w:ascii="Arial" w:hAnsi="Arial" w:cs="Arial"/>
        </w:rPr>
        <w:t>.</w:t>
      </w:r>
      <w:r w:rsidR="003756FE">
        <w:rPr>
          <w:rFonts w:ascii="Arial" w:hAnsi="Arial" w:cs="Arial"/>
        </w:rPr>
        <w:t xml:space="preserve"> </w:t>
      </w:r>
      <w:r w:rsidR="003756FE" w:rsidRPr="003756FE">
        <w:rPr>
          <w:rFonts w:ascii="Arial" w:hAnsi="Arial" w:cs="Arial"/>
          <w:color w:val="FF0000"/>
        </w:rPr>
        <w:t>O</w:t>
      </w:r>
      <w:r w:rsidR="003756FE">
        <w:rPr>
          <w:rFonts w:ascii="Arial" w:hAnsi="Arial" w:cs="Arial"/>
          <w:color w:val="FF0000"/>
        </w:rPr>
        <w:t>dborný garant</w:t>
      </w:r>
    </w:p>
    <w:p w14:paraId="74E2BDC8" w14:textId="56C44266" w:rsidR="00533B09" w:rsidRPr="00533B09" w:rsidRDefault="00533B09" w:rsidP="00533B09">
      <w:pPr>
        <w:spacing w:before="240"/>
        <w:jc w:val="both"/>
        <w:rPr>
          <w:color w:val="FF0000"/>
        </w:rPr>
      </w:pPr>
      <w:r w:rsidRPr="00533B09">
        <w:rPr>
          <w:color w:val="FF0000"/>
        </w:rPr>
        <w:t>Bezprostřední je přínos projektu pro pacienty, indikované k poskytování psychiatrické péče. Dojde k zajištění rozšíření kapacit, zkvalitnění poskytované zdravotní péče na území Olomouckého kraje v rámci výkonu veřejné služby se zajištěním zdravotnických služeb a minimalizací negativních dopadů na vybraný a výše specifikovaný segment pacientů na zdraví.</w:t>
      </w:r>
    </w:p>
    <w:p w14:paraId="34786F45" w14:textId="32D9968C" w:rsidR="003B313F" w:rsidRPr="003B313F" w:rsidRDefault="00533B09" w:rsidP="00E93185">
      <w:pPr>
        <w:spacing w:before="240"/>
        <w:jc w:val="both"/>
        <w:rPr>
          <w:color w:val="FF0000"/>
        </w:rPr>
      </w:pPr>
      <w:r w:rsidRPr="00533B09">
        <w:rPr>
          <w:color w:val="FF0000"/>
        </w:rPr>
        <w:t xml:space="preserve">Zajištěním nových akutních lůžkových kapacit bude posílena nejen primární poskytovaná odborná péče v oblasti psychiatrie, ale také bude docíleno kontinuity a </w:t>
      </w:r>
      <w:proofErr w:type="spellStart"/>
      <w:r w:rsidRPr="00533B09">
        <w:rPr>
          <w:color w:val="FF0000"/>
        </w:rPr>
        <w:t>provazby</w:t>
      </w:r>
      <w:proofErr w:type="spellEnd"/>
      <w:r w:rsidRPr="00533B09">
        <w:rPr>
          <w:color w:val="FF0000"/>
        </w:rPr>
        <w:t xml:space="preserve"> na další zdravotně – sociální oblasti. Dojde k navázání terapeutické, stacionární a lůžkové péče. Tímto dojde k </w:t>
      </w:r>
      <w:r w:rsidR="003B313F">
        <w:rPr>
          <w:color w:val="FF0000"/>
        </w:rPr>
        <w:t>vytvoření</w:t>
      </w:r>
      <w:r w:rsidRPr="00533B09">
        <w:rPr>
          <w:color w:val="FF0000"/>
        </w:rPr>
        <w:t xml:space="preserve"> pracovních míst</w:t>
      </w:r>
      <w:r w:rsidR="003B313F">
        <w:rPr>
          <w:color w:val="FF0000"/>
        </w:rPr>
        <w:t xml:space="preserve"> a propojení v rámci multidisciplinárního přístupu</w:t>
      </w:r>
      <w:r w:rsidRPr="00533B09">
        <w:rPr>
          <w:color w:val="FF0000"/>
        </w:rPr>
        <w:t xml:space="preserve">, a to nejen v oblasti klinických psychologů, ale i speciálních pedagogů, ergoterapeutů i sociálních pracovníků. </w:t>
      </w:r>
      <w:r w:rsidR="003B313F" w:rsidRPr="003B313F">
        <w:rPr>
          <w:color w:val="FF0000"/>
        </w:rPr>
        <w:t xml:space="preserve">Komplexní rozsah </w:t>
      </w:r>
      <w:r w:rsidR="003B313F">
        <w:rPr>
          <w:color w:val="FF0000"/>
        </w:rPr>
        <w:t xml:space="preserve">služeb pro cílovou </w:t>
      </w:r>
      <w:r w:rsidR="003B313F">
        <w:rPr>
          <w:color w:val="FF0000"/>
        </w:rPr>
        <w:lastRenderedPageBreak/>
        <w:t xml:space="preserve">skupinu s akceptací </w:t>
      </w:r>
      <w:r w:rsidR="003B313F" w:rsidRPr="003B313F">
        <w:rPr>
          <w:color w:val="FF0000"/>
        </w:rPr>
        <w:t>multidisciplinární</w:t>
      </w:r>
      <w:r w:rsidR="003B313F">
        <w:rPr>
          <w:color w:val="FF0000"/>
        </w:rPr>
        <w:t>ho</w:t>
      </w:r>
      <w:r w:rsidR="003B313F" w:rsidRPr="003B313F">
        <w:rPr>
          <w:color w:val="FF0000"/>
        </w:rPr>
        <w:t xml:space="preserve"> přístup</w:t>
      </w:r>
      <w:r w:rsidR="00107095">
        <w:rPr>
          <w:color w:val="FF0000"/>
        </w:rPr>
        <w:t xml:space="preserve"> může být prospěšný i pro budoucí principy case managementu.</w:t>
      </w:r>
      <w:r w:rsidR="00E93185" w:rsidRPr="00E93185">
        <w:t xml:space="preserve"> </w:t>
      </w:r>
      <w:r w:rsidR="00E93185">
        <w:t xml:space="preserve"> </w:t>
      </w:r>
      <w:r w:rsidR="00E93185" w:rsidRPr="009C0103">
        <w:rPr>
          <w:color w:val="FF0000"/>
        </w:rPr>
        <w:t xml:space="preserve">V neposlední řadě dojde ke zvýšení </w:t>
      </w:r>
      <w:r w:rsidR="0075061E" w:rsidRPr="00E93185">
        <w:rPr>
          <w:color w:val="FF0000"/>
        </w:rPr>
        <w:t>efektivit</w:t>
      </w:r>
      <w:r w:rsidR="0075061E">
        <w:rPr>
          <w:color w:val="FF0000"/>
        </w:rPr>
        <w:t>y</w:t>
      </w:r>
      <w:r w:rsidR="0075061E" w:rsidRPr="00E93185">
        <w:rPr>
          <w:color w:val="FF0000"/>
        </w:rPr>
        <w:t xml:space="preserve"> </w:t>
      </w:r>
      <w:r w:rsidR="0075061E">
        <w:rPr>
          <w:color w:val="FF0000"/>
        </w:rPr>
        <w:t>poskytované</w:t>
      </w:r>
      <w:r w:rsidR="00E93185">
        <w:rPr>
          <w:color w:val="FF0000"/>
        </w:rPr>
        <w:t xml:space="preserve"> </w:t>
      </w:r>
      <w:r w:rsidR="00E93185" w:rsidRPr="00E93185">
        <w:rPr>
          <w:color w:val="FF0000"/>
        </w:rPr>
        <w:t>psychiatrické péče</w:t>
      </w:r>
      <w:r w:rsidR="00E93185">
        <w:rPr>
          <w:color w:val="FF0000"/>
        </w:rPr>
        <w:t xml:space="preserve">, </w:t>
      </w:r>
      <w:r w:rsidR="0075061E">
        <w:rPr>
          <w:color w:val="FF0000"/>
        </w:rPr>
        <w:t xml:space="preserve">zvýšení </w:t>
      </w:r>
      <w:r w:rsidR="0075061E" w:rsidRPr="00E93185">
        <w:rPr>
          <w:color w:val="FF0000"/>
        </w:rPr>
        <w:t>úspěšnosti</w:t>
      </w:r>
      <w:r w:rsidR="00E93185" w:rsidRPr="00E93185">
        <w:rPr>
          <w:color w:val="FF0000"/>
        </w:rPr>
        <w:t xml:space="preserve"> začleňování duševně nemocných do společnosti</w:t>
      </w:r>
      <w:r w:rsidR="00E93185">
        <w:rPr>
          <w:color w:val="FF0000"/>
        </w:rPr>
        <w:t>,</w:t>
      </w:r>
      <w:r w:rsidR="00E93185" w:rsidRPr="00E93185">
        <w:rPr>
          <w:color w:val="FF0000"/>
        </w:rPr>
        <w:t xml:space="preserve"> </w:t>
      </w:r>
      <w:r w:rsidR="00E93185">
        <w:rPr>
          <w:color w:val="FF0000"/>
        </w:rPr>
        <w:t>z</w:t>
      </w:r>
      <w:r w:rsidR="00E93185" w:rsidRPr="00E93185">
        <w:rPr>
          <w:color w:val="FF0000"/>
        </w:rPr>
        <w:t>lepš</w:t>
      </w:r>
      <w:r w:rsidR="00E93185">
        <w:rPr>
          <w:color w:val="FF0000"/>
        </w:rPr>
        <w:t>ení</w:t>
      </w:r>
      <w:r w:rsidR="00E93185" w:rsidRPr="00E93185">
        <w:rPr>
          <w:color w:val="FF0000"/>
        </w:rPr>
        <w:t xml:space="preserve"> provázanost</w:t>
      </w:r>
      <w:r w:rsidR="00E93185">
        <w:rPr>
          <w:color w:val="FF0000"/>
        </w:rPr>
        <w:t>i</w:t>
      </w:r>
      <w:r w:rsidR="00E93185" w:rsidRPr="00E93185">
        <w:rPr>
          <w:color w:val="FF0000"/>
        </w:rPr>
        <w:t xml:space="preserve"> zdravotních, sociálních a dalších návazných služeb</w:t>
      </w:r>
      <w:r w:rsidR="00E93185">
        <w:rPr>
          <w:color w:val="FF0000"/>
        </w:rPr>
        <w:t>.</w:t>
      </w:r>
      <w:r w:rsidR="0075061E">
        <w:rPr>
          <w:color w:val="FF0000"/>
        </w:rPr>
        <w:t xml:space="preserve">  </w:t>
      </w:r>
    </w:p>
    <w:p w14:paraId="02258818" w14:textId="77777777" w:rsidR="00533B09" w:rsidRPr="003756FE" w:rsidRDefault="00533B09" w:rsidP="00533B09">
      <w:pPr>
        <w:pStyle w:val="Odstavecseseznamem"/>
        <w:spacing w:before="360" w:after="0"/>
        <w:ind w:left="714"/>
        <w:contextualSpacing w:val="0"/>
        <w:jc w:val="both"/>
        <w:rPr>
          <w:rFonts w:ascii="Arial" w:hAnsi="Arial" w:cs="Arial"/>
          <w:color w:val="FF0000"/>
        </w:rPr>
      </w:pPr>
    </w:p>
    <w:tbl>
      <w:tblPr>
        <w:tblStyle w:val="Mkatabulky"/>
        <w:tblW w:w="0" w:type="auto"/>
        <w:tblLook w:val="04A0" w:firstRow="1" w:lastRow="0" w:firstColumn="1" w:lastColumn="0" w:noHBand="0" w:noVBand="1"/>
      </w:tblPr>
      <w:tblGrid>
        <w:gridCol w:w="9062"/>
      </w:tblGrid>
      <w:tr w:rsidR="00462218" w:rsidRPr="00C321D5" w14:paraId="74E68B9C" w14:textId="77777777" w:rsidTr="008023E5">
        <w:trPr>
          <w:trHeight w:val="1605"/>
        </w:trPr>
        <w:tc>
          <w:tcPr>
            <w:tcW w:w="9062" w:type="dxa"/>
          </w:tcPr>
          <w:p w14:paraId="1039308A" w14:textId="77777777" w:rsidR="00462218" w:rsidRPr="00C321D5" w:rsidRDefault="00462218" w:rsidP="00514BCA">
            <w:pPr>
              <w:spacing w:before="120" w:after="120"/>
              <w:jc w:val="both"/>
              <w:rPr>
                <w:rFonts w:ascii="Arial" w:hAnsi="Arial" w:cs="Arial"/>
                <w:b/>
                <w:i/>
                <w:iCs/>
              </w:rPr>
            </w:pPr>
            <w:r w:rsidRPr="00C321D5">
              <w:rPr>
                <w:rFonts w:ascii="Arial" w:hAnsi="Arial" w:cs="Arial"/>
                <w:b/>
                <w:i/>
                <w:iCs/>
              </w:rPr>
              <w:t>UPOZORNĚNÍ</w:t>
            </w:r>
          </w:p>
          <w:p w14:paraId="625869FA" w14:textId="0454CEAE" w:rsidR="00462218" w:rsidRPr="00966817" w:rsidRDefault="00F23B6E" w:rsidP="00462218">
            <w:pPr>
              <w:jc w:val="both"/>
              <w:rPr>
                <w:rFonts w:ascii="Arial" w:hAnsi="Arial" w:cs="Arial"/>
              </w:rPr>
            </w:pPr>
            <w:r>
              <w:rPr>
                <w:rFonts w:ascii="Arial" w:hAnsi="Arial" w:cs="Arial"/>
              </w:rPr>
              <w:t xml:space="preserve">Popis stanovení cílové hodnoty u </w:t>
            </w:r>
            <w:r w:rsidR="00462218" w:rsidRPr="00966817">
              <w:rPr>
                <w:rFonts w:ascii="Arial" w:hAnsi="Arial" w:cs="Arial"/>
              </w:rPr>
              <w:t>indikátorů 560201</w:t>
            </w:r>
            <w:r w:rsidR="004C6DAC">
              <w:rPr>
                <w:rFonts w:ascii="Arial" w:hAnsi="Arial" w:cs="Arial"/>
              </w:rPr>
              <w:t xml:space="preserve">, </w:t>
            </w:r>
            <w:r w:rsidR="004C6DAC" w:rsidRPr="004C6DAC">
              <w:rPr>
                <w:rFonts w:ascii="Arial" w:hAnsi="Arial" w:cs="Arial"/>
              </w:rPr>
              <w:t>573 012</w:t>
            </w:r>
            <w:r w:rsidR="008D797E">
              <w:rPr>
                <w:rFonts w:ascii="Arial" w:hAnsi="Arial" w:cs="Arial"/>
              </w:rPr>
              <w:t xml:space="preserve"> a</w:t>
            </w:r>
            <w:r w:rsidR="00462218" w:rsidRPr="00966817">
              <w:rPr>
                <w:rFonts w:ascii="Arial" w:hAnsi="Arial" w:cs="Arial"/>
              </w:rPr>
              <w:t xml:space="preserve"> 560003 </w:t>
            </w:r>
            <w:r>
              <w:rPr>
                <w:rFonts w:ascii="Arial" w:hAnsi="Arial" w:cs="Arial"/>
              </w:rPr>
              <w:t xml:space="preserve">musí obsahovat způsob výpočtu a </w:t>
            </w:r>
            <w:r w:rsidR="00462218" w:rsidRPr="00966817">
              <w:rPr>
                <w:rFonts w:ascii="Arial" w:hAnsi="Arial" w:cs="Arial"/>
              </w:rPr>
              <w:t xml:space="preserve">výsledek </w:t>
            </w:r>
            <w:r>
              <w:rPr>
                <w:rFonts w:ascii="Arial" w:hAnsi="Arial" w:cs="Arial"/>
              </w:rPr>
              <w:t xml:space="preserve">musí </w:t>
            </w:r>
            <w:r w:rsidR="00462218" w:rsidRPr="00966817">
              <w:rPr>
                <w:rFonts w:ascii="Arial" w:hAnsi="Arial" w:cs="Arial"/>
              </w:rPr>
              <w:t>odpovída</w:t>
            </w:r>
            <w:r>
              <w:rPr>
                <w:rFonts w:ascii="Arial" w:hAnsi="Arial" w:cs="Arial"/>
              </w:rPr>
              <w:t>t stanovené</w:t>
            </w:r>
            <w:r w:rsidR="00462218" w:rsidRPr="00966817">
              <w:rPr>
                <w:rFonts w:ascii="Arial" w:hAnsi="Arial" w:cs="Arial"/>
              </w:rPr>
              <w:t xml:space="preserve"> cílové hodnotě</w:t>
            </w:r>
            <w:r>
              <w:rPr>
                <w:rFonts w:ascii="Arial" w:hAnsi="Arial" w:cs="Arial"/>
              </w:rPr>
              <w:t xml:space="preserve">. Tuto </w:t>
            </w:r>
            <w:r w:rsidR="00462218" w:rsidRPr="00966817">
              <w:rPr>
                <w:rFonts w:ascii="Arial" w:hAnsi="Arial" w:cs="Arial"/>
              </w:rPr>
              <w:t>hodnotu se příjemce zavazuje naplnit k datu ukončení realizace projektu a od tohoto okamžiku</w:t>
            </w:r>
            <w:r>
              <w:rPr>
                <w:rFonts w:ascii="Arial" w:hAnsi="Arial" w:cs="Arial"/>
              </w:rPr>
              <w:t xml:space="preserve"> ji musí</w:t>
            </w:r>
            <w:r w:rsidR="00462218" w:rsidRPr="00966817">
              <w:rPr>
                <w:rFonts w:ascii="Arial" w:hAnsi="Arial" w:cs="Arial"/>
              </w:rPr>
              <w:t xml:space="preserve"> udržet až do konce udržitelnosti projektu.  </w:t>
            </w:r>
          </w:p>
        </w:tc>
      </w:tr>
    </w:tbl>
    <w:p w14:paraId="1AA461F6" w14:textId="29208F5E" w:rsidR="00781C2D" w:rsidRPr="003756FE" w:rsidRDefault="00781C2D" w:rsidP="00681A3C">
      <w:pPr>
        <w:pStyle w:val="Nadpis1"/>
        <w:numPr>
          <w:ilvl w:val="0"/>
          <w:numId w:val="3"/>
        </w:numPr>
        <w:spacing w:before="600" w:after="120"/>
        <w:ind w:left="567" w:hanging="567"/>
        <w:jc w:val="both"/>
        <w:rPr>
          <w:rFonts w:ascii="Arial" w:hAnsi="Arial" w:cs="Arial"/>
          <w:caps/>
          <w:color w:val="FF0000"/>
          <w:sz w:val="26"/>
          <w:szCs w:val="26"/>
        </w:rPr>
      </w:pPr>
      <w:bookmarkStart w:id="32" w:name="_Toc66785516"/>
      <w:bookmarkStart w:id="33" w:name="_Toc128380128"/>
      <w:r w:rsidRPr="006D444E">
        <w:rPr>
          <w:rFonts w:ascii="Arial" w:hAnsi="Arial" w:cs="Arial"/>
          <w:caps/>
          <w:sz w:val="26"/>
          <w:szCs w:val="26"/>
        </w:rPr>
        <w:t>ZPŮSOB STANOVENÍ CEN</w:t>
      </w:r>
      <w:bookmarkEnd w:id="32"/>
      <w:bookmarkEnd w:id="33"/>
      <w:r w:rsidR="003756FE">
        <w:rPr>
          <w:rFonts w:ascii="Arial" w:hAnsi="Arial" w:cs="Arial"/>
          <w:caps/>
          <w:sz w:val="26"/>
          <w:szCs w:val="26"/>
        </w:rPr>
        <w:t xml:space="preserve"> </w:t>
      </w:r>
      <w:r w:rsidR="003756FE" w:rsidRPr="003756FE">
        <w:rPr>
          <w:rFonts w:ascii="Arial" w:hAnsi="Arial" w:cs="Arial"/>
          <w:caps/>
          <w:color w:val="FF0000"/>
          <w:sz w:val="26"/>
          <w:szCs w:val="26"/>
        </w:rPr>
        <w:t>INVO</w:t>
      </w:r>
    </w:p>
    <w:p w14:paraId="0DB6B610" w14:textId="1D5ABF82" w:rsidR="005731B8" w:rsidRDefault="00850B5A" w:rsidP="00C321D5">
      <w:pPr>
        <w:spacing w:before="120"/>
        <w:jc w:val="both"/>
        <w:rPr>
          <w:rFonts w:ascii="Arial" w:eastAsiaTheme="majorEastAsia" w:hAnsi="Arial" w:cs="Arial"/>
        </w:rPr>
      </w:pPr>
      <w:r w:rsidRPr="00C321D5">
        <w:rPr>
          <w:rFonts w:ascii="Arial" w:hAnsi="Arial" w:cs="Arial"/>
        </w:rPr>
        <w:t xml:space="preserve">Žadatel stanoví ceny do rozpočtu projektu za účelem zjištění předpokládané výše přímých </w:t>
      </w:r>
      <w:r w:rsidR="00AD4C7E" w:rsidRPr="00C321D5">
        <w:rPr>
          <w:rFonts w:ascii="Arial" w:hAnsi="Arial" w:cs="Arial"/>
        </w:rPr>
        <w:t>výdajů</w:t>
      </w:r>
      <w:r w:rsidR="00C37F3D">
        <w:rPr>
          <w:rFonts w:ascii="Arial" w:eastAsiaTheme="majorEastAsia" w:hAnsi="Arial" w:cs="Arial"/>
        </w:rPr>
        <w:t xml:space="preserve"> projektu</w:t>
      </w:r>
      <w:r w:rsidR="002632DB">
        <w:rPr>
          <w:rFonts w:ascii="Arial" w:eastAsiaTheme="majorEastAsia" w:hAnsi="Arial" w:cs="Arial"/>
        </w:rPr>
        <w:t xml:space="preserve">. </w:t>
      </w:r>
    </w:p>
    <w:p w14:paraId="164A398D" w14:textId="4489AA8C" w:rsidR="00BD30A9" w:rsidRDefault="00BD30A9" w:rsidP="00BD30A9">
      <w:pPr>
        <w:jc w:val="both"/>
        <w:rPr>
          <w:rFonts w:ascii="Arial" w:hAnsi="Arial" w:cs="Arial"/>
          <w:i/>
          <w:iCs/>
        </w:rPr>
      </w:pPr>
      <w:r>
        <w:rPr>
          <w:rFonts w:ascii="Arial" w:hAnsi="Arial" w:cs="Arial"/>
          <w:i/>
          <w:iCs/>
        </w:rPr>
        <w:t>Ž</w:t>
      </w:r>
      <w:r w:rsidRPr="00BD30A9">
        <w:rPr>
          <w:rFonts w:ascii="Arial" w:hAnsi="Arial" w:cs="Arial"/>
          <w:i/>
          <w:iCs/>
        </w:rPr>
        <w:t>adatel popíše mechanismus stanovení ceny, je vhodné odvodit cenu od situace na trhu (např. růst cen, kurzovní riziko, inflace</w:t>
      </w:r>
      <w:r w:rsidR="00A4641A">
        <w:rPr>
          <w:rStyle w:val="Znakapoznpodarou"/>
          <w:rFonts w:ascii="Arial" w:hAnsi="Arial" w:cs="Arial"/>
          <w:i/>
          <w:iCs/>
        </w:rPr>
        <w:footnoteReference w:id="2"/>
      </w:r>
      <w:r w:rsidRPr="00BD30A9">
        <w:rPr>
          <w:rFonts w:ascii="Arial" w:hAnsi="Arial" w:cs="Arial"/>
          <w:i/>
          <w:iCs/>
        </w:rPr>
        <w:t xml:space="preserve"> apod.), musí být zajištěno dodržení podmínek 3E; pokud žadatel nezvolí nejnižší nabídkovou cenu, odůvodní, proč se tak rozhodl (vyšší kvalita, delší záruční doba apod.)</w:t>
      </w:r>
      <w:r>
        <w:rPr>
          <w:rFonts w:ascii="Arial" w:hAnsi="Arial" w:cs="Arial"/>
          <w:i/>
          <w:iCs/>
        </w:rPr>
        <w:t>.</w:t>
      </w:r>
    </w:p>
    <w:p w14:paraId="0EC838CD" w14:textId="77777777" w:rsidR="005731B8" w:rsidRPr="00C321D5" w:rsidRDefault="005731B8" w:rsidP="005731B8">
      <w:pPr>
        <w:jc w:val="both"/>
        <w:rPr>
          <w:rFonts w:ascii="Arial" w:hAnsi="Arial" w:cs="Arial"/>
          <w:i/>
          <w:iCs/>
        </w:rPr>
      </w:pPr>
      <w:bookmarkStart w:id="34" w:name="_Hlk107228385"/>
      <w:r w:rsidRPr="00C321D5">
        <w:rPr>
          <w:rFonts w:ascii="Arial" w:hAnsi="Arial" w:cs="Arial"/>
          <w:i/>
          <w:iCs/>
        </w:rPr>
        <w:t>Způsoby stanovení cen do rozpočtu projektu</w:t>
      </w:r>
      <w:r>
        <w:rPr>
          <w:rFonts w:ascii="Arial" w:hAnsi="Arial" w:cs="Arial"/>
          <w:i/>
          <w:iCs/>
        </w:rPr>
        <w:t>:</w:t>
      </w:r>
      <w:r w:rsidRPr="00C321D5">
        <w:rPr>
          <w:rFonts w:ascii="Arial" w:hAnsi="Arial" w:cs="Arial"/>
          <w:i/>
          <w:iCs/>
        </w:rPr>
        <w:t xml:space="preserve"> </w:t>
      </w:r>
    </w:p>
    <w:p w14:paraId="3237B710" w14:textId="0C57DD11"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nebylo zahájeno (dále také „nezahájená zakázka“), žadatel stanoví cenu na základě </w:t>
      </w:r>
      <w:r>
        <w:rPr>
          <w:rFonts w:ascii="Arial" w:hAnsi="Arial" w:cs="Arial"/>
          <w:i/>
          <w:iCs/>
        </w:rPr>
        <w:t>a způsobem pro stanovení</w:t>
      </w:r>
      <w:r w:rsidRPr="00C321D5">
        <w:rPr>
          <w:rFonts w:ascii="Arial" w:hAnsi="Arial" w:cs="Arial"/>
          <w:i/>
          <w:iCs/>
        </w:rPr>
        <w:t xml:space="preserve"> předpokládané hodnoty zakázky. </w:t>
      </w:r>
    </w:p>
    <w:p w14:paraId="1E76A932" w14:textId="77777777"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V případě, že zadávací/výběrové řízení bylo zahájeno a nebylo ukončeno (dále také „zahájená zakázka“), žadatel stanoví cenu na základě předpokládané hodnoty zakázky.</w:t>
      </w:r>
    </w:p>
    <w:p w14:paraId="4945A879" w14:textId="50397120" w:rsidR="005731B8" w:rsidRPr="00A4641A"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bylo ukončeno, tj. byla uzavřena smlouva na plnění zakázky (dále </w:t>
      </w:r>
      <w:r w:rsidRPr="00A4641A">
        <w:rPr>
          <w:rFonts w:ascii="Arial" w:hAnsi="Arial" w:cs="Arial"/>
          <w:i/>
          <w:iCs/>
        </w:rPr>
        <w:t xml:space="preserve">také „ukončená zakázka“), žadatel stanoví cenu na základě ukončené zakázky a uzavřené smlouvy na plnění zakázky. </w:t>
      </w:r>
    </w:p>
    <w:p w14:paraId="63C4AC6D" w14:textId="21CA8B4A" w:rsidR="00340FB2" w:rsidRPr="00A4641A" w:rsidRDefault="00717A85" w:rsidP="00A4641A">
      <w:pPr>
        <w:pStyle w:val="Odstavecseseznamem"/>
        <w:numPr>
          <w:ilvl w:val="0"/>
          <w:numId w:val="6"/>
        </w:numPr>
        <w:spacing w:before="120" w:after="120"/>
        <w:ind w:left="714" w:hanging="357"/>
        <w:contextualSpacing w:val="0"/>
        <w:jc w:val="both"/>
        <w:rPr>
          <w:rFonts w:ascii="Arial" w:hAnsi="Arial" w:cs="Arial"/>
          <w:i/>
          <w:iCs/>
        </w:rPr>
      </w:pPr>
      <w:r w:rsidRPr="00A4641A">
        <w:rPr>
          <w:rFonts w:ascii="Arial" w:eastAsia="Times New Roman" w:hAnsi="Arial" w:cs="Arial"/>
          <w:i/>
          <w:iCs/>
        </w:rPr>
        <w:t>V ostatních případech (přímé nákupy</w:t>
      </w:r>
      <w:r w:rsidR="00A4641A">
        <w:rPr>
          <w:rFonts w:ascii="Arial" w:eastAsia="Times New Roman" w:hAnsi="Arial" w:cs="Arial"/>
          <w:i/>
          <w:iCs/>
        </w:rPr>
        <w:t>,</w:t>
      </w:r>
      <w:r w:rsidRPr="00A4641A">
        <w:rPr>
          <w:rFonts w:ascii="Arial" w:eastAsia="Times New Roman" w:hAnsi="Arial" w:cs="Arial"/>
          <w:i/>
          <w:iCs/>
        </w:rPr>
        <w:t xml:space="preserve"> výjimky z postupu podle ZZVZ/MPZ) stanoví žadatel cenu do rozpočtu projektu na základě průzkumu trhu (postup je popsán níže)</w:t>
      </w:r>
      <w:r w:rsidR="00FB50F2" w:rsidRPr="00A4641A">
        <w:rPr>
          <w:rFonts w:ascii="Arial" w:eastAsia="Times New Roman" w:hAnsi="Arial" w:cs="Arial"/>
          <w:i/>
          <w:iCs/>
        </w:rPr>
        <w:t>.</w:t>
      </w:r>
    </w:p>
    <w:p w14:paraId="105D0479" w14:textId="1B4A8573" w:rsidR="005731B8"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Stanovení ceny přímých nákupů do 100 000 Kč bez DPH žadatel nepředkládá</w:t>
      </w:r>
      <w:r>
        <w:rPr>
          <w:rFonts w:ascii="Arial" w:hAnsi="Arial" w:cs="Arial"/>
          <w:i/>
          <w:iCs/>
        </w:rPr>
        <w:t>.</w:t>
      </w:r>
    </w:p>
    <w:bookmarkEnd w:id="34"/>
    <w:p w14:paraId="4D18E711" w14:textId="77777777" w:rsidR="00050E1C" w:rsidRDefault="00050E1C" w:rsidP="00C321D5">
      <w:pPr>
        <w:spacing w:before="120"/>
        <w:jc w:val="both"/>
        <w:rPr>
          <w:rFonts w:ascii="Arial" w:eastAsiaTheme="majorEastAsia" w:hAnsi="Arial" w:cs="Arial"/>
        </w:rPr>
      </w:pPr>
    </w:p>
    <w:p w14:paraId="2F4EE30D" w14:textId="4F654FAA" w:rsidR="00781C2D" w:rsidRDefault="002632DB" w:rsidP="00C321D5">
      <w:pPr>
        <w:spacing w:before="120"/>
        <w:jc w:val="both"/>
        <w:rPr>
          <w:rFonts w:ascii="Arial" w:hAnsi="Arial" w:cs="Arial"/>
        </w:rPr>
      </w:pPr>
      <w:r>
        <w:rPr>
          <w:rFonts w:ascii="Arial" w:eastAsiaTheme="majorEastAsia" w:hAnsi="Arial" w:cs="Arial"/>
        </w:rPr>
        <w:t>ŘO doporučuje při přípravě rozpočtu projektu/veřejných zakázek zohlednit vývoj cen na trhu</w:t>
      </w:r>
      <w:r w:rsidR="005E05CE">
        <w:rPr>
          <w:rStyle w:val="Znakapoznpodarou"/>
          <w:rFonts w:ascii="Arial" w:eastAsiaTheme="majorEastAsia" w:hAnsi="Arial" w:cs="Arial"/>
        </w:rPr>
        <w:footnoteReference w:id="3"/>
      </w:r>
      <w:r w:rsidR="00AD4C7E" w:rsidRPr="00C321D5">
        <w:rPr>
          <w:rFonts w:ascii="Arial" w:eastAsiaTheme="majorEastAsia" w:hAnsi="Arial" w:cs="Arial"/>
        </w:rPr>
        <w:t xml:space="preserve">. </w:t>
      </w:r>
      <w:r w:rsidR="00781C2D" w:rsidRPr="00C321D5">
        <w:rPr>
          <w:rFonts w:ascii="Arial" w:hAnsi="Arial" w:cs="Arial"/>
        </w:rPr>
        <w:t>Nad rámec rozpočtu projekt</w:t>
      </w:r>
      <w:r w:rsidR="00A011BB" w:rsidRPr="00C321D5">
        <w:rPr>
          <w:rFonts w:ascii="Arial" w:hAnsi="Arial" w:cs="Arial"/>
        </w:rPr>
        <w:t>u, který je zpracováván v MS2021</w:t>
      </w:r>
      <w:r w:rsidR="00781C2D" w:rsidRPr="00C321D5">
        <w:rPr>
          <w:rFonts w:ascii="Arial" w:hAnsi="Arial" w:cs="Arial"/>
        </w:rPr>
        <w:t>+</w:t>
      </w:r>
      <w:r w:rsidR="00EC073B">
        <w:rPr>
          <w:rFonts w:ascii="Arial" w:hAnsi="Arial" w:cs="Arial"/>
        </w:rPr>
        <w:t xml:space="preserve"> a povinné přílohy žádosti o </w:t>
      </w:r>
      <w:r w:rsidR="00EC073B">
        <w:rPr>
          <w:rFonts w:ascii="Arial" w:hAnsi="Arial" w:cs="Arial"/>
        </w:rPr>
        <w:lastRenderedPageBreak/>
        <w:t xml:space="preserve">podporu </w:t>
      </w:r>
      <w:r w:rsidR="000F49B8" w:rsidRPr="000F49B8">
        <w:rPr>
          <w:rFonts w:ascii="Arial" w:hAnsi="Arial" w:cs="Arial"/>
        </w:rPr>
        <w:t>Podklady pro stanovení kategorií intervencí a kontrolu limitů</w:t>
      </w:r>
      <w:r w:rsidR="00781C2D" w:rsidRPr="00C321D5">
        <w:rPr>
          <w:rFonts w:ascii="Arial" w:hAnsi="Arial" w:cs="Arial"/>
        </w:rPr>
        <w:t xml:space="preserve"> zpracovává žadatel podrobné rozpočty</w:t>
      </w:r>
      <w:r w:rsidR="00EC073B">
        <w:rPr>
          <w:rStyle w:val="Znakapoznpodarou"/>
          <w:rFonts w:ascii="Arial" w:hAnsi="Arial" w:cs="Arial"/>
        </w:rPr>
        <w:footnoteReference w:id="4"/>
      </w:r>
      <w:r w:rsidR="00781C2D" w:rsidRPr="00C321D5">
        <w:rPr>
          <w:rFonts w:ascii="Arial" w:hAnsi="Arial" w:cs="Arial"/>
        </w:rPr>
        <w:t xml:space="preserve"> dle konkrétního zaměření projektu s ohledem na </w:t>
      </w:r>
      <w:r w:rsidR="00EC073B">
        <w:rPr>
          <w:rFonts w:ascii="Arial" w:hAnsi="Arial" w:cs="Arial"/>
        </w:rPr>
        <w:t>tyto</w:t>
      </w:r>
      <w:r w:rsidR="00570368">
        <w:rPr>
          <w:rFonts w:ascii="Arial" w:hAnsi="Arial" w:cs="Arial"/>
        </w:rPr>
        <w:t xml:space="preserve"> </w:t>
      </w:r>
      <w:r w:rsidR="004D4AB5">
        <w:rPr>
          <w:rFonts w:ascii="Arial" w:hAnsi="Arial" w:cs="Arial"/>
        </w:rPr>
        <w:t>části</w:t>
      </w:r>
      <w:r w:rsidR="004D4AB5" w:rsidRPr="00C321D5">
        <w:rPr>
          <w:rFonts w:ascii="Arial" w:hAnsi="Arial" w:cs="Arial"/>
        </w:rPr>
        <w:t xml:space="preserve"> </w:t>
      </w:r>
      <w:r w:rsidR="00781C2D" w:rsidRPr="00C321D5">
        <w:rPr>
          <w:rFonts w:ascii="Arial" w:hAnsi="Arial" w:cs="Arial"/>
        </w:rPr>
        <w:t xml:space="preserve">projektu: </w:t>
      </w:r>
    </w:p>
    <w:p w14:paraId="22A313C3" w14:textId="77777777" w:rsidR="008C6ADB" w:rsidRPr="008C6ADB" w:rsidRDefault="00781C2D" w:rsidP="00681A3C">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42467A0E" w14:textId="7C4EB242" w:rsidR="005731B8" w:rsidRPr="003F0542" w:rsidRDefault="00781C2D" w:rsidP="005731B8">
      <w:pPr>
        <w:pStyle w:val="Odstavecseseznamem"/>
        <w:ind w:left="1080"/>
        <w:jc w:val="both"/>
        <w:rPr>
          <w:rFonts w:ascii="Arial" w:hAnsi="Arial" w:cs="Arial"/>
        </w:rPr>
      </w:pPr>
      <w:r w:rsidRPr="007230CE">
        <w:rPr>
          <w:rFonts w:ascii="Arial" w:hAnsi="Arial" w:cs="Arial"/>
        </w:rPr>
        <w:t xml:space="preserve">Rozpočet stavebních prací dokládá žadatel jako přílohu žádosti o podporu č. </w:t>
      </w:r>
      <w:r w:rsidR="00A40F92">
        <w:rPr>
          <w:rFonts w:ascii="Arial" w:hAnsi="Arial" w:cs="Arial"/>
        </w:rPr>
        <w:t>10</w:t>
      </w:r>
      <w:r w:rsidRPr="007230CE">
        <w:rPr>
          <w:rFonts w:ascii="Arial" w:hAnsi="Arial" w:cs="Arial"/>
        </w:rPr>
        <w:t xml:space="preserve"> – </w:t>
      </w:r>
      <w:r w:rsidR="005731B8">
        <w:rPr>
          <w:rFonts w:ascii="Arial" w:hAnsi="Arial" w:cs="Arial"/>
        </w:rPr>
        <w:t>Rozpočet stavebních prací</w:t>
      </w:r>
      <w:r w:rsidR="00962598">
        <w:rPr>
          <w:rStyle w:val="Znakapoznpodarou"/>
          <w:rFonts w:ascii="Arial" w:hAnsi="Arial" w:cs="Arial"/>
        </w:rPr>
        <w:footnoteReference w:id="5"/>
      </w:r>
      <w:r w:rsidRPr="007230CE">
        <w:rPr>
          <w:rFonts w:ascii="Arial" w:hAnsi="Arial" w:cs="Arial"/>
        </w:rPr>
        <w:t>.</w:t>
      </w:r>
      <w:r w:rsidR="005731B8">
        <w:rPr>
          <w:rFonts w:ascii="Arial" w:hAnsi="Arial" w:cs="Arial"/>
        </w:rPr>
        <w:t xml:space="preserve"> Pravidla pro sestavení rozpočtu jsou uvedeny v</w:t>
      </w:r>
      <w:r w:rsidR="00103AD1">
        <w:rPr>
          <w:rFonts w:ascii="Arial" w:hAnsi="Arial" w:cs="Arial"/>
        </w:rPr>
        <w:t>e</w:t>
      </w:r>
      <w:r w:rsidR="005731B8">
        <w:rPr>
          <w:rFonts w:ascii="Arial" w:hAnsi="Arial" w:cs="Arial"/>
        </w:rPr>
        <w:t> S</w:t>
      </w:r>
      <w:r w:rsidR="00103AD1">
        <w:rPr>
          <w:rFonts w:ascii="Arial" w:hAnsi="Arial" w:cs="Arial"/>
        </w:rPr>
        <w:t>pecifických pravidlech</w:t>
      </w:r>
      <w:r w:rsidR="005731B8">
        <w:rPr>
          <w:rFonts w:ascii="Arial" w:hAnsi="Arial" w:cs="Arial"/>
        </w:rPr>
        <w:t xml:space="preserve"> v kap</w:t>
      </w:r>
      <w:r w:rsidR="00AB0AFE">
        <w:rPr>
          <w:rFonts w:ascii="Arial" w:hAnsi="Arial" w:cs="Arial"/>
        </w:rPr>
        <w:t>itole</w:t>
      </w:r>
      <w:r w:rsidR="005731B8">
        <w:rPr>
          <w:rFonts w:ascii="Arial" w:hAnsi="Arial" w:cs="Arial"/>
        </w:rPr>
        <w:t xml:space="preserve"> </w:t>
      </w:r>
      <w:r w:rsidR="00103AD1">
        <w:rPr>
          <w:rFonts w:ascii="Arial" w:hAnsi="Arial" w:cs="Arial"/>
        </w:rPr>
        <w:t xml:space="preserve">5 </w:t>
      </w:r>
      <w:r w:rsidR="005731B8">
        <w:rPr>
          <w:rFonts w:ascii="Arial" w:hAnsi="Arial" w:cs="Arial"/>
        </w:rPr>
        <w:t>Povinné přílohy</w:t>
      </w:r>
      <w:r w:rsidR="00B04105">
        <w:rPr>
          <w:rFonts w:ascii="Arial" w:hAnsi="Arial" w:cs="Arial"/>
        </w:rPr>
        <w:t xml:space="preserve"> k žádosti o podporu</w:t>
      </w:r>
      <w:r w:rsidR="005731B8">
        <w:rPr>
          <w:rFonts w:ascii="Arial" w:hAnsi="Arial" w:cs="Arial"/>
        </w:rPr>
        <w:t>, část Rozpočet stavebních prací. V případě, že žadatel dokládá již položkový rozpočet ve stupni připravenosti k realizaci stavby/zahájení zadávacího řízení je specifikace stanovení předpokládané hodnoty uvedena v O</w:t>
      </w:r>
      <w:r w:rsidR="00103AD1">
        <w:rPr>
          <w:rFonts w:ascii="Arial" w:hAnsi="Arial" w:cs="Arial"/>
        </w:rPr>
        <w:t>becných pravidlech</w:t>
      </w:r>
      <w:r w:rsidR="005731B8">
        <w:rPr>
          <w:rFonts w:ascii="Arial" w:hAnsi="Arial" w:cs="Arial"/>
        </w:rPr>
        <w:t xml:space="preserve"> v kapitole č. </w:t>
      </w:r>
      <w:r w:rsidR="005731B8" w:rsidRPr="007E5283">
        <w:rPr>
          <w:rFonts w:ascii="Arial" w:hAnsi="Arial" w:cs="Arial"/>
        </w:rPr>
        <w:t>5.4</w:t>
      </w:r>
      <w:r w:rsidR="005731B8">
        <w:rPr>
          <w:rFonts w:ascii="Arial" w:hAnsi="Arial" w:cs="Arial"/>
        </w:rPr>
        <w:t xml:space="preserve"> </w:t>
      </w:r>
      <w:r w:rsidR="005731B8" w:rsidRPr="007E5283">
        <w:rPr>
          <w:rFonts w:ascii="Arial" w:hAnsi="Arial" w:cs="Arial"/>
        </w:rPr>
        <w:t>Speciální úprava předkládání dokumentace na stavební práce</w:t>
      </w:r>
      <w:r w:rsidR="005731B8">
        <w:rPr>
          <w:rFonts w:ascii="Arial" w:hAnsi="Arial" w:cs="Arial"/>
        </w:rPr>
        <w:t xml:space="preserve">. Žadatel dále </w:t>
      </w:r>
      <w:r w:rsidR="009E1FF6" w:rsidRPr="003F0542">
        <w:rPr>
          <w:rFonts w:ascii="Arial" w:hAnsi="Arial" w:cs="Arial"/>
        </w:rPr>
        <w:t>uvede</w:t>
      </w:r>
      <w:r w:rsidR="009E1FF6" w:rsidRPr="003F0542" w:rsidDel="009E1FF6">
        <w:rPr>
          <w:rFonts w:ascii="Arial" w:hAnsi="Arial" w:cs="Arial"/>
        </w:rPr>
        <w:t xml:space="preserve"> </w:t>
      </w:r>
      <w:r w:rsidR="005731B8">
        <w:rPr>
          <w:rFonts w:ascii="Arial" w:hAnsi="Arial" w:cs="Arial"/>
        </w:rPr>
        <w:t>ve</w:t>
      </w:r>
      <w:r w:rsidR="005731B8" w:rsidRPr="003F0542">
        <w:rPr>
          <w:rFonts w:ascii="Arial" w:hAnsi="Arial" w:cs="Arial"/>
        </w:rPr>
        <w:t xml:space="preserve"> </w:t>
      </w:r>
      <w:r w:rsidR="009E1FF6" w:rsidRPr="003F0542">
        <w:rPr>
          <w:rFonts w:ascii="Arial" w:hAnsi="Arial" w:cs="Arial"/>
        </w:rPr>
        <w:t>studii</w:t>
      </w:r>
      <w:r w:rsidR="009E1FF6">
        <w:rPr>
          <w:rFonts w:ascii="Arial" w:hAnsi="Arial" w:cs="Arial"/>
        </w:rPr>
        <w:t xml:space="preserve"> </w:t>
      </w:r>
      <w:r w:rsidR="005731B8" w:rsidRPr="003F0542">
        <w:rPr>
          <w:rFonts w:ascii="Arial" w:hAnsi="Arial" w:cs="Arial"/>
        </w:rPr>
        <w:t>proveditelnosti</w:t>
      </w:r>
      <w:r w:rsidR="005731B8">
        <w:rPr>
          <w:rFonts w:ascii="Arial" w:hAnsi="Arial" w:cs="Arial"/>
        </w:rPr>
        <w:t>, p</w:t>
      </w:r>
      <w:r w:rsidR="005731B8" w:rsidRPr="003F0542">
        <w:rPr>
          <w:rFonts w:ascii="Arial" w:hAnsi="Arial" w:cs="Arial"/>
        </w:rPr>
        <w:t>odle jaké cenové hladiny byl rozpočet sestaven.</w:t>
      </w:r>
    </w:p>
    <w:p w14:paraId="2F4A67DB" w14:textId="4D8519EB" w:rsidR="00781C2D" w:rsidRDefault="005731B8" w:rsidP="005731B8">
      <w:pPr>
        <w:pStyle w:val="Odstavecseseznamem"/>
        <w:ind w:left="1080"/>
        <w:jc w:val="both"/>
        <w:rPr>
          <w:rFonts w:ascii="Arial" w:hAnsi="Arial" w:cs="Arial"/>
        </w:rPr>
      </w:pPr>
      <w:r w:rsidRPr="003F0542">
        <w:rPr>
          <w:rFonts w:ascii="Arial" w:hAnsi="Arial" w:cs="Arial"/>
        </w:rPr>
        <w:t>V případě, že žadatel dokládá rozpočet v podobě zjednodušeného položkového rozpočtu či jsou obecně v rozpočtu uvedeny komplety/vlastní položky projektanta neobsažené v cenících stavebních prací, uvede</w:t>
      </w:r>
      <w:r>
        <w:rPr>
          <w:rFonts w:ascii="Arial" w:hAnsi="Arial" w:cs="Arial"/>
        </w:rPr>
        <w:t xml:space="preserve"> </w:t>
      </w:r>
      <w:r w:rsidRPr="003F0542">
        <w:rPr>
          <w:rFonts w:ascii="Arial" w:hAnsi="Arial" w:cs="Arial"/>
        </w:rPr>
        <w:t>žadatel</w:t>
      </w:r>
      <w:r>
        <w:rPr>
          <w:rFonts w:ascii="Arial" w:hAnsi="Arial" w:cs="Arial"/>
        </w:rPr>
        <w:t xml:space="preserve"> ve studii proveditelnosti</w:t>
      </w:r>
      <w:r w:rsidRPr="003F0542">
        <w:rPr>
          <w:rFonts w:ascii="Arial" w:hAnsi="Arial" w:cs="Arial"/>
        </w:rPr>
        <w:t xml:space="preserve">, jakým způsobem došlo k jejich nacenění. Využít může např. postupy uvedené v bodě </w:t>
      </w:r>
      <w:proofErr w:type="spellStart"/>
      <w:r w:rsidRPr="003F0542">
        <w:rPr>
          <w:rFonts w:ascii="Arial" w:hAnsi="Arial" w:cs="Arial"/>
        </w:rPr>
        <w:t>ii</w:t>
      </w:r>
      <w:proofErr w:type="spellEnd"/>
      <w:r>
        <w:rPr>
          <w:rFonts w:ascii="Arial" w:hAnsi="Arial" w:cs="Arial"/>
        </w:rPr>
        <w:t>)</w:t>
      </w:r>
      <w:r w:rsidRPr="003F0542">
        <w:rPr>
          <w:rFonts w:ascii="Arial" w:hAnsi="Arial" w:cs="Arial"/>
        </w:rPr>
        <w:t xml:space="preserve"> či čestné prohlášení autorizovaného projektanta, že položky jsou naceněny na základě jeho dlouhodobých zkušeností.</w:t>
      </w:r>
    </w:p>
    <w:p w14:paraId="1A654C4B" w14:textId="77777777" w:rsidR="00EF1F64" w:rsidRDefault="00EF1F64" w:rsidP="005731B8">
      <w:pPr>
        <w:pStyle w:val="Odstavecseseznamem"/>
        <w:ind w:left="1080"/>
        <w:jc w:val="both"/>
        <w:rPr>
          <w:rFonts w:ascii="Arial" w:hAnsi="Arial" w:cs="Arial"/>
        </w:rPr>
      </w:pPr>
    </w:p>
    <w:p w14:paraId="547F03AA" w14:textId="4614018D" w:rsidR="00781C2D" w:rsidRPr="00C321D5" w:rsidRDefault="00781C2D" w:rsidP="00681A3C">
      <w:pPr>
        <w:pStyle w:val="Odstavecseseznamem"/>
        <w:numPr>
          <w:ilvl w:val="0"/>
          <w:numId w:val="7"/>
        </w:numPr>
        <w:jc w:val="both"/>
        <w:rPr>
          <w:rFonts w:ascii="Arial" w:hAnsi="Arial" w:cs="Arial"/>
          <w:b/>
          <w:bCs/>
        </w:rPr>
      </w:pPr>
      <w:r w:rsidRPr="00C321D5">
        <w:rPr>
          <w:rFonts w:ascii="Arial" w:hAnsi="Arial" w:cs="Arial"/>
          <w:b/>
          <w:bCs/>
        </w:rPr>
        <w:t>Rozpočet vybavení</w:t>
      </w:r>
      <w:r w:rsidR="00FA08E4">
        <w:rPr>
          <w:rFonts w:ascii="Arial" w:hAnsi="Arial" w:cs="Arial"/>
          <w:b/>
          <w:bCs/>
        </w:rPr>
        <w:t>/majetku</w:t>
      </w:r>
      <w:r w:rsidR="008951E6">
        <w:rPr>
          <w:rFonts w:ascii="Arial" w:hAnsi="Arial" w:cs="Arial"/>
          <w:b/>
          <w:bCs/>
        </w:rPr>
        <w:t>/služeb</w:t>
      </w:r>
    </w:p>
    <w:p w14:paraId="27BC790F" w14:textId="59871503" w:rsidR="00781C2D" w:rsidRDefault="00781C2D" w:rsidP="00781C2D">
      <w:pPr>
        <w:pStyle w:val="Odstavecseseznamem"/>
        <w:ind w:left="1080"/>
        <w:jc w:val="both"/>
        <w:rPr>
          <w:rFonts w:ascii="Arial" w:hAnsi="Arial" w:cs="Arial"/>
        </w:rPr>
      </w:pPr>
      <w:r w:rsidRPr="00C321D5">
        <w:rPr>
          <w:rFonts w:ascii="Arial" w:hAnsi="Arial" w:cs="Arial"/>
        </w:rPr>
        <w:t xml:space="preserve">Rozpočet </w:t>
      </w:r>
      <w:r w:rsidR="00FA08E4">
        <w:rPr>
          <w:rFonts w:ascii="Arial" w:hAnsi="Arial" w:cs="Arial"/>
        </w:rPr>
        <w:t>vybavení/majetku</w:t>
      </w:r>
      <w:r w:rsidR="008951E6">
        <w:rPr>
          <w:rFonts w:ascii="Arial" w:hAnsi="Arial" w:cs="Arial"/>
        </w:rPr>
        <w:t>/služeb</w:t>
      </w:r>
      <w:r w:rsidR="00FA08E4">
        <w:rPr>
          <w:rFonts w:ascii="Arial" w:hAnsi="Arial" w:cs="Arial"/>
        </w:rPr>
        <w:t xml:space="preserve"> </w:t>
      </w:r>
      <w:r w:rsidRPr="00C321D5">
        <w:rPr>
          <w:rFonts w:ascii="Arial" w:hAnsi="Arial" w:cs="Arial"/>
        </w:rPr>
        <w:t>se zpracovává do tabulky A</w:t>
      </w:r>
      <w:r w:rsidR="00D82B66" w:rsidRPr="00C321D5">
        <w:rPr>
          <w:rFonts w:ascii="Arial" w:hAnsi="Arial" w:cs="Arial"/>
        </w:rPr>
        <w:t>,</w:t>
      </w:r>
      <w:r w:rsidRPr="00C321D5">
        <w:rPr>
          <w:rFonts w:ascii="Arial" w:hAnsi="Arial" w:cs="Arial"/>
        </w:rPr>
        <w:t xml:space="preserve"> B nebo C </w:t>
      </w:r>
      <w:r w:rsidR="005731B8">
        <w:rPr>
          <w:rFonts w:ascii="Arial" w:hAnsi="Arial" w:cs="Arial"/>
        </w:rPr>
        <w:t xml:space="preserve">přímo do této kapitoly </w:t>
      </w:r>
      <w:r w:rsidRPr="00C321D5">
        <w:rPr>
          <w:rFonts w:ascii="Arial" w:hAnsi="Arial" w:cs="Arial"/>
        </w:rPr>
        <w:t xml:space="preserve">(podle způsobu stanovení ceny a s ohledem na stav zadávacího/výběrového řízení). </w:t>
      </w:r>
    </w:p>
    <w:p w14:paraId="3BF79EFF" w14:textId="77777777" w:rsidR="00781C2D" w:rsidRPr="00C321D5" w:rsidRDefault="00781C2D" w:rsidP="00781C2D">
      <w:pPr>
        <w:rPr>
          <w:rFonts w:ascii="Arial" w:hAnsi="Arial" w:cs="Arial"/>
          <w:b/>
          <w:bCs/>
          <w:i/>
          <w:iCs/>
          <w:u w:val="single"/>
        </w:rPr>
      </w:pPr>
      <w:r w:rsidRPr="00C321D5">
        <w:rPr>
          <w:rFonts w:ascii="Arial" w:hAnsi="Arial" w:cs="Arial"/>
          <w:b/>
          <w:bCs/>
          <w:i/>
          <w:iCs/>
          <w:u w:val="single"/>
        </w:rPr>
        <w:t>1. Stanovení cen do rozpočtu projektu</w:t>
      </w:r>
    </w:p>
    <w:p w14:paraId="259B811E" w14:textId="4C0456DC" w:rsidR="00781C2D" w:rsidRPr="00C321D5" w:rsidRDefault="000A404C" w:rsidP="00781C2D">
      <w:pPr>
        <w:jc w:val="both"/>
        <w:rPr>
          <w:rFonts w:ascii="Arial" w:hAnsi="Arial" w:cs="Arial"/>
          <w:i/>
          <w:iCs/>
        </w:rPr>
      </w:pPr>
      <w:r>
        <w:rPr>
          <w:rFonts w:ascii="Arial" w:hAnsi="Arial" w:cs="Arial"/>
          <w:i/>
          <w:iCs/>
        </w:rPr>
        <w:t>Předpokládané ceny</w:t>
      </w:r>
      <w:r w:rsidR="00781C2D" w:rsidRPr="00C321D5">
        <w:rPr>
          <w:rFonts w:ascii="Arial" w:hAnsi="Arial" w:cs="Arial"/>
          <w:i/>
          <w:iCs/>
        </w:rPr>
        <w:t xml:space="preserve"> </w:t>
      </w:r>
      <w:r w:rsidR="00916813">
        <w:rPr>
          <w:rFonts w:ascii="Arial" w:hAnsi="Arial" w:cs="Arial"/>
          <w:i/>
          <w:iCs/>
        </w:rPr>
        <w:t>vybavení/majetku/služeb</w:t>
      </w:r>
      <w:r w:rsidR="00781C2D" w:rsidRPr="00C321D5">
        <w:rPr>
          <w:rFonts w:ascii="Arial" w:hAnsi="Arial" w:cs="Arial"/>
          <w:i/>
          <w:iCs/>
        </w:rPr>
        <w:t xml:space="preserve"> může žadatel stanovit</w:t>
      </w:r>
      <w:r w:rsidR="00916813">
        <w:rPr>
          <w:rFonts w:ascii="Arial" w:hAnsi="Arial" w:cs="Arial"/>
          <w:i/>
          <w:iCs/>
        </w:rPr>
        <w:t xml:space="preserve"> na základě</w:t>
      </w:r>
      <w:r w:rsidR="00781C2D" w:rsidRPr="00C321D5">
        <w:rPr>
          <w:rFonts w:ascii="Arial" w:hAnsi="Arial" w:cs="Arial"/>
          <w:i/>
          <w:iCs/>
        </w:rPr>
        <w:t>:</w:t>
      </w:r>
    </w:p>
    <w:p w14:paraId="59B525A0" w14:textId="5D850EB6"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průzkumem trhu s požadovaným plněním, při průzkumu trhu musí být osloveni minimálně 3 dodavatelé nebo výrobci, kteří se poptávaným plněním zabývají či ho nabízí</w:t>
      </w:r>
      <w:r w:rsidR="00B43902">
        <w:rPr>
          <w:rFonts w:ascii="Arial" w:hAnsi="Arial" w:cs="Arial"/>
          <w:i/>
          <w:iCs/>
        </w:rPr>
        <w:t>;</w:t>
      </w:r>
      <w:r w:rsidRPr="00C321D5">
        <w:rPr>
          <w:rFonts w:ascii="Arial" w:hAnsi="Arial" w:cs="Arial"/>
          <w:i/>
          <w:iCs/>
        </w:rPr>
        <w:t xml:space="preserve"> pokud je počet dodavatelů na trhu menší než 3, stačí oslovit menší počet dodavatelů;</w:t>
      </w:r>
    </w:p>
    <w:p w14:paraId="15716124" w14:textId="54923F52"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z ceníků stejného či obdobného plnění volně dostupných na internetu, jako zdroj postačí jeden ceník</w:t>
      </w:r>
      <w:r w:rsidR="00B43902">
        <w:rPr>
          <w:rFonts w:ascii="Arial" w:hAnsi="Arial" w:cs="Arial"/>
          <w:i/>
          <w:iCs/>
        </w:rPr>
        <w:t>;</w:t>
      </w:r>
      <w:r w:rsidRPr="00C321D5">
        <w:rPr>
          <w:rFonts w:ascii="Arial" w:hAnsi="Arial" w:cs="Arial"/>
          <w:i/>
          <w:iCs/>
        </w:rPr>
        <w:t xml:space="preserve"> pokud je to možné, je vhodné vycházet z několika ceníků; </w:t>
      </w:r>
    </w:p>
    <w:p w14:paraId="39A858C7" w14:textId="09941983"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údajů a informací o realizovaných zakázkách se stejným či obdobným předmětem plnění – může se jednat o zakázky žadatele, popř. jiné osoby, za předpokladu, že </w:t>
      </w:r>
    </w:p>
    <w:p w14:paraId="0A6294B3" w14:textId="77777777" w:rsidR="00781C2D" w:rsidRPr="003172E4" w:rsidRDefault="00781C2D" w:rsidP="00A4641A">
      <w:pPr>
        <w:pStyle w:val="Odstavecseseznamem"/>
        <w:numPr>
          <w:ilvl w:val="1"/>
          <w:numId w:val="1"/>
        </w:numPr>
        <w:spacing w:before="120" w:after="120"/>
        <w:ind w:hanging="357"/>
        <w:contextualSpacing w:val="0"/>
        <w:jc w:val="both"/>
        <w:rPr>
          <w:rFonts w:ascii="Arial" w:hAnsi="Arial" w:cs="Arial"/>
        </w:rPr>
      </w:pPr>
      <w:r w:rsidRPr="003172E4">
        <w:rPr>
          <w:rFonts w:ascii="Arial" w:hAnsi="Arial" w:cs="Arial"/>
        </w:rPr>
        <w:t>žadatel uvede identifikaci zakázky, data uzavření smlouvy, předmětu plnění, smluvní cenu a identifikaci dodavatele;</w:t>
      </w:r>
    </w:p>
    <w:p w14:paraId="02EF58AB" w14:textId="11A37F93"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lastRenderedPageBreak/>
        <w:t>údajů a informací získaných jiným vhodným způsobem</w:t>
      </w:r>
      <w:r w:rsidR="00A011BB" w:rsidRPr="00C321D5">
        <w:rPr>
          <w:rFonts w:ascii="Arial" w:hAnsi="Arial" w:cs="Arial"/>
          <w:i/>
          <w:iCs/>
        </w:rPr>
        <w:t xml:space="preserve"> (to platí i v případě, že využije jeden z výše uvedených způsobů a od získané ceny se odchýlí)</w:t>
      </w:r>
      <w:r w:rsidRPr="00C321D5">
        <w:rPr>
          <w:rFonts w:ascii="Arial" w:hAnsi="Arial" w:cs="Arial"/>
          <w:i/>
          <w:iCs/>
        </w:rPr>
        <w:t>,</w:t>
      </w:r>
    </w:p>
    <w:p w14:paraId="52F2767F" w14:textId="1FE30B98" w:rsidR="00781C2D"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doložení </w:t>
      </w:r>
      <w:r w:rsidR="00916813">
        <w:rPr>
          <w:rFonts w:ascii="Arial" w:hAnsi="Arial" w:cs="Arial"/>
          <w:i/>
          <w:iCs/>
        </w:rPr>
        <w:t>znaleckého</w:t>
      </w:r>
      <w:r w:rsidR="00916813" w:rsidRPr="00C321D5">
        <w:rPr>
          <w:rFonts w:ascii="Arial" w:hAnsi="Arial" w:cs="Arial"/>
          <w:i/>
          <w:iCs/>
        </w:rPr>
        <w:t xml:space="preserve"> </w:t>
      </w:r>
      <w:r w:rsidRPr="00C321D5">
        <w:rPr>
          <w:rFonts w:ascii="Arial" w:hAnsi="Arial" w:cs="Arial"/>
          <w:i/>
          <w:iCs/>
        </w:rPr>
        <w:t>posudku</w:t>
      </w:r>
      <w:r w:rsidR="00916813">
        <w:rPr>
          <w:rFonts w:ascii="Arial" w:hAnsi="Arial" w:cs="Arial"/>
          <w:i/>
          <w:iCs/>
        </w:rPr>
        <w:t xml:space="preserve">, který </w:t>
      </w:r>
      <w:r w:rsidR="00916813" w:rsidRPr="00780023">
        <w:rPr>
          <w:rFonts w:ascii="Arial" w:hAnsi="Arial" w:cs="Arial"/>
          <w:i/>
          <w:iCs/>
        </w:rPr>
        <w:t>nesmí být starší šesti měsíců</w:t>
      </w:r>
      <w:r w:rsidRPr="00C321D5">
        <w:rPr>
          <w:rFonts w:ascii="Arial" w:hAnsi="Arial" w:cs="Arial"/>
          <w:i/>
          <w:iCs/>
        </w:rPr>
        <w:t>.</w:t>
      </w:r>
    </w:p>
    <w:tbl>
      <w:tblPr>
        <w:tblStyle w:val="Mkatabulky"/>
        <w:tblW w:w="0" w:type="auto"/>
        <w:tblLook w:val="04A0" w:firstRow="1" w:lastRow="0" w:firstColumn="1" w:lastColumn="0" w:noHBand="0" w:noVBand="1"/>
      </w:tblPr>
      <w:tblGrid>
        <w:gridCol w:w="9062"/>
      </w:tblGrid>
      <w:tr w:rsidR="00781C2D" w:rsidRPr="00C321D5" w14:paraId="02765BA0" w14:textId="77777777" w:rsidTr="00781C2D">
        <w:tc>
          <w:tcPr>
            <w:tcW w:w="9062" w:type="dxa"/>
          </w:tcPr>
          <w:p w14:paraId="5D7B820D" w14:textId="77777777" w:rsidR="00781C2D" w:rsidRPr="00C321D5" w:rsidRDefault="00781C2D" w:rsidP="00781C2D">
            <w:pPr>
              <w:spacing w:before="120" w:after="120"/>
              <w:jc w:val="both"/>
              <w:rPr>
                <w:rFonts w:ascii="Arial" w:hAnsi="Arial" w:cs="Arial"/>
                <w:b/>
                <w:i/>
                <w:iCs/>
              </w:rPr>
            </w:pPr>
            <w:r w:rsidRPr="00C321D5">
              <w:rPr>
                <w:rFonts w:ascii="Arial" w:hAnsi="Arial" w:cs="Arial"/>
                <w:b/>
                <w:i/>
                <w:iCs/>
              </w:rPr>
              <w:t>UPOZORNĚNÍ</w:t>
            </w:r>
          </w:p>
          <w:p w14:paraId="093EAC92" w14:textId="55BD9E36" w:rsidR="00247120" w:rsidRPr="00C321D5" w:rsidRDefault="00781C2D" w:rsidP="00781C2D">
            <w:pPr>
              <w:jc w:val="both"/>
              <w:rPr>
                <w:rFonts w:ascii="Arial" w:hAnsi="Arial" w:cs="Arial"/>
                <w:i/>
                <w:iCs/>
              </w:rPr>
            </w:pPr>
            <w:r w:rsidRPr="00C321D5">
              <w:rPr>
                <w:rFonts w:ascii="Arial" w:hAnsi="Arial" w:cs="Arial"/>
                <w:i/>
                <w:iCs/>
              </w:rPr>
              <w:t xml:space="preserve">Stáří zdrojových dat pro doložení ceny je stanoveno na 6 měsíců před datem </w:t>
            </w:r>
            <w:r w:rsidR="00CF2AC2">
              <w:rPr>
                <w:rFonts w:ascii="Arial" w:hAnsi="Arial" w:cs="Arial"/>
                <w:i/>
                <w:iCs/>
              </w:rPr>
              <w:t>registrace</w:t>
            </w:r>
            <w:r w:rsidRPr="00C321D5">
              <w:rPr>
                <w:rFonts w:ascii="Arial" w:hAnsi="Arial" w:cs="Arial"/>
                <w:i/>
                <w:iCs/>
              </w:rPr>
              <w:t xml:space="preserve"> žádosti o podporu. </w:t>
            </w:r>
            <w:r w:rsidR="00595AA4" w:rsidRPr="00C321D5">
              <w:rPr>
                <w:rFonts w:ascii="Arial" w:hAnsi="Arial" w:cs="Arial"/>
                <w:i/>
                <w:iCs/>
              </w:rPr>
              <w:t>C</w:t>
            </w:r>
            <w:r w:rsidRPr="00C321D5">
              <w:rPr>
                <w:rFonts w:ascii="Arial" w:hAnsi="Arial" w:cs="Arial"/>
                <w:i/>
                <w:iCs/>
              </w:rPr>
              <w:t>eník</w:t>
            </w:r>
            <w:r w:rsidR="00595AA4" w:rsidRPr="00C321D5">
              <w:rPr>
                <w:rFonts w:ascii="Arial" w:hAnsi="Arial" w:cs="Arial"/>
                <w:i/>
                <w:iCs/>
              </w:rPr>
              <w:t>y</w:t>
            </w:r>
            <w:r w:rsidRPr="00C321D5">
              <w:rPr>
                <w:rFonts w:ascii="Arial" w:hAnsi="Arial" w:cs="Arial"/>
                <w:i/>
                <w:iCs/>
              </w:rPr>
              <w:t xml:space="preserve"> dostupn</w:t>
            </w:r>
            <w:r w:rsidR="00A954B7" w:rsidRPr="00C321D5">
              <w:rPr>
                <w:rFonts w:ascii="Arial" w:hAnsi="Arial" w:cs="Arial"/>
                <w:i/>
                <w:iCs/>
              </w:rPr>
              <w:t>é</w:t>
            </w:r>
            <w:r w:rsidRPr="00C321D5">
              <w:rPr>
                <w:rFonts w:ascii="Arial" w:hAnsi="Arial" w:cs="Arial"/>
                <w:i/>
                <w:iCs/>
              </w:rPr>
              <w:t xml:space="preserve"> na internetu splňují podmínku 6 měsíců platnosti.</w:t>
            </w:r>
          </w:p>
          <w:p w14:paraId="6A2BBA1B" w14:textId="77777777" w:rsidR="00247120" w:rsidRPr="00C321D5" w:rsidRDefault="00247120" w:rsidP="00781C2D">
            <w:pPr>
              <w:jc w:val="both"/>
              <w:rPr>
                <w:rFonts w:ascii="Arial" w:hAnsi="Arial" w:cs="Arial"/>
                <w:i/>
                <w:iCs/>
              </w:rPr>
            </w:pPr>
          </w:p>
          <w:p w14:paraId="20932144" w14:textId="652767B2" w:rsidR="007A55E5" w:rsidRPr="00C321D5" w:rsidRDefault="00781C2D" w:rsidP="00781C2D">
            <w:pPr>
              <w:jc w:val="both"/>
              <w:rPr>
                <w:rFonts w:ascii="Arial" w:hAnsi="Arial" w:cs="Arial"/>
                <w:i/>
                <w:iCs/>
              </w:rPr>
            </w:pPr>
            <w:r w:rsidRPr="00C321D5">
              <w:rPr>
                <w:rFonts w:ascii="Arial" w:hAnsi="Arial" w:cs="Arial"/>
                <w:i/>
                <w:iCs/>
              </w:rPr>
              <w:t>V případě využití dat starších 6 měsíců je žadatel povinen</w:t>
            </w:r>
            <w:r w:rsidR="007A55E5" w:rsidRPr="00C321D5">
              <w:rPr>
                <w:rFonts w:ascii="Arial" w:hAnsi="Arial" w:cs="Arial"/>
                <w:i/>
                <w:iCs/>
              </w:rPr>
              <w:t>:</w:t>
            </w:r>
          </w:p>
          <w:p w14:paraId="35952A49" w14:textId="7A4BA38B" w:rsidR="00781C2D" w:rsidRPr="00C321D5" w:rsidRDefault="00781C2D" w:rsidP="00781C2D">
            <w:pPr>
              <w:jc w:val="both"/>
              <w:rPr>
                <w:rFonts w:ascii="Arial" w:hAnsi="Arial" w:cs="Arial"/>
                <w:i/>
                <w:iCs/>
              </w:rPr>
            </w:pPr>
            <w:r w:rsidRPr="00C321D5">
              <w:rPr>
                <w:rFonts w:ascii="Arial" w:hAnsi="Arial" w:cs="Arial"/>
                <w:i/>
                <w:iCs/>
              </w:rPr>
              <w:t xml:space="preserve">- </w:t>
            </w:r>
            <w:r w:rsidR="007A55E5" w:rsidRPr="00C321D5">
              <w:rPr>
                <w:rFonts w:ascii="Arial" w:hAnsi="Arial" w:cs="Arial"/>
                <w:i/>
                <w:iCs/>
              </w:rPr>
              <w:t xml:space="preserve">zdůvodnit, že </w:t>
            </w:r>
            <w:r w:rsidRPr="00C321D5">
              <w:rPr>
                <w:rFonts w:ascii="Arial" w:hAnsi="Arial" w:cs="Arial"/>
                <w:i/>
                <w:iCs/>
              </w:rPr>
              <w:t>uváděná cenová úroveň je stále aktuální,</w:t>
            </w:r>
          </w:p>
          <w:p w14:paraId="368409BD" w14:textId="2CFE4877" w:rsidR="00781C2D" w:rsidRPr="00C321D5" w:rsidRDefault="00781C2D" w:rsidP="00781C2D">
            <w:pPr>
              <w:jc w:val="both"/>
              <w:rPr>
                <w:rFonts w:ascii="Arial" w:hAnsi="Arial" w:cs="Arial"/>
                <w:i/>
                <w:iCs/>
              </w:rPr>
            </w:pPr>
            <w:r w:rsidRPr="00C321D5">
              <w:rPr>
                <w:rFonts w:ascii="Arial" w:hAnsi="Arial" w:cs="Arial"/>
                <w:i/>
                <w:iCs/>
              </w:rPr>
              <w:t>- nebo uv</w:t>
            </w:r>
            <w:r w:rsidR="007A55E5" w:rsidRPr="00C321D5">
              <w:rPr>
                <w:rFonts w:ascii="Arial" w:hAnsi="Arial" w:cs="Arial"/>
                <w:i/>
                <w:iCs/>
              </w:rPr>
              <w:t>ést</w:t>
            </w:r>
            <w:r w:rsidRPr="00C321D5">
              <w:rPr>
                <w:rFonts w:ascii="Arial" w:hAnsi="Arial" w:cs="Arial"/>
                <w:i/>
                <w:iCs/>
              </w:rPr>
              <w:t xml:space="preserve"> mechanismus, jakým byla ze starších dat </w:t>
            </w:r>
            <w:r w:rsidR="00341F2A">
              <w:rPr>
                <w:rFonts w:ascii="Arial" w:hAnsi="Arial" w:cs="Arial"/>
                <w:i/>
                <w:iCs/>
              </w:rPr>
              <w:t>o</w:t>
            </w:r>
            <w:r w:rsidRPr="00C321D5">
              <w:rPr>
                <w:rFonts w:ascii="Arial" w:hAnsi="Arial" w:cs="Arial"/>
                <w:i/>
                <w:iCs/>
              </w:rPr>
              <w:t>dvozena cena – je vhodné odvodit cenu od situace na trhu a rozložení hodnot získaných nabídek, musí být zajištěno dodržení podmínek 3E</w:t>
            </w:r>
            <w:r w:rsidR="00B43902">
              <w:rPr>
                <w:rFonts w:ascii="Arial" w:hAnsi="Arial" w:cs="Arial"/>
                <w:i/>
                <w:iCs/>
              </w:rPr>
              <w:t>. P</w:t>
            </w:r>
            <w:r w:rsidRPr="00C321D5">
              <w:rPr>
                <w:rFonts w:ascii="Arial" w:hAnsi="Arial" w:cs="Arial"/>
                <w:i/>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4B3C1A0F" w14:textId="77777777" w:rsidR="003B20FC" w:rsidRDefault="003B20FC" w:rsidP="00781C2D">
      <w:pPr>
        <w:rPr>
          <w:rFonts w:ascii="Arial" w:hAnsi="Arial" w:cs="Arial"/>
          <w:b/>
          <w:bCs/>
        </w:rPr>
      </w:pPr>
    </w:p>
    <w:p w14:paraId="63C192B0" w14:textId="77777777" w:rsidR="003B20FC" w:rsidRDefault="003B20FC" w:rsidP="00781C2D">
      <w:pPr>
        <w:rPr>
          <w:rFonts w:ascii="Arial" w:hAnsi="Arial" w:cs="Arial"/>
          <w:b/>
          <w:bCs/>
        </w:rPr>
      </w:pPr>
    </w:p>
    <w:p w14:paraId="02909AC5" w14:textId="77777777" w:rsidR="003B20FC" w:rsidRDefault="003B20FC" w:rsidP="00781C2D">
      <w:pPr>
        <w:rPr>
          <w:rFonts w:ascii="Arial" w:hAnsi="Arial" w:cs="Arial"/>
          <w:b/>
          <w:bCs/>
        </w:rPr>
      </w:pPr>
    </w:p>
    <w:p w14:paraId="1CCE624E" w14:textId="1439A58C" w:rsidR="00781C2D" w:rsidRDefault="00781C2D" w:rsidP="00781C2D">
      <w:pPr>
        <w:rPr>
          <w:rFonts w:ascii="Arial" w:hAnsi="Arial" w:cs="Arial"/>
        </w:rPr>
      </w:pPr>
      <w:r w:rsidRPr="00C321D5">
        <w:rPr>
          <w:rFonts w:ascii="Arial" w:hAnsi="Arial" w:cs="Arial"/>
          <w:b/>
          <w:bCs/>
        </w:rPr>
        <w:t>Tabulka A</w:t>
      </w:r>
      <w:r w:rsidRPr="00C321D5">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4E5825" w14:paraId="5382E413" w14:textId="77777777" w:rsidTr="004E5825">
        <w:trPr>
          <w:jc w:val="center"/>
        </w:trPr>
        <w:tc>
          <w:tcPr>
            <w:tcW w:w="1126" w:type="dxa"/>
            <w:shd w:val="clear" w:color="auto" w:fill="A6A6A6" w:themeFill="background1" w:themeFillShade="A6"/>
            <w:vAlign w:val="center"/>
          </w:tcPr>
          <w:p w14:paraId="5A26842E" w14:textId="5887D0FE"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12A9BB2B" w14:textId="28B0512C"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147E2E06" w14:textId="7EAD36C7"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Zdroj informací</w:t>
            </w:r>
            <w:r>
              <w:rPr>
                <w:rFonts w:ascii="Arial" w:hAnsi="Arial" w:cs="Arial"/>
                <w:b/>
                <w:bCs/>
                <w:sz w:val="16"/>
                <w:szCs w:val="16"/>
              </w:rPr>
              <w:t xml:space="preserve"> </w:t>
            </w:r>
            <w:r w:rsidRPr="004E5825">
              <w:rPr>
                <w:rFonts w:ascii="Arial" w:hAnsi="Arial" w:cs="Arial"/>
                <w:b/>
                <w:bCs/>
                <w:sz w:val="16"/>
                <w:szCs w:val="16"/>
                <w:vertAlign w:val="superscript"/>
              </w:rPr>
              <w:t>1</w:t>
            </w:r>
            <w:r>
              <w:rPr>
                <w:rFonts w:ascii="Arial" w:hAnsi="Arial" w:cs="Arial"/>
                <w:b/>
                <w:bCs/>
                <w:sz w:val="16"/>
                <w:szCs w:val="16"/>
                <w:vertAlign w:val="superscript"/>
              </w:rPr>
              <w:t>)</w:t>
            </w:r>
          </w:p>
        </w:tc>
        <w:tc>
          <w:tcPr>
            <w:tcW w:w="1046" w:type="dxa"/>
            <w:shd w:val="clear" w:color="auto" w:fill="A6A6A6" w:themeFill="background1" w:themeFillShade="A6"/>
            <w:vAlign w:val="center"/>
          </w:tcPr>
          <w:p w14:paraId="47B86802" w14:textId="17B42174"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87AE7AD" w14:textId="5B183A3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6E168E3E" w14:textId="561B7DA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w:t>
            </w:r>
            <w:r w:rsidRPr="004E5825">
              <w:rPr>
                <w:rFonts w:ascii="Arial" w:hAnsi="Arial" w:cs="Arial"/>
                <w:b/>
                <w:bCs/>
                <w:sz w:val="16"/>
                <w:szCs w:val="16"/>
                <w:vertAlign w:val="superscript"/>
              </w:rPr>
              <w:t>2)</w:t>
            </w:r>
          </w:p>
        </w:tc>
        <w:tc>
          <w:tcPr>
            <w:tcW w:w="997" w:type="dxa"/>
            <w:shd w:val="clear" w:color="auto" w:fill="A6A6A6" w:themeFill="background1" w:themeFillShade="A6"/>
            <w:vAlign w:val="center"/>
          </w:tcPr>
          <w:p w14:paraId="725BDBC7" w14:textId="25A05039" w:rsidR="004E5825" w:rsidRPr="004E5825" w:rsidRDefault="004E5825" w:rsidP="004E582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c>
          <w:tcPr>
            <w:tcW w:w="1256" w:type="dxa"/>
            <w:shd w:val="clear" w:color="auto" w:fill="A6A6A6" w:themeFill="background1" w:themeFillShade="A6"/>
            <w:vAlign w:val="center"/>
          </w:tcPr>
          <w:p w14:paraId="490B59DA" w14:textId="23C3BA6A"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w:t>
            </w:r>
            <w:r w:rsidR="00681A3C">
              <w:rPr>
                <w:rFonts w:ascii="Arial" w:hAnsi="Arial" w:cs="Arial"/>
                <w:b/>
                <w:bCs/>
                <w:sz w:val="16"/>
                <w:szCs w:val="16"/>
              </w:rPr>
              <w:t xml:space="preserve">datum </w:t>
            </w:r>
            <w:r w:rsidRPr="004E5825">
              <w:rPr>
                <w:rFonts w:ascii="Arial" w:hAnsi="Arial" w:cs="Arial"/>
                <w:b/>
                <w:bCs/>
                <w:sz w:val="16"/>
                <w:szCs w:val="16"/>
              </w:rPr>
              <w:t>zahájení V</w:t>
            </w:r>
            <w:r w:rsidR="00681A3C">
              <w:rPr>
                <w:rFonts w:ascii="Arial" w:hAnsi="Arial" w:cs="Arial"/>
                <w:b/>
                <w:bCs/>
                <w:sz w:val="16"/>
                <w:szCs w:val="16"/>
              </w:rPr>
              <w:t>Z</w:t>
            </w:r>
          </w:p>
        </w:tc>
      </w:tr>
      <w:tr w:rsidR="004E5825" w14:paraId="51A82AC6" w14:textId="77777777" w:rsidTr="004E5825">
        <w:trPr>
          <w:jc w:val="center"/>
        </w:trPr>
        <w:tc>
          <w:tcPr>
            <w:tcW w:w="1126" w:type="dxa"/>
          </w:tcPr>
          <w:p w14:paraId="5F748B9C" w14:textId="7C359BD7" w:rsidR="004E5825" w:rsidRPr="004E5825" w:rsidRDefault="004E5825" w:rsidP="004E5825">
            <w:pPr>
              <w:jc w:val="center"/>
              <w:rPr>
                <w:rFonts w:ascii="Arial" w:hAnsi="Arial" w:cs="Arial"/>
                <w:sz w:val="16"/>
                <w:szCs w:val="16"/>
              </w:rPr>
            </w:pPr>
            <w:r w:rsidRPr="004E5825">
              <w:rPr>
                <w:rFonts w:ascii="Arial" w:hAnsi="Arial" w:cs="Arial"/>
                <w:sz w:val="16"/>
                <w:szCs w:val="16"/>
              </w:rPr>
              <w:t>1</w:t>
            </w:r>
          </w:p>
        </w:tc>
        <w:tc>
          <w:tcPr>
            <w:tcW w:w="1105" w:type="dxa"/>
          </w:tcPr>
          <w:p w14:paraId="151CD04B" w14:textId="77777777" w:rsidR="004E5825" w:rsidRDefault="004E5825" w:rsidP="00781C2D">
            <w:pPr>
              <w:rPr>
                <w:rFonts w:ascii="Arial" w:hAnsi="Arial" w:cs="Arial"/>
              </w:rPr>
            </w:pPr>
          </w:p>
        </w:tc>
        <w:tc>
          <w:tcPr>
            <w:tcW w:w="1244" w:type="dxa"/>
          </w:tcPr>
          <w:p w14:paraId="0D6F80F3" w14:textId="77777777" w:rsidR="004E5825" w:rsidRDefault="004E5825" w:rsidP="00781C2D">
            <w:pPr>
              <w:rPr>
                <w:rFonts w:ascii="Arial" w:hAnsi="Arial" w:cs="Arial"/>
              </w:rPr>
            </w:pPr>
          </w:p>
        </w:tc>
        <w:tc>
          <w:tcPr>
            <w:tcW w:w="1046" w:type="dxa"/>
          </w:tcPr>
          <w:p w14:paraId="09B2AA7F" w14:textId="77777777" w:rsidR="004E5825" w:rsidRDefault="004E5825" w:rsidP="00781C2D">
            <w:pPr>
              <w:rPr>
                <w:rFonts w:ascii="Arial" w:hAnsi="Arial" w:cs="Arial"/>
              </w:rPr>
            </w:pPr>
          </w:p>
        </w:tc>
        <w:tc>
          <w:tcPr>
            <w:tcW w:w="1117" w:type="dxa"/>
            <w:vMerge w:val="restart"/>
            <w:shd w:val="clear" w:color="auto" w:fill="D9D9D9" w:themeFill="background1" w:themeFillShade="D9"/>
          </w:tcPr>
          <w:p w14:paraId="264370CD" w14:textId="77777777" w:rsidR="004E5825" w:rsidRDefault="004E5825" w:rsidP="00781C2D">
            <w:pPr>
              <w:rPr>
                <w:rFonts w:ascii="Arial" w:hAnsi="Arial" w:cs="Arial"/>
              </w:rPr>
            </w:pPr>
          </w:p>
        </w:tc>
        <w:tc>
          <w:tcPr>
            <w:tcW w:w="1171" w:type="dxa"/>
            <w:vMerge w:val="restart"/>
            <w:shd w:val="clear" w:color="auto" w:fill="D9D9D9" w:themeFill="background1" w:themeFillShade="D9"/>
          </w:tcPr>
          <w:p w14:paraId="044B37D3" w14:textId="77777777" w:rsidR="004E5825" w:rsidRDefault="004E5825" w:rsidP="00781C2D">
            <w:pPr>
              <w:rPr>
                <w:rFonts w:ascii="Arial" w:hAnsi="Arial" w:cs="Arial"/>
              </w:rPr>
            </w:pPr>
          </w:p>
        </w:tc>
        <w:tc>
          <w:tcPr>
            <w:tcW w:w="997" w:type="dxa"/>
            <w:vMerge w:val="restart"/>
            <w:shd w:val="clear" w:color="auto" w:fill="D9D9D9" w:themeFill="background1" w:themeFillShade="D9"/>
          </w:tcPr>
          <w:p w14:paraId="54A95AD7" w14:textId="77777777" w:rsidR="004E5825" w:rsidRDefault="004E5825" w:rsidP="00781C2D">
            <w:pPr>
              <w:rPr>
                <w:rFonts w:ascii="Arial" w:hAnsi="Arial" w:cs="Arial"/>
              </w:rPr>
            </w:pPr>
          </w:p>
        </w:tc>
        <w:tc>
          <w:tcPr>
            <w:tcW w:w="1256" w:type="dxa"/>
            <w:vMerge w:val="restart"/>
            <w:shd w:val="clear" w:color="auto" w:fill="D9D9D9" w:themeFill="background1" w:themeFillShade="D9"/>
          </w:tcPr>
          <w:p w14:paraId="000EC4FF" w14:textId="77777777" w:rsidR="004E5825" w:rsidRDefault="004E5825" w:rsidP="00781C2D">
            <w:pPr>
              <w:rPr>
                <w:rFonts w:ascii="Arial" w:hAnsi="Arial" w:cs="Arial"/>
              </w:rPr>
            </w:pPr>
          </w:p>
        </w:tc>
      </w:tr>
      <w:tr w:rsidR="004E5825" w14:paraId="3E570D0E" w14:textId="77777777" w:rsidTr="004E5825">
        <w:trPr>
          <w:jc w:val="center"/>
        </w:trPr>
        <w:tc>
          <w:tcPr>
            <w:tcW w:w="1126" w:type="dxa"/>
          </w:tcPr>
          <w:p w14:paraId="3B7DDA5A" w14:textId="2FA8886F" w:rsidR="004E5825" w:rsidRPr="004E5825" w:rsidRDefault="004E5825" w:rsidP="004E5825">
            <w:pPr>
              <w:jc w:val="center"/>
              <w:rPr>
                <w:rFonts w:ascii="Arial" w:hAnsi="Arial" w:cs="Arial"/>
                <w:sz w:val="16"/>
                <w:szCs w:val="16"/>
              </w:rPr>
            </w:pPr>
            <w:r w:rsidRPr="004E5825">
              <w:rPr>
                <w:rFonts w:ascii="Arial" w:hAnsi="Arial" w:cs="Arial"/>
                <w:sz w:val="16"/>
                <w:szCs w:val="16"/>
              </w:rPr>
              <w:t>2</w:t>
            </w:r>
          </w:p>
        </w:tc>
        <w:tc>
          <w:tcPr>
            <w:tcW w:w="1105" w:type="dxa"/>
          </w:tcPr>
          <w:p w14:paraId="662E8FCD" w14:textId="77777777" w:rsidR="004E5825" w:rsidRDefault="004E5825" w:rsidP="00781C2D">
            <w:pPr>
              <w:rPr>
                <w:rFonts w:ascii="Arial" w:hAnsi="Arial" w:cs="Arial"/>
              </w:rPr>
            </w:pPr>
          </w:p>
        </w:tc>
        <w:tc>
          <w:tcPr>
            <w:tcW w:w="1244" w:type="dxa"/>
          </w:tcPr>
          <w:p w14:paraId="234F94E6" w14:textId="77777777" w:rsidR="004E5825" w:rsidRDefault="004E5825" w:rsidP="00781C2D">
            <w:pPr>
              <w:rPr>
                <w:rFonts w:ascii="Arial" w:hAnsi="Arial" w:cs="Arial"/>
              </w:rPr>
            </w:pPr>
          </w:p>
        </w:tc>
        <w:tc>
          <w:tcPr>
            <w:tcW w:w="1046" w:type="dxa"/>
          </w:tcPr>
          <w:p w14:paraId="3F1004D6" w14:textId="77777777" w:rsidR="004E5825" w:rsidRDefault="004E5825" w:rsidP="00781C2D">
            <w:pPr>
              <w:rPr>
                <w:rFonts w:ascii="Arial" w:hAnsi="Arial" w:cs="Arial"/>
              </w:rPr>
            </w:pPr>
          </w:p>
        </w:tc>
        <w:tc>
          <w:tcPr>
            <w:tcW w:w="1117" w:type="dxa"/>
            <w:vMerge/>
            <w:shd w:val="clear" w:color="auto" w:fill="D9D9D9" w:themeFill="background1" w:themeFillShade="D9"/>
          </w:tcPr>
          <w:p w14:paraId="649651F1" w14:textId="77777777" w:rsidR="004E5825" w:rsidRDefault="004E5825" w:rsidP="00781C2D">
            <w:pPr>
              <w:rPr>
                <w:rFonts w:ascii="Arial" w:hAnsi="Arial" w:cs="Arial"/>
              </w:rPr>
            </w:pPr>
          </w:p>
        </w:tc>
        <w:tc>
          <w:tcPr>
            <w:tcW w:w="1171" w:type="dxa"/>
            <w:vMerge/>
            <w:shd w:val="clear" w:color="auto" w:fill="D9D9D9" w:themeFill="background1" w:themeFillShade="D9"/>
          </w:tcPr>
          <w:p w14:paraId="75D28056" w14:textId="77777777" w:rsidR="004E5825" w:rsidRDefault="004E5825" w:rsidP="00781C2D">
            <w:pPr>
              <w:rPr>
                <w:rFonts w:ascii="Arial" w:hAnsi="Arial" w:cs="Arial"/>
              </w:rPr>
            </w:pPr>
          </w:p>
        </w:tc>
        <w:tc>
          <w:tcPr>
            <w:tcW w:w="997" w:type="dxa"/>
            <w:vMerge/>
            <w:shd w:val="clear" w:color="auto" w:fill="D9D9D9" w:themeFill="background1" w:themeFillShade="D9"/>
          </w:tcPr>
          <w:p w14:paraId="279251C3" w14:textId="77777777" w:rsidR="004E5825" w:rsidRDefault="004E5825" w:rsidP="00781C2D">
            <w:pPr>
              <w:rPr>
                <w:rFonts w:ascii="Arial" w:hAnsi="Arial" w:cs="Arial"/>
              </w:rPr>
            </w:pPr>
          </w:p>
        </w:tc>
        <w:tc>
          <w:tcPr>
            <w:tcW w:w="1256" w:type="dxa"/>
            <w:vMerge/>
            <w:shd w:val="clear" w:color="auto" w:fill="D9D9D9" w:themeFill="background1" w:themeFillShade="D9"/>
          </w:tcPr>
          <w:p w14:paraId="33577CAF" w14:textId="77777777" w:rsidR="004E5825" w:rsidRDefault="004E5825" w:rsidP="00781C2D">
            <w:pPr>
              <w:rPr>
                <w:rFonts w:ascii="Arial" w:hAnsi="Arial" w:cs="Arial"/>
              </w:rPr>
            </w:pPr>
          </w:p>
        </w:tc>
      </w:tr>
      <w:tr w:rsidR="004E5825" w14:paraId="0B02EAF6" w14:textId="77777777" w:rsidTr="004E5825">
        <w:trPr>
          <w:jc w:val="center"/>
        </w:trPr>
        <w:tc>
          <w:tcPr>
            <w:tcW w:w="1126" w:type="dxa"/>
          </w:tcPr>
          <w:p w14:paraId="2C9CB6DE" w14:textId="6F86D194" w:rsidR="004E5825" w:rsidRPr="004E5825" w:rsidRDefault="004E5825" w:rsidP="004E5825">
            <w:pPr>
              <w:jc w:val="center"/>
              <w:rPr>
                <w:rFonts w:ascii="Arial" w:hAnsi="Arial" w:cs="Arial"/>
                <w:sz w:val="16"/>
                <w:szCs w:val="16"/>
              </w:rPr>
            </w:pPr>
            <w:r w:rsidRPr="004E5825">
              <w:rPr>
                <w:rFonts w:ascii="Arial" w:hAnsi="Arial" w:cs="Arial"/>
                <w:sz w:val="16"/>
                <w:szCs w:val="16"/>
              </w:rPr>
              <w:t>3</w:t>
            </w:r>
          </w:p>
        </w:tc>
        <w:tc>
          <w:tcPr>
            <w:tcW w:w="1105" w:type="dxa"/>
          </w:tcPr>
          <w:p w14:paraId="132021E4" w14:textId="77777777" w:rsidR="004E5825" w:rsidRDefault="004E5825" w:rsidP="00781C2D">
            <w:pPr>
              <w:rPr>
                <w:rFonts w:ascii="Arial" w:hAnsi="Arial" w:cs="Arial"/>
              </w:rPr>
            </w:pPr>
          </w:p>
        </w:tc>
        <w:tc>
          <w:tcPr>
            <w:tcW w:w="1244" w:type="dxa"/>
          </w:tcPr>
          <w:p w14:paraId="52C0E6FE" w14:textId="77777777" w:rsidR="004E5825" w:rsidRDefault="004E5825" w:rsidP="00781C2D">
            <w:pPr>
              <w:rPr>
                <w:rFonts w:ascii="Arial" w:hAnsi="Arial" w:cs="Arial"/>
              </w:rPr>
            </w:pPr>
          </w:p>
        </w:tc>
        <w:tc>
          <w:tcPr>
            <w:tcW w:w="1046" w:type="dxa"/>
          </w:tcPr>
          <w:p w14:paraId="4D6A7CD5" w14:textId="77777777" w:rsidR="004E5825" w:rsidRDefault="004E5825" w:rsidP="00781C2D">
            <w:pPr>
              <w:rPr>
                <w:rFonts w:ascii="Arial" w:hAnsi="Arial" w:cs="Arial"/>
              </w:rPr>
            </w:pPr>
          </w:p>
        </w:tc>
        <w:tc>
          <w:tcPr>
            <w:tcW w:w="1117" w:type="dxa"/>
            <w:vMerge/>
            <w:shd w:val="clear" w:color="auto" w:fill="D9D9D9" w:themeFill="background1" w:themeFillShade="D9"/>
          </w:tcPr>
          <w:p w14:paraId="0943DA10" w14:textId="77777777" w:rsidR="004E5825" w:rsidRDefault="004E5825" w:rsidP="00781C2D">
            <w:pPr>
              <w:rPr>
                <w:rFonts w:ascii="Arial" w:hAnsi="Arial" w:cs="Arial"/>
              </w:rPr>
            </w:pPr>
          </w:p>
        </w:tc>
        <w:tc>
          <w:tcPr>
            <w:tcW w:w="1171" w:type="dxa"/>
            <w:vMerge/>
            <w:shd w:val="clear" w:color="auto" w:fill="D9D9D9" w:themeFill="background1" w:themeFillShade="D9"/>
          </w:tcPr>
          <w:p w14:paraId="0B1153C2" w14:textId="77777777" w:rsidR="004E5825" w:rsidRDefault="004E5825" w:rsidP="00781C2D">
            <w:pPr>
              <w:rPr>
                <w:rFonts w:ascii="Arial" w:hAnsi="Arial" w:cs="Arial"/>
              </w:rPr>
            </w:pPr>
          </w:p>
        </w:tc>
        <w:tc>
          <w:tcPr>
            <w:tcW w:w="997" w:type="dxa"/>
            <w:vMerge/>
            <w:shd w:val="clear" w:color="auto" w:fill="D9D9D9" w:themeFill="background1" w:themeFillShade="D9"/>
          </w:tcPr>
          <w:p w14:paraId="32C6F8F1" w14:textId="77777777" w:rsidR="004E5825" w:rsidRDefault="004E5825" w:rsidP="00781C2D">
            <w:pPr>
              <w:rPr>
                <w:rFonts w:ascii="Arial" w:hAnsi="Arial" w:cs="Arial"/>
              </w:rPr>
            </w:pPr>
          </w:p>
        </w:tc>
        <w:tc>
          <w:tcPr>
            <w:tcW w:w="1256" w:type="dxa"/>
            <w:vMerge/>
            <w:shd w:val="clear" w:color="auto" w:fill="D9D9D9" w:themeFill="background1" w:themeFillShade="D9"/>
          </w:tcPr>
          <w:p w14:paraId="164909A0" w14:textId="77777777" w:rsidR="004E5825" w:rsidRDefault="004E5825" w:rsidP="00781C2D">
            <w:pPr>
              <w:rPr>
                <w:rFonts w:ascii="Arial" w:hAnsi="Arial" w:cs="Arial"/>
              </w:rPr>
            </w:pPr>
          </w:p>
        </w:tc>
      </w:tr>
    </w:tbl>
    <w:p w14:paraId="349E0EE5" w14:textId="7AC3629C" w:rsidR="00781C2D" w:rsidRPr="00C321D5" w:rsidRDefault="00781C2D" w:rsidP="00781C2D">
      <w:pPr>
        <w:pStyle w:val="Odstavecseseznamem"/>
        <w:ind w:left="-11"/>
        <w:jc w:val="both"/>
        <w:rPr>
          <w:rFonts w:ascii="Arial" w:hAnsi="Arial" w:cs="Arial"/>
        </w:rPr>
      </w:pPr>
      <w:r w:rsidRPr="00C321D5">
        <w:rPr>
          <w:rFonts w:ascii="Arial" w:hAnsi="Arial" w:cs="Arial"/>
        </w:rPr>
        <w:fldChar w:fldCharType="begin"/>
      </w:r>
      <w:r w:rsidRPr="00C321D5">
        <w:rPr>
          <w:rFonts w:ascii="Arial" w:hAnsi="Arial" w:cs="Arial"/>
        </w:rPr>
        <w:instrText xml:space="preserve"> LINK Excel.Sheet.12 F:\\CRR\\vzorove-tabulky-ceny.xlsx "vzor - ceny!R4C1:R10C9" \a \f 4 \h  \* MERGEFORMAT </w:instrText>
      </w:r>
      <w:r w:rsidRPr="00C321D5">
        <w:rPr>
          <w:rFonts w:ascii="Arial" w:hAnsi="Arial" w:cs="Arial"/>
        </w:rPr>
        <w:fldChar w:fldCharType="separate"/>
      </w:r>
    </w:p>
    <w:p w14:paraId="2EAE48C0" w14:textId="77777777" w:rsidR="00781C2D" w:rsidRPr="003B20FC" w:rsidRDefault="00781C2D" w:rsidP="00781C2D">
      <w:pPr>
        <w:pStyle w:val="Odstavecseseznamem"/>
        <w:ind w:left="-11"/>
        <w:jc w:val="both"/>
        <w:rPr>
          <w:rFonts w:ascii="Arial" w:hAnsi="Arial" w:cs="Arial"/>
          <w:sz w:val="20"/>
          <w:szCs w:val="20"/>
        </w:rPr>
      </w:pPr>
      <w:r w:rsidRPr="00C321D5">
        <w:rPr>
          <w:rFonts w:ascii="Arial" w:hAnsi="Arial" w:cs="Arial"/>
          <w:vertAlign w:val="superscript"/>
        </w:rPr>
        <w:t>1)</w:t>
      </w:r>
      <w:r w:rsidRPr="003B20FC">
        <w:rPr>
          <w:rFonts w:ascii="Arial" w:hAnsi="Arial" w:cs="Arial"/>
          <w:sz w:val="20"/>
          <w:szCs w:val="20"/>
          <w:vertAlign w:val="superscript"/>
        </w:rPr>
        <w:t xml:space="preserve"> </w:t>
      </w:r>
      <w:r w:rsidRPr="003B20FC">
        <w:rPr>
          <w:rFonts w:ascii="Arial" w:hAnsi="Arial" w:cs="Arial"/>
          <w:sz w:val="20"/>
          <w:szCs w:val="20"/>
        </w:rPr>
        <w:t>název dodavatele, adresa ceníku, jméno experta, …</w:t>
      </w:r>
    </w:p>
    <w:p w14:paraId="6F29B441" w14:textId="77777777" w:rsidR="00781C2D" w:rsidRPr="003B20FC" w:rsidRDefault="00781C2D" w:rsidP="00781C2D">
      <w:pPr>
        <w:pStyle w:val="Odstavecseseznamem"/>
        <w:ind w:left="-11"/>
        <w:jc w:val="both"/>
        <w:rPr>
          <w:rFonts w:ascii="Arial" w:hAnsi="Arial" w:cs="Arial"/>
          <w:sz w:val="20"/>
          <w:szCs w:val="20"/>
        </w:rPr>
      </w:pPr>
      <w:r w:rsidRPr="003B20FC">
        <w:rPr>
          <w:rFonts w:ascii="Arial" w:hAnsi="Arial" w:cs="Arial"/>
          <w:sz w:val="20"/>
          <w:szCs w:val="20"/>
          <w:vertAlign w:val="superscript"/>
        </w:rPr>
        <w:t>2)</w:t>
      </w:r>
      <w:r w:rsidRPr="003B20FC">
        <w:rPr>
          <w:rFonts w:ascii="Arial" w:hAnsi="Arial" w:cs="Arial"/>
          <w:sz w:val="20"/>
          <w:szCs w:val="20"/>
        </w:rPr>
        <w:t xml:space="preserve"> průzkum trhu, zakázky se stejným či obdobným plněním, jiný způsob</w:t>
      </w:r>
    </w:p>
    <w:p w14:paraId="2DF51EE5" w14:textId="77777777" w:rsidR="00781C2D" w:rsidRPr="003B20FC" w:rsidRDefault="00781C2D" w:rsidP="00781C2D">
      <w:pPr>
        <w:pStyle w:val="Odstavecseseznamem"/>
        <w:ind w:left="-11"/>
        <w:jc w:val="both"/>
        <w:rPr>
          <w:rFonts w:ascii="Arial" w:hAnsi="Arial" w:cs="Arial"/>
          <w:sz w:val="20"/>
          <w:szCs w:val="20"/>
        </w:rPr>
      </w:pPr>
      <w:r w:rsidRPr="003B20FC">
        <w:rPr>
          <w:rFonts w:ascii="Arial" w:hAnsi="Arial" w:cs="Arial"/>
          <w:sz w:val="20"/>
          <w:szCs w:val="20"/>
          <w:vertAlign w:val="superscript"/>
        </w:rPr>
        <w:t xml:space="preserve">3) </w:t>
      </w:r>
      <w:r w:rsidRPr="003B20FC">
        <w:rPr>
          <w:rFonts w:ascii="Arial" w:hAnsi="Arial" w:cs="Arial"/>
          <w:sz w:val="20"/>
          <w:szCs w:val="20"/>
        </w:rPr>
        <w:t>pokud je relevantní</w:t>
      </w:r>
    </w:p>
    <w:p w14:paraId="2FAF05A5"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projektu (pokud je relevantní). </w:t>
      </w:r>
    </w:p>
    <w:p w14:paraId="6878453C" w14:textId="6F7F5784" w:rsidR="00781C2D" w:rsidRPr="00C321D5" w:rsidRDefault="00781C2D" w:rsidP="00781C2D">
      <w:pPr>
        <w:jc w:val="both"/>
        <w:rPr>
          <w:rFonts w:ascii="Arial" w:hAnsi="Arial" w:cs="Arial"/>
          <w:i/>
          <w:iCs/>
        </w:rPr>
      </w:pPr>
      <w:r w:rsidRPr="00C321D5">
        <w:rPr>
          <w:rFonts w:ascii="Arial" w:hAnsi="Arial" w:cs="Arial"/>
        </w:rPr>
        <w:fldChar w:fldCharType="end"/>
      </w:r>
      <w:bookmarkStart w:id="36" w:name="_Hlk107228418"/>
      <w:r w:rsidRPr="00C321D5">
        <w:rPr>
          <w:rFonts w:ascii="Arial" w:hAnsi="Arial" w:cs="Arial"/>
          <w:i/>
          <w:iCs/>
        </w:rPr>
        <w:t xml:space="preserve">Žadatel nedokládá podklady, ze kterých vycházel při stanovení cen do rozpočtu projektu </w:t>
      </w:r>
      <w:r w:rsidR="00A011BB" w:rsidRPr="00C321D5">
        <w:rPr>
          <w:rFonts w:ascii="Arial" w:hAnsi="Arial" w:cs="Arial"/>
          <w:i/>
          <w:iCs/>
        </w:rPr>
        <w:t xml:space="preserve">v projektové žádosti </w:t>
      </w:r>
      <w:r w:rsidRPr="00C321D5">
        <w:rPr>
          <w:rFonts w:ascii="Arial" w:hAnsi="Arial" w:cs="Arial"/>
          <w:i/>
          <w:iCs/>
        </w:rPr>
        <w:t>(např. písemná či elektronická komunikace s oslovenými dodavateli, nabídky, ceníky dodavatelů, výtisk internetových stránek dodavatelů nebo srovnávače cen</w:t>
      </w:r>
      <w:r w:rsidR="00A011BB" w:rsidRPr="00C321D5">
        <w:rPr>
          <w:rFonts w:ascii="Arial" w:hAnsi="Arial" w:cs="Arial"/>
          <w:i/>
          <w:iCs/>
        </w:rPr>
        <w:t xml:space="preserve">, smlouvy na obdobné zakázky). Podklady však musí </w:t>
      </w:r>
      <w:r w:rsidRPr="00C321D5">
        <w:rPr>
          <w:rFonts w:ascii="Arial" w:hAnsi="Arial" w:cs="Arial"/>
          <w:i/>
          <w:iCs/>
        </w:rPr>
        <w:t>mít k dispozici a na v</w:t>
      </w:r>
      <w:r w:rsidR="00341F2A">
        <w:rPr>
          <w:rFonts w:ascii="Arial" w:hAnsi="Arial" w:cs="Arial"/>
          <w:i/>
          <w:iCs/>
        </w:rPr>
        <w:t>yžádání</w:t>
      </w:r>
      <w:r w:rsidRPr="00C321D5">
        <w:rPr>
          <w:rFonts w:ascii="Arial" w:hAnsi="Arial" w:cs="Arial"/>
          <w:i/>
          <w:iCs/>
        </w:rPr>
        <w:t xml:space="preserve"> je doložit</w:t>
      </w:r>
      <w:r w:rsidR="002257B6">
        <w:rPr>
          <w:rFonts w:ascii="Arial" w:hAnsi="Arial" w:cs="Arial"/>
          <w:i/>
          <w:iCs/>
        </w:rPr>
        <w:t>, s výjimkou znaleckého posudku, který</w:t>
      </w:r>
      <w:r w:rsidR="002257B6" w:rsidRPr="002257B6">
        <w:rPr>
          <w:rFonts w:ascii="Arial" w:hAnsi="Arial" w:cs="Arial"/>
          <w:i/>
          <w:iCs/>
        </w:rPr>
        <w:t xml:space="preserve"> žadatel dokládá nejpozději k datu vydání PA/Rozhodnutí (viz Obecná pravidla </w:t>
      </w:r>
      <w:bookmarkStart w:id="37" w:name="_Hlk106710774"/>
      <w:r w:rsidR="002257B6" w:rsidRPr="002257B6">
        <w:rPr>
          <w:rFonts w:ascii="Arial" w:hAnsi="Arial" w:cs="Arial"/>
          <w:i/>
          <w:iCs/>
        </w:rPr>
        <w:t>kap</w:t>
      </w:r>
      <w:r w:rsidR="00AB0AFE">
        <w:rPr>
          <w:rFonts w:ascii="Arial" w:hAnsi="Arial" w:cs="Arial"/>
          <w:i/>
          <w:iCs/>
        </w:rPr>
        <w:t>itola</w:t>
      </w:r>
      <w:r w:rsidR="002257B6" w:rsidRPr="002257B6">
        <w:rPr>
          <w:rFonts w:ascii="Arial" w:hAnsi="Arial" w:cs="Arial"/>
          <w:i/>
          <w:iCs/>
        </w:rPr>
        <w:t xml:space="preserve"> 3.3.4</w:t>
      </w:r>
      <w:bookmarkEnd w:id="37"/>
      <w:r w:rsidR="002257B6" w:rsidRPr="002257B6">
        <w:rPr>
          <w:rFonts w:ascii="Arial" w:hAnsi="Arial" w:cs="Arial"/>
          <w:i/>
          <w:iCs/>
        </w:rPr>
        <w:t>)</w:t>
      </w:r>
      <w:r w:rsidRPr="00C321D5">
        <w:rPr>
          <w:rFonts w:ascii="Arial" w:hAnsi="Arial" w:cs="Arial"/>
          <w:i/>
          <w:iCs/>
        </w:rPr>
        <w:t xml:space="preserve">. </w:t>
      </w:r>
    </w:p>
    <w:bookmarkEnd w:id="36"/>
    <w:p w14:paraId="6904F4C6" w14:textId="77777777" w:rsidR="00781C2D" w:rsidRPr="00C321D5" w:rsidRDefault="00781C2D" w:rsidP="00781C2D">
      <w:pPr>
        <w:jc w:val="both"/>
        <w:rPr>
          <w:rFonts w:ascii="Arial" w:hAnsi="Arial" w:cs="Arial"/>
          <w:i/>
          <w:iCs/>
        </w:rPr>
      </w:pPr>
      <w:r w:rsidRPr="00C321D5">
        <w:rPr>
          <w:rFonts w:ascii="Arial" w:hAnsi="Arial" w:cs="Arial"/>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321D5" w:rsidRDefault="00781C2D" w:rsidP="00781C2D">
      <w:pPr>
        <w:keepNext/>
        <w:jc w:val="both"/>
        <w:rPr>
          <w:rFonts w:ascii="Arial" w:hAnsi="Arial" w:cs="Arial"/>
          <w:b/>
          <w:i/>
          <w:iCs/>
          <w:u w:val="single"/>
        </w:rPr>
      </w:pPr>
      <w:r w:rsidRPr="00C321D5">
        <w:rPr>
          <w:rFonts w:ascii="Arial" w:hAnsi="Arial" w:cs="Arial"/>
          <w:b/>
          <w:i/>
          <w:iCs/>
          <w:u w:val="single"/>
        </w:rPr>
        <w:lastRenderedPageBreak/>
        <w:t>2. Způsob stanovení cen do rozpočtu na základě výsledku stanovení předpokládané hodnoty zakázky</w:t>
      </w:r>
    </w:p>
    <w:p w14:paraId="31A8DFB5" w14:textId="297C5675" w:rsidR="00781C2D" w:rsidRPr="00C321D5" w:rsidRDefault="00781C2D" w:rsidP="00781C2D">
      <w:pPr>
        <w:jc w:val="both"/>
        <w:rPr>
          <w:rFonts w:ascii="Arial" w:hAnsi="Arial" w:cs="Arial"/>
          <w:i/>
          <w:iCs/>
        </w:rPr>
      </w:pPr>
      <w:r w:rsidRPr="00C321D5">
        <w:rPr>
          <w:rFonts w:ascii="Arial" w:hAnsi="Arial" w:cs="Arial"/>
          <w:i/>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134/2016 Sb., o zadávání veřejných zakázek, ve znění pozdějších předpisů, nebo Metodický pokyn pro oblast zadávání za</w:t>
      </w:r>
      <w:r w:rsidR="00907177" w:rsidRPr="00C321D5">
        <w:rPr>
          <w:rFonts w:ascii="Arial" w:hAnsi="Arial" w:cs="Arial"/>
          <w:i/>
          <w:iCs/>
        </w:rPr>
        <w:t>kázek pro programové období 2021–2027</w:t>
      </w:r>
      <w:r w:rsidRPr="00C321D5">
        <w:rPr>
          <w:rFonts w:ascii="Arial" w:hAnsi="Arial" w:cs="Arial"/>
          <w:i/>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Tím nejsou dotčeny povinnosti předkládat dokumentaci k veřejným zakázkám dle kapitoly </w:t>
      </w:r>
      <w:r w:rsidR="009F5137" w:rsidRPr="00194686">
        <w:rPr>
          <w:rFonts w:ascii="Arial" w:hAnsi="Arial" w:cs="Arial"/>
          <w:i/>
          <w:iCs/>
        </w:rPr>
        <w:t>5</w:t>
      </w:r>
      <w:r w:rsidRPr="00C321D5">
        <w:rPr>
          <w:rFonts w:ascii="Arial" w:hAnsi="Arial" w:cs="Arial"/>
          <w:i/>
          <w:iCs/>
        </w:rPr>
        <w:t xml:space="preserve"> Obecných pravidel pro žadatele a příjemce.</w:t>
      </w:r>
    </w:p>
    <w:p w14:paraId="369AFA7F" w14:textId="5DB35F27" w:rsidR="00781C2D" w:rsidRDefault="00781C2D" w:rsidP="00781C2D">
      <w:pPr>
        <w:jc w:val="both"/>
        <w:rPr>
          <w:rFonts w:ascii="Arial" w:hAnsi="Arial" w:cs="Arial"/>
        </w:rPr>
      </w:pPr>
      <w:r w:rsidRPr="00C321D5">
        <w:rPr>
          <w:rFonts w:ascii="Arial" w:hAnsi="Arial" w:cs="Arial"/>
          <w:b/>
          <w:bCs/>
        </w:rPr>
        <w:t>Tabulka B</w:t>
      </w:r>
      <w:r w:rsidRPr="00C321D5">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CC6710" w14:paraId="17AA2AC1" w14:textId="77777777" w:rsidTr="00514BCA">
        <w:trPr>
          <w:jc w:val="center"/>
        </w:trPr>
        <w:tc>
          <w:tcPr>
            <w:tcW w:w="1126" w:type="dxa"/>
            <w:shd w:val="clear" w:color="auto" w:fill="A6A6A6" w:themeFill="background1" w:themeFillShade="A6"/>
            <w:vAlign w:val="center"/>
          </w:tcPr>
          <w:p w14:paraId="1BE8299A" w14:textId="77777777" w:rsidR="00CC6710" w:rsidRPr="004E5825" w:rsidRDefault="00CC6710" w:rsidP="00514BCA">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3490B7F6" w14:textId="77777777" w:rsidR="00CC6710" w:rsidRPr="004E5825" w:rsidRDefault="00CC6710" w:rsidP="00514BCA">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2EEE28FE" w14:textId="4B815A4D" w:rsidR="00CC6710" w:rsidRPr="004E5825" w:rsidRDefault="00CC6710" w:rsidP="00514BCA">
            <w:pPr>
              <w:jc w:val="center"/>
              <w:rPr>
                <w:rFonts w:ascii="Arial" w:hAnsi="Arial" w:cs="Arial"/>
                <w:b/>
                <w:bCs/>
                <w:sz w:val="16"/>
                <w:szCs w:val="16"/>
              </w:rPr>
            </w:pPr>
            <w:r w:rsidRPr="004E5825">
              <w:rPr>
                <w:rFonts w:ascii="Arial" w:hAnsi="Arial" w:cs="Arial"/>
                <w:b/>
                <w:bCs/>
                <w:sz w:val="16"/>
                <w:szCs w:val="16"/>
              </w:rPr>
              <w:t>Zdroj informací</w:t>
            </w:r>
          </w:p>
        </w:tc>
        <w:tc>
          <w:tcPr>
            <w:tcW w:w="1046" w:type="dxa"/>
            <w:shd w:val="clear" w:color="auto" w:fill="A6A6A6" w:themeFill="background1" w:themeFillShade="A6"/>
            <w:vAlign w:val="center"/>
          </w:tcPr>
          <w:p w14:paraId="01A75CD6" w14:textId="77777777" w:rsidR="00CC6710" w:rsidRPr="004E5825" w:rsidRDefault="00CC6710" w:rsidP="00514BCA">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CA138F0" w14:textId="77777777" w:rsidR="00CC6710" w:rsidRPr="004E5825" w:rsidRDefault="00CC6710" w:rsidP="00514BCA">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201215B3" w14:textId="2E7E6270" w:rsidR="00CC6710" w:rsidRPr="004E5825" w:rsidRDefault="00CC6710" w:rsidP="00514BCA">
            <w:pPr>
              <w:jc w:val="center"/>
              <w:rPr>
                <w:rFonts w:ascii="Arial" w:hAnsi="Arial" w:cs="Arial"/>
                <w:b/>
                <w:bCs/>
                <w:sz w:val="16"/>
                <w:szCs w:val="16"/>
              </w:rPr>
            </w:pPr>
            <w:r w:rsidRPr="004E5825">
              <w:rPr>
                <w:rFonts w:ascii="Arial" w:hAnsi="Arial" w:cs="Arial"/>
                <w:b/>
                <w:bCs/>
                <w:sz w:val="16"/>
                <w:szCs w:val="16"/>
              </w:rPr>
              <w:t>Princip stanovení ceny</w:t>
            </w:r>
          </w:p>
        </w:tc>
        <w:tc>
          <w:tcPr>
            <w:tcW w:w="997" w:type="dxa"/>
            <w:shd w:val="clear" w:color="auto" w:fill="A6A6A6" w:themeFill="background1" w:themeFillShade="A6"/>
            <w:vAlign w:val="center"/>
          </w:tcPr>
          <w:p w14:paraId="70D73014" w14:textId="7C9231F7" w:rsidR="00CC6710" w:rsidRPr="004E5825" w:rsidRDefault="00CC6710" w:rsidP="00514BCA">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w:t>
            </w:r>
          </w:p>
        </w:tc>
        <w:tc>
          <w:tcPr>
            <w:tcW w:w="1256" w:type="dxa"/>
            <w:shd w:val="clear" w:color="auto" w:fill="A6A6A6" w:themeFill="background1" w:themeFillShade="A6"/>
            <w:vAlign w:val="center"/>
          </w:tcPr>
          <w:p w14:paraId="0A5C72BB" w14:textId="77777777" w:rsidR="00CC6710" w:rsidRPr="004E5825" w:rsidRDefault="00CC6710" w:rsidP="00514BCA">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CC6710" w14:paraId="6BB6DD8F" w14:textId="77777777" w:rsidTr="00514BCA">
        <w:trPr>
          <w:jc w:val="center"/>
        </w:trPr>
        <w:tc>
          <w:tcPr>
            <w:tcW w:w="1126" w:type="dxa"/>
          </w:tcPr>
          <w:p w14:paraId="7636F824" w14:textId="77777777" w:rsidR="00CC6710" w:rsidRPr="004E5825" w:rsidRDefault="00CC6710" w:rsidP="00514BCA">
            <w:pPr>
              <w:jc w:val="center"/>
              <w:rPr>
                <w:rFonts w:ascii="Arial" w:hAnsi="Arial" w:cs="Arial"/>
                <w:sz w:val="16"/>
                <w:szCs w:val="16"/>
              </w:rPr>
            </w:pPr>
            <w:r w:rsidRPr="004E5825">
              <w:rPr>
                <w:rFonts w:ascii="Arial" w:hAnsi="Arial" w:cs="Arial"/>
                <w:sz w:val="16"/>
                <w:szCs w:val="16"/>
              </w:rPr>
              <w:t>1</w:t>
            </w:r>
          </w:p>
        </w:tc>
        <w:tc>
          <w:tcPr>
            <w:tcW w:w="1105" w:type="dxa"/>
          </w:tcPr>
          <w:p w14:paraId="35DA689A" w14:textId="77777777" w:rsidR="00CC6710" w:rsidRDefault="00CC6710" w:rsidP="00514BCA">
            <w:pPr>
              <w:rPr>
                <w:rFonts w:ascii="Arial" w:hAnsi="Arial" w:cs="Arial"/>
              </w:rPr>
            </w:pPr>
          </w:p>
        </w:tc>
        <w:tc>
          <w:tcPr>
            <w:tcW w:w="1244" w:type="dxa"/>
          </w:tcPr>
          <w:p w14:paraId="16EBA89A" w14:textId="77777777" w:rsidR="00CC6710" w:rsidRDefault="00CC6710" w:rsidP="00514BCA">
            <w:pPr>
              <w:rPr>
                <w:rFonts w:ascii="Arial" w:hAnsi="Arial" w:cs="Arial"/>
              </w:rPr>
            </w:pPr>
          </w:p>
        </w:tc>
        <w:tc>
          <w:tcPr>
            <w:tcW w:w="1046" w:type="dxa"/>
          </w:tcPr>
          <w:p w14:paraId="69AFC873" w14:textId="77777777" w:rsidR="00CC6710" w:rsidRDefault="00CC6710" w:rsidP="00514BCA">
            <w:pPr>
              <w:rPr>
                <w:rFonts w:ascii="Arial" w:hAnsi="Arial" w:cs="Arial"/>
              </w:rPr>
            </w:pPr>
          </w:p>
        </w:tc>
        <w:tc>
          <w:tcPr>
            <w:tcW w:w="1117" w:type="dxa"/>
            <w:vMerge w:val="restart"/>
            <w:shd w:val="clear" w:color="auto" w:fill="D9D9D9" w:themeFill="background1" w:themeFillShade="D9"/>
          </w:tcPr>
          <w:p w14:paraId="17A9DFF0" w14:textId="77777777" w:rsidR="00CC6710" w:rsidRDefault="00CC6710" w:rsidP="00514BCA">
            <w:pPr>
              <w:rPr>
                <w:rFonts w:ascii="Arial" w:hAnsi="Arial" w:cs="Arial"/>
              </w:rPr>
            </w:pPr>
          </w:p>
        </w:tc>
        <w:tc>
          <w:tcPr>
            <w:tcW w:w="1171" w:type="dxa"/>
            <w:vMerge w:val="restart"/>
            <w:shd w:val="clear" w:color="auto" w:fill="D9D9D9" w:themeFill="background1" w:themeFillShade="D9"/>
          </w:tcPr>
          <w:p w14:paraId="6B00ACD6" w14:textId="77777777" w:rsidR="00CC6710" w:rsidRDefault="00CC6710" w:rsidP="00514BCA">
            <w:pPr>
              <w:rPr>
                <w:rFonts w:ascii="Arial" w:hAnsi="Arial" w:cs="Arial"/>
              </w:rPr>
            </w:pPr>
          </w:p>
        </w:tc>
        <w:tc>
          <w:tcPr>
            <w:tcW w:w="997" w:type="dxa"/>
            <w:vMerge w:val="restart"/>
            <w:shd w:val="clear" w:color="auto" w:fill="D9D9D9" w:themeFill="background1" w:themeFillShade="D9"/>
          </w:tcPr>
          <w:p w14:paraId="13F385DB" w14:textId="77777777" w:rsidR="00CC6710" w:rsidRDefault="00CC6710" w:rsidP="00514BCA">
            <w:pPr>
              <w:rPr>
                <w:rFonts w:ascii="Arial" w:hAnsi="Arial" w:cs="Arial"/>
              </w:rPr>
            </w:pPr>
          </w:p>
        </w:tc>
        <w:tc>
          <w:tcPr>
            <w:tcW w:w="1256" w:type="dxa"/>
            <w:vMerge w:val="restart"/>
            <w:shd w:val="clear" w:color="auto" w:fill="D9D9D9" w:themeFill="background1" w:themeFillShade="D9"/>
          </w:tcPr>
          <w:p w14:paraId="12988219" w14:textId="77777777" w:rsidR="00CC6710" w:rsidRDefault="00CC6710" w:rsidP="00514BCA">
            <w:pPr>
              <w:rPr>
                <w:rFonts w:ascii="Arial" w:hAnsi="Arial" w:cs="Arial"/>
              </w:rPr>
            </w:pPr>
          </w:p>
          <w:p w14:paraId="101EC2DE" w14:textId="77777777" w:rsidR="00AB0AFE" w:rsidRDefault="00AB0AFE" w:rsidP="00AB0AFE">
            <w:pPr>
              <w:rPr>
                <w:rFonts w:ascii="Arial" w:hAnsi="Arial" w:cs="Arial"/>
              </w:rPr>
            </w:pPr>
          </w:p>
          <w:p w14:paraId="0062DCA2" w14:textId="7FC3A85C" w:rsidR="00AB0AFE" w:rsidRPr="00AB0AFE" w:rsidRDefault="00AB0AFE" w:rsidP="00AB0AFE">
            <w:pPr>
              <w:rPr>
                <w:rFonts w:ascii="Arial" w:hAnsi="Arial" w:cs="Arial"/>
              </w:rPr>
            </w:pPr>
          </w:p>
        </w:tc>
      </w:tr>
      <w:tr w:rsidR="00CC6710" w14:paraId="6B27963A" w14:textId="77777777" w:rsidTr="00514BCA">
        <w:trPr>
          <w:jc w:val="center"/>
        </w:trPr>
        <w:tc>
          <w:tcPr>
            <w:tcW w:w="1126" w:type="dxa"/>
          </w:tcPr>
          <w:p w14:paraId="615EA551" w14:textId="77777777" w:rsidR="00CC6710" w:rsidRPr="004E5825" w:rsidRDefault="00CC6710" w:rsidP="00514BCA">
            <w:pPr>
              <w:jc w:val="center"/>
              <w:rPr>
                <w:rFonts w:ascii="Arial" w:hAnsi="Arial" w:cs="Arial"/>
                <w:sz w:val="16"/>
                <w:szCs w:val="16"/>
              </w:rPr>
            </w:pPr>
            <w:r w:rsidRPr="004E5825">
              <w:rPr>
                <w:rFonts w:ascii="Arial" w:hAnsi="Arial" w:cs="Arial"/>
                <w:sz w:val="16"/>
                <w:szCs w:val="16"/>
              </w:rPr>
              <w:t>2</w:t>
            </w:r>
          </w:p>
        </w:tc>
        <w:tc>
          <w:tcPr>
            <w:tcW w:w="1105" w:type="dxa"/>
          </w:tcPr>
          <w:p w14:paraId="06F91216" w14:textId="77777777" w:rsidR="00CC6710" w:rsidRDefault="00CC6710" w:rsidP="00514BCA">
            <w:pPr>
              <w:rPr>
                <w:rFonts w:ascii="Arial" w:hAnsi="Arial" w:cs="Arial"/>
              </w:rPr>
            </w:pPr>
          </w:p>
        </w:tc>
        <w:tc>
          <w:tcPr>
            <w:tcW w:w="1244" w:type="dxa"/>
          </w:tcPr>
          <w:p w14:paraId="1C377A8F" w14:textId="77777777" w:rsidR="00CC6710" w:rsidRDefault="00CC6710" w:rsidP="00514BCA">
            <w:pPr>
              <w:rPr>
                <w:rFonts w:ascii="Arial" w:hAnsi="Arial" w:cs="Arial"/>
              </w:rPr>
            </w:pPr>
          </w:p>
        </w:tc>
        <w:tc>
          <w:tcPr>
            <w:tcW w:w="1046" w:type="dxa"/>
          </w:tcPr>
          <w:p w14:paraId="17658C01" w14:textId="77777777" w:rsidR="00CC6710" w:rsidRDefault="00CC6710" w:rsidP="00514BCA">
            <w:pPr>
              <w:rPr>
                <w:rFonts w:ascii="Arial" w:hAnsi="Arial" w:cs="Arial"/>
              </w:rPr>
            </w:pPr>
          </w:p>
        </w:tc>
        <w:tc>
          <w:tcPr>
            <w:tcW w:w="1117" w:type="dxa"/>
            <w:vMerge/>
            <w:shd w:val="clear" w:color="auto" w:fill="D9D9D9" w:themeFill="background1" w:themeFillShade="D9"/>
          </w:tcPr>
          <w:p w14:paraId="2DB8C3DA" w14:textId="77777777" w:rsidR="00CC6710" w:rsidRDefault="00CC6710" w:rsidP="00514BCA">
            <w:pPr>
              <w:rPr>
                <w:rFonts w:ascii="Arial" w:hAnsi="Arial" w:cs="Arial"/>
              </w:rPr>
            </w:pPr>
          </w:p>
        </w:tc>
        <w:tc>
          <w:tcPr>
            <w:tcW w:w="1171" w:type="dxa"/>
            <w:vMerge/>
            <w:shd w:val="clear" w:color="auto" w:fill="D9D9D9" w:themeFill="background1" w:themeFillShade="D9"/>
          </w:tcPr>
          <w:p w14:paraId="243E5298" w14:textId="77777777" w:rsidR="00CC6710" w:rsidRDefault="00CC6710" w:rsidP="00514BCA">
            <w:pPr>
              <w:rPr>
                <w:rFonts w:ascii="Arial" w:hAnsi="Arial" w:cs="Arial"/>
              </w:rPr>
            </w:pPr>
          </w:p>
        </w:tc>
        <w:tc>
          <w:tcPr>
            <w:tcW w:w="997" w:type="dxa"/>
            <w:vMerge/>
            <w:shd w:val="clear" w:color="auto" w:fill="D9D9D9" w:themeFill="background1" w:themeFillShade="D9"/>
          </w:tcPr>
          <w:p w14:paraId="05F3673E" w14:textId="77777777" w:rsidR="00CC6710" w:rsidRDefault="00CC6710" w:rsidP="00514BCA">
            <w:pPr>
              <w:rPr>
                <w:rFonts w:ascii="Arial" w:hAnsi="Arial" w:cs="Arial"/>
              </w:rPr>
            </w:pPr>
          </w:p>
        </w:tc>
        <w:tc>
          <w:tcPr>
            <w:tcW w:w="1256" w:type="dxa"/>
            <w:vMerge/>
            <w:shd w:val="clear" w:color="auto" w:fill="D9D9D9" w:themeFill="background1" w:themeFillShade="D9"/>
          </w:tcPr>
          <w:p w14:paraId="65CC56B7" w14:textId="77777777" w:rsidR="00CC6710" w:rsidRDefault="00CC6710" w:rsidP="00514BCA">
            <w:pPr>
              <w:rPr>
                <w:rFonts w:ascii="Arial" w:hAnsi="Arial" w:cs="Arial"/>
              </w:rPr>
            </w:pPr>
          </w:p>
        </w:tc>
      </w:tr>
      <w:tr w:rsidR="00CC6710" w14:paraId="598A9D27" w14:textId="77777777" w:rsidTr="00514BCA">
        <w:trPr>
          <w:jc w:val="center"/>
        </w:trPr>
        <w:tc>
          <w:tcPr>
            <w:tcW w:w="1126" w:type="dxa"/>
          </w:tcPr>
          <w:p w14:paraId="68BB108D" w14:textId="77777777" w:rsidR="00CC6710" w:rsidRPr="004E5825" w:rsidRDefault="00CC6710" w:rsidP="00514BCA">
            <w:pPr>
              <w:jc w:val="center"/>
              <w:rPr>
                <w:rFonts w:ascii="Arial" w:hAnsi="Arial" w:cs="Arial"/>
                <w:sz w:val="16"/>
                <w:szCs w:val="16"/>
              </w:rPr>
            </w:pPr>
            <w:r w:rsidRPr="004E5825">
              <w:rPr>
                <w:rFonts w:ascii="Arial" w:hAnsi="Arial" w:cs="Arial"/>
                <w:sz w:val="16"/>
                <w:szCs w:val="16"/>
              </w:rPr>
              <w:t>3</w:t>
            </w:r>
          </w:p>
        </w:tc>
        <w:tc>
          <w:tcPr>
            <w:tcW w:w="1105" w:type="dxa"/>
          </w:tcPr>
          <w:p w14:paraId="6B76D733" w14:textId="77777777" w:rsidR="00CC6710" w:rsidRDefault="00CC6710" w:rsidP="00514BCA">
            <w:pPr>
              <w:rPr>
                <w:rFonts w:ascii="Arial" w:hAnsi="Arial" w:cs="Arial"/>
              </w:rPr>
            </w:pPr>
          </w:p>
        </w:tc>
        <w:tc>
          <w:tcPr>
            <w:tcW w:w="1244" w:type="dxa"/>
          </w:tcPr>
          <w:p w14:paraId="492AA189" w14:textId="77777777" w:rsidR="00CC6710" w:rsidRDefault="00CC6710" w:rsidP="00514BCA">
            <w:pPr>
              <w:rPr>
                <w:rFonts w:ascii="Arial" w:hAnsi="Arial" w:cs="Arial"/>
              </w:rPr>
            </w:pPr>
          </w:p>
        </w:tc>
        <w:tc>
          <w:tcPr>
            <w:tcW w:w="1046" w:type="dxa"/>
          </w:tcPr>
          <w:p w14:paraId="0383CEBA" w14:textId="77777777" w:rsidR="00CC6710" w:rsidRDefault="00CC6710" w:rsidP="00514BCA">
            <w:pPr>
              <w:rPr>
                <w:rFonts w:ascii="Arial" w:hAnsi="Arial" w:cs="Arial"/>
              </w:rPr>
            </w:pPr>
          </w:p>
        </w:tc>
        <w:tc>
          <w:tcPr>
            <w:tcW w:w="1117" w:type="dxa"/>
            <w:vMerge/>
            <w:shd w:val="clear" w:color="auto" w:fill="D9D9D9" w:themeFill="background1" w:themeFillShade="D9"/>
          </w:tcPr>
          <w:p w14:paraId="729E73C2" w14:textId="77777777" w:rsidR="00CC6710" w:rsidRDefault="00CC6710" w:rsidP="00514BCA">
            <w:pPr>
              <w:rPr>
                <w:rFonts w:ascii="Arial" w:hAnsi="Arial" w:cs="Arial"/>
              </w:rPr>
            </w:pPr>
          </w:p>
        </w:tc>
        <w:tc>
          <w:tcPr>
            <w:tcW w:w="1171" w:type="dxa"/>
            <w:vMerge/>
            <w:shd w:val="clear" w:color="auto" w:fill="D9D9D9" w:themeFill="background1" w:themeFillShade="D9"/>
          </w:tcPr>
          <w:p w14:paraId="43CBD08A" w14:textId="77777777" w:rsidR="00CC6710" w:rsidRDefault="00CC6710" w:rsidP="00514BCA">
            <w:pPr>
              <w:rPr>
                <w:rFonts w:ascii="Arial" w:hAnsi="Arial" w:cs="Arial"/>
              </w:rPr>
            </w:pPr>
          </w:p>
        </w:tc>
        <w:tc>
          <w:tcPr>
            <w:tcW w:w="997" w:type="dxa"/>
            <w:vMerge/>
            <w:shd w:val="clear" w:color="auto" w:fill="D9D9D9" w:themeFill="background1" w:themeFillShade="D9"/>
          </w:tcPr>
          <w:p w14:paraId="7D0C09BB" w14:textId="77777777" w:rsidR="00CC6710" w:rsidRDefault="00CC6710" w:rsidP="00514BCA">
            <w:pPr>
              <w:rPr>
                <w:rFonts w:ascii="Arial" w:hAnsi="Arial" w:cs="Arial"/>
              </w:rPr>
            </w:pPr>
          </w:p>
        </w:tc>
        <w:tc>
          <w:tcPr>
            <w:tcW w:w="1256" w:type="dxa"/>
            <w:vMerge/>
            <w:shd w:val="clear" w:color="auto" w:fill="D9D9D9" w:themeFill="background1" w:themeFillShade="D9"/>
          </w:tcPr>
          <w:p w14:paraId="51DE55B3" w14:textId="77777777" w:rsidR="00CC6710" w:rsidRDefault="00CC6710" w:rsidP="00514BCA">
            <w:pPr>
              <w:rPr>
                <w:rFonts w:ascii="Arial" w:hAnsi="Arial" w:cs="Arial"/>
              </w:rPr>
            </w:pPr>
          </w:p>
        </w:tc>
      </w:tr>
    </w:tbl>
    <w:p w14:paraId="7FB58347"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(pokud je relevantní). </w:t>
      </w:r>
    </w:p>
    <w:p w14:paraId="75E90067" w14:textId="77777777" w:rsidR="00781C2D" w:rsidRPr="00C75029" w:rsidRDefault="00781C2D" w:rsidP="00781C2D">
      <w:pPr>
        <w:jc w:val="both"/>
        <w:rPr>
          <w:rFonts w:ascii="Arial" w:hAnsi="Arial" w:cs="Arial"/>
          <w:b/>
          <w:i/>
          <w:iCs/>
          <w:u w:val="single"/>
        </w:rPr>
      </w:pPr>
      <w:r w:rsidRPr="00C75029">
        <w:rPr>
          <w:rFonts w:ascii="Arial" w:hAnsi="Arial" w:cs="Arial"/>
          <w:b/>
          <w:i/>
          <w:iCs/>
          <w:u w:val="single"/>
        </w:rPr>
        <w:t>3. Způsob stanovení cen do rozpočtu na základě ukončené zakázky</w:t>
      </w:r>
    </w:p>
    <w:p w14:paraId="4479C8CE" w14:textId="220D7D5B" w:rsidR="00781C2D" w:rsidRPr="00C321D5" w:rsidRDefault="00781C2D" w:rsidP="00781C2D">
      <w:pPr>
        <w:jc w:val="both"/>
        <w:rPr>
          <w:rFonts w:ascii="Arial" w:hAnsi="Arial" w:cs="Arial"/>
          <w:i/>
          <w:iCs/>
        </w:rPr>
      </w:pPr>
      <w:r w:rsidRPr="00C321D5">
        <w:rPr>
          <w:rFonts w:ascii="Arial" w:hAnsi="Arial" w:cs="Arial"/>
          <w:i/>
          <w:iCs/>
        </w:rPr>
        <w:t>Žadatel vyplní tabulku stanovení cen do rozpočtu na základě ukončené zakázky a doloží uzavřenou smlouvu v souladu se Specifickými pravidly pro žadatele a příjemce. Smlouvu nahraje na záložku Veřejné zakázky k odpovídající zakázce.</w:t>
      </w:r>
      <w:r w:rsidR="002F4132">
        <w:rPr>
          <w:rFonts w:ascii="Arial" w:hAnsi="Arial" w:cs="Arial"/>
          <w:i/>
          <w:iCs/>
        </w:rPr>
        <w:t xml:space="preserve"> </w:t>
      </w:r>
      <w:r w:rsidRPr="00C321D5">
        <w:rPr>
          <w:rFonts w:ascii="Arial" w:hAnsi="Arial" w:cs="Arial"/>
          <w:i/>
          <w:iCs/>
        </w:rPr>
        <w:t>Tím nejsou dotčeny povinnosti předkládat dokumen</w:t>
      </w:r>
      <w:r w:rsidR="00267806" w:rsidRPr="00C321D5">
        <w:rPr>
          <w:rFonts w:ascii="Arial" w:hAnsi="Arial" w:cs="Arial"/>
          <w:i/>
          <w:iCs/>
        </w:rPr>
        <w:t xml:space="preserve">taci k zakázkám podle kapitoly </w:t>
      </w:r>
      <w:r w:rsidR="009F5137" w:rsidRPr="00194686">
        <w:rPr>
          <w:rFonts w:ascii="Arial" w:hAnsi="Arial" w:cs="Arial"/>
          <w:i/>
          <w:iCs/>
        </w:rPr>
        <w:t>5</w:t>
      </w:r>
      <w:r w:rsidR="009F5137" w:rsidRPr="00C321D5">
        <w:rPr>
          <w:rFonts w:ascii="Arial" w:hAnsi="Arial" w:cs="Arial"/>
          <w:i/>
          <w:iCs/>
        </w:rPr>
        <w:t xml:space="preserve"> </w:t>
      </w:r>
      <w:r w:rsidRPr="00C321D5">
        <w:rPr>
          <w:rFonts w:ascii="Arial" w:hAnsi="Arial" w:cs="Arial"/>
          <w:i/>
          <w:iCs/>
        </w:rPr>
        <w:t xml:space="preserve">Obecných pravidel pro žadatele a příjemce. </w:t>
      </w:r>
    </w:p>
    <w:p w14:paraId="0F19555D" w14:textId="77777777" w:rsidR="00781C2D" w:rsidRPr="00C321D5" w:rsidRDefault="00781C2D" w:rsidP="00781C2D">
      <w:pPr>
        <w:jc w:val="both"/>
        <w:rPr>
          <w:rFonts w:ascii="Arial" w:hAnsi="Arial" w:cs="Arial"/>
          <w:i/>
          <w:iCs/>
        </w:rPr>
      </w:pPr>
      <w:r w:rsidRPr="00C321D5">
        <w:rPr>
          <w:rFonts w:ascii="Arial" w:hAnsi="Arial" w:cs="Arial"/>
          <w:i/>
          <w:iCs/>
        </w:rPr>
        <w:t>Pokud žadatel vybral dodavatele na základě ekonomické výhodnosti nabídky, popíše způsob hodnocení nabídek a uvede kritéria výběru dodavatele.</w:t>
      </w:r>
    </w:p>
    <w:p w14:paraId="59EC920C" w14:textId="77777777" w:rsidR="00781C2D" w:rsidRPr="00C321D5" w:rsidRDefault="00781C2D" w:rsidP="00781C2D">
      <w:pPr>
        <w:jc w:val="both"/>
        <w:rPr>
          <w:rFonts w:ascii="Arial" w:hAnsi="Arial" w:cs="Arial"/>
          <w:i/>
          <w:iCs/>
        </w:rPr>
      </w:pPr>
      <w:r w:rsidRPr="00C321D5">
        <w:rPr>
          <w:rFonts w:ascii="Arial" w:hAnsi="Arial" w:cs="Arial"/>
          <w:i/>
          <w:iCs/>
        </w:rPr>
        <w:t>Pokud byla do ukončené zakázky podána jedna nabídka, žadatel uvede stanovení předpokládané hodnoty zakázky podle bodu 2.</w:t>
      </w:r>
    </w:p>
    <w:p w14:paraId="63D65F53" w14:textId="3213DDB4" w:rsidR="00CC6710" w:rsidRDefault="00781C2D" w:rsidP="00781C2D">
      <w:pPr>
        <w:rPr>
          <w:rFonts w:ascii="Arial" w:hAnsi="Arial" w:cs="Arial"/>
        </w:rPr>
      </w:pPr>
      <w:r w:rsidRPr="00C321D5">
        <w:rPr>
          <w:rFonts w:ascii="Arial" w:hAnsi="Arial" w:cs="Arial"/>
          <w:b/>
          <w:bCs/>
        </w:rPr>
        <w:t>Tabulka C</w:t>
      </w:r>
      <w:r w:rsidRPr="00C321D5">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CC6710" w14:paraId="20E20163" w14:textId="77777777" w:rsidTr="00CC6710">
        <w:trPr>
          <w:jc w:val="center"/>
        </w:trPr>
        <w:tc>
          <w:tcPr>
            <w:tcW w:w="1126" w:type="dxa"/>
            <w:shd w:val="clear" w:color="auto" w:fill="A6A6A6" w:themeFill="background1" w:themeFillShade="A6"/>
            <w:vAlign w:val="center"/>
          </w:tcPr>
          <w:p w14:paraId="3C9043EC" w14:textId="1ECB4CA5" w:rsidR="00CC6710" w:rsidRPr="004E5825" w:rsidRDefault="00CC6710" w:rsidP="00514BCA">
            <w:pPr>
              <w:jc w:val="center"/>
              <w:rPr>
                <w:rFonts w:ascii="Arial" w:hAnsi="Arial" w:cs="Arial"/>
                <w:b/>
                <w:bCs/>
                <w:sz w:val="16"/>
                <w:szCs w:val="16"/>
              </w:rPr>
            </w:pPr>
            <w:r w:rsidRPr="004E5825">
              <w:rPr>
                <w:rFonts w:ascii="Arial" w:hAnsi="Arial" w:cs="Arial"/>
                <w:b/>
                <w:bCs/>
                <w:sz w:val="16"/>
                <w:szCs w:val="16"/>
              </w:rPr>
              <w:t xml:space="preserve">Číslo </w:t>
            </w:r>
            <w:r>
              <w:rPr>
                <w:rFonts w:ascii="Arial" w:hAnsi="Arial" w:cs="Arial"/>
                <w:b/>
                <w:bCs/>
                <w:sz w:val="16"/>
                <w:szCs w:val="16"/>
              </w:rPr>
              <w:t>nabídky</w:t>
            </w:r>
          </w:p>
        </w:tc>
        <w:tc>
          <w:tcPr>
            <w:tcW w:w="1105" w:type="dxa"/>
            <w:shd w:val="clear" w:color="auto" w:fill="A6A6A6" w:themeFill="background1" w:themeFillShade="A6"/>
            <w:vAlign w:val="center"/>
          </w:tcPr>
          <w:p w14:paraId="058A89C8" w14:textId="42AEA482" w:rsidR="00CC6710" w:rsidRPr="004E5825" w:rsidRDefault="00CC6710" w:rsidP="00514BCA">
            <w:pPr>
              <w:jc w:val="center"/>
              <w:rPr>
                <w:rFonts w:ascii="Arial" w:hAnsi="Arial" w:cs="Arial"/>
                <w:b/>
                <w:bCs/>
                <w:sz w:val="16"/>
                <w:szCs w:val="16"/>
              </w:rPr>
            </w:pPr>
            <w:r>
              <w:rPr>
                <w:rFonts w:ascii="Arial" w:hAnsi="Arial" w:cs="Arial"/>
                <w:b/>
                <w:bCs/>
                <w:sz w:val="16"/>
                <w:szCs w:val="16"/>
              </w:rPr>
              <w:t>Uchazeč</w:t>
            </w:r>
          </w:p>
        </w:tc>
        <w:tc>
          <w:tcPr>
            <w:tcW w:w="1244" w:type="dxa"/>
            <w:shd w:val="clear" w:color="auto" w:fill="A6A6A6" w:themeFill="background1" w:themeFillShade="A6"/>
            <w:vAlign w:val="center"/>
          </w:tcPr>
          <w:p w14:paraId="2ED4775A" w14:textId="48995703" w:rsidR="00CC6710" w:rsidRPr="004E5825" w:rsidRDefault="00CC6710" w:rsidP="00514BCA">
            <w:pPr>
              <w:jc w:val="center"/>
              <w:rPr>
                <w:rFonts w:ascii="Arial" w:hAnsi="Arial" w:cs="Arial"/>
                <w:b/>
                <w:bCs/>
                <w:sz w:val="16"/>
                <w:szCs w:val="16"/>
              </w:rPr>
            </w:pPr>
            <w:r w:rsidRPr="004E5825">
              <w:rPr>
                <w:rFonts w:ascii="Arial" w:hAnsi="Arial" w:cs="Arial"/>
                <w:b/>
                <w:bCs/>
                <w:sz w:val="16"/>
                <w:szCs w:val="16"/>
              </w:rPr>
              <w:t>Cena bez DPH</w:t>
            </w:r>
          </w:p>
        </w:tc>
        <w:tc>
          <w:tcPr>
            <w:tcW w:w="1046" w:type="dxa"/>
            <w:shd w:val="clear" w:color="auto" w:fill="A6A6A6" w:themeFill="background1" w:themeFillShade="A6"/>
            <w:vAlign w:val="center"/>
          </w:tcPr>
          <w:p w14:paraId="27F38C4B" w14:textId="3CAD351A" w:rsidR="00CC6710" w:rsidRPr="004E5825" w:rsidRDefault="00CC6710" w:rsidP="00514BCA">
            <w:pPr>
              <w:jc w:val="center"/>
              <w:rPr>
                <w:rFonts w:ascii="Arial" w:hAnsi="Arial" w:cs="Arial"/>
                <w:b/>
                <w:bCs/>
                <w:sz w:val="16"/>
                <w:szCs w:val="16"/>
              </w:rPr>
            </w:pPr>
            <w:r>
              <w:rPr>
                <w:rFonts w:ascii="Arial" w:hAnsi="Arial" w:cs="Arial"/>
                <w:b/>
                <w:bCs/>
                <w:sz w:val="16"/>
                <w:szCs w:val="16"/>
              </w:rPr>
              <w:t>Vybraný uchazeč</w:t>
            </w:r>
          </w:p>
        </w:tc>
        <w:tc>
          <w:tcPr>
            <w:tcW w:w="1117" w:type="dxa"/>
            <w:shd w:val="clear" w:color="auto" w:fill="A6A6A6" w:themeFill="background1" w:themeFillShade="A6"/>
            <w:vAlign w:val="center"/>
          </w:tcPr>
          <w:p w14:paraId="4559CF7F" w14:textId="77777777" w:rsidR="00CC6710" w:rsidRPr="004E5825" w:rsidRDefault="00CC6710" w:rsidP="00514BCA">
            <w:pPr>
              <w:jc w:val="center"/>
              <w:rPr>
                <w:rFonts w:ascii="Arial" w:hAnsi="Arial" w:cs="Arial"/>
                <w:b/>
                <w:bCs/>
                <w:sz w:val="16"/>
                <w:szCs w:val="16"/>
              </w:rPr>
            </w:pPr>
            <w:r w:rsidRPr="004E5825">
              <w:rPr>
                <w:rFonts w:ascii="Arial" w:hAnsi="Arial" w:cs="Arial"/>
                <w:b/>
                <w:bCs/>
                <w:sz w:val="16"/>
                <w:szCs w:val="16"/>
              </w:rPr>
              <w:t>Použitá cena do rozpočtu</w:t>
            </w:r>
          </w:p>
        </w:tc>
        <w:tc>
          <w:tcPr>
            <w:tcW w:w="2154" w:type="dxa"/>
            <w:shd w:val="clear" w:color="auto" w:fill="A6A6A6" w:themeFill="background1" w:themeFillShade="A6"/>
            <w:vAlign w:val="center"/>
          </w:tcPr>
          <w:p w14:paraId="217A0219" w14:textId="7405988D" w:rsidR="00CC6710" w:rsidRPr="004E5825" w:rsidRDefault="00CC6710" w:rsidP="00514BCA">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(nejnižší nabídková cena/ekonomická výhodnost)</w:t>
            </w:r>
          </w:p>
        </w:tc>
        <w:tc>
          <w:tcPr>
            <w:tcW w:w="1275" w:type="dxa"/>
            <w:shd w:val="clear" w:color="auto" w:fill="A6A6A6" w:themeFill="background1" w:themeFillShade="A6"/>
            <w:vAlign w:val="center"/>
          </w:tcPr>
          <w:p w14:paraId="60AF2D15" w14:textId="77777777" w:rsidR="00CC6710" w:rsidRPr="004E5825" w:rsidRDefault="00CC6710" w:rsidP="00514BCA">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r>
      <w:tr w:rsidR="00CC6710" w14:paraId="4E3AECE3" w14:textId="77777777" w:rsidTr="00CC6710">
        <w:trPr>
          <w:jc w:val="center"/>
        </w:trPr>
        <w:tc>
          <w:tcPr>
            <w:tcW w:w="1126" w:type="dxa"/>
          </w:tcPr>
          <w:p w14:paraId="195C03D1" w14:textId="77777777" w:rsidR="00CC6710" w:rsidRPr="004E5825" w:rsidRDefault="00CC6710" w:rsidP="00514BCA">
            <w:pPr>
              <w:jc w:val="center"/>
              <w:rPr>
                <w:rFonts w:ascii="Arial" w:hAnsi="Arial" w:cs="Arial"/>
                <w:sz w:val="16"/>
                <w:szCs w:val="16"/>
              </w:rPr>
            </w:pPr>
            <w:r w:rsidRPr="004E5825">
              <w:rPr>
                <w:rFonts w:ascii="Arial" w:hAnsi="Arial" w:cs="Arial"/>
                <w:sz w:val="16"/>
                <w:szCs w:val="16"/>
              </w:rPr>
              <w:t>1</w:t>
            </w:r>
          </w:p>
        </w:tc>
        <w:tc>
          <w:tcPr>
            <w:tcW w:w="1105" w:type="dxa"/>
          </w:tcPr>
          <w:p w14:paraId="7A0B1C06" w14:textId="77777777" w:rsidR="00CC6710" w:rsidRDefault="00CC6710" w:rsidP="00514BCA">
            <w:pPr>
              <w:rPr>
                <w:rFonts w:ascii="Arial" w:hAnsi="Arial" w:cs="Arial"/>
              </w:rPr>
            </w:pPr>
          </w:p>
        </w:tc>
        <w:tc>
          <w:tcPr>
            <w:tcW w:w="1244" w:type="dxa"/>
          </w:tcPr>
          <w:p w14:paraId="173F0DBD" w14:textId="77777777" w:rsidR="00CC6710" w:rsidRDefault="00CC6710" w:rsidP="00514BCA">
            <w:pPr>
              <w:rPr>
                <w:rFonts w:ascii="Arial" w:hAnsi="Arial" w:cs="Arial"/>
              </w:rPr>
            </w:pPr>
          </w:p>
        </w:tc>
        <w:tc>
          <w:tcPr>
            <w:tcW w:w="1046" w:type="dxa"/>
          </w:tcPr>
          <w:p w14:paraId="68FED35D" w14:textId="77777777" w:rsidR="00CC6710" w:rsidRDefault="00CC6710" w:rsidP="00514BCA">
            <w:pPr>
              <w:rPr>
                <w:rFonts w:ascii="Arial" w:hAnsi="Arial" w:cs="Arial"/>
              </w:rPr>
            </w:pPr>
          </w:p>
        </w:tc>
        <w:tc>
          <w:tcPr>
            <w:tcW w:w="1117" w:type="dxa"/>
            <w:vMerge w:val="restart"/>
            <w:shd w:val="clear" w:color="auto" w:fill="D9D9D9" w:themeFill="background1" w:themeFillShade="D9"/>
          </w:tcPr>
          <w:p w14:paraId="12FF9079" w14:textId="77777777" w:rsidR="00CC6710" w:rsidRDefault="00CC6710" w:rsidP="00514BCA">
            <w:pPr>
              <w:rPr>
                <w:rFonts w:ascii="Arial" w:hAnsi="Arial" w:cs="Arial"/>
              </w:rPr>
            </w:pPr>
          </w:p>
        </w:tc>
        <w:tc>
          <w:tcPr>
            <w:tcW w:w="2154" w:type="dxa"/>
            <w:vMerge w:val="restart"/>
            <w:shd w:val="clear" w:color="auto" w:fill="D9D9D9" w:themeFill="background1" w:themeFillShade="D9"/>
          </w:tcPr>
          <w:p w14:paraId="715624D5" w14:textId="77777777" w:rsidR="00CC6710" w:rsidRDefault="00CC6710" w:rsidP="00514BCA">
            <w:pPr>
              <w:rPr>
                <w:rFonts w:ascii="Arial" w:hAnsi="Arial" w:cs="Arial"/>
              </w:rPr>
            </w:pPr>
          </w:p>
        </w:tc>
        <w:tc>
          <w:tcPr>
            <w:tcW w:w="1275" w:type="dxa"/>
            <w:vMerge w:val="restart"/>
            <w:shd w:val="clear" w:color="auto" w:fill="D9D9D9" w:themeFill="background1" w:themeFillShade="D9"/>
          </w:tcPr>
          <w:p w14:paraId="10CFE609" w14:textId="77777777" w:rsidR="00CC6710" w:rsidRDefault="00CC6710" w:rsidP="00514BCA">
            <w:pPr>
              <w:rPr>
                <w:rFonts w:ascii="Arial" w:hAnsi="Arial" w:cs="Arial"/>
              </w:rPr>
            </w:pPr>
          </w:p>
        </w:tc>
      </w:tr>
      <w:tr w:rsidR="00CC6710" w14:paraId="5B6C46C3" w14:textId="77777777" w:rsidTr="00CC6710">
        <w:trPr>
          <w:jc w:val="center"/>
        </w:trPr>
        <w:tc>
          <w:tcPr>
            <w:tcW w:w="1126" w:type="dxa"/>
          </w:tcPr>
          <w:p w14:paraId="459EA026" w14:textId="77777777" w:rsidR="00CC6710" w:rsidRPr="004E5825" w:rsidRDefault="00CC6710" w:rsidP="00514BCA">
            <w:pPr>
              <w:jc w:val="center"/>
              <w:rPr>
                <w:rFonts w:ascii="Arial" w:hAnsi="Arial" w:cs="Arial"/>
                <w:sz w:val="16"/>
                <w:szCs w:val="16"/>
              </w:rPr>
            </w:pPr>
            <w:r w:rsidRPr="004E5825">
              <w:rPr>
                <w:rFonts w:ascii="Arial" w:hAnsi="Arial" w:cs="Arial"/>
                <w:sz w:val="16"/>
                <w:szCs w:val="16"/>
              </w:rPr>
              <w:t>2</w:t>
            </w:r>
          </w:p>
        </w:tc>
        <w:tc>
          <w:tcPr>
            <w:tcW w:w="1105" w:type="dxa"/>
          </w:tcPr>
          <w:p w14:paraId="7172A9EB" w14:textId="77777777" w:rsidR="00CC6710" w:rsidRDefault="00CC6710" w:rsidP="00514BCA">
            <w:pPr>
              <w:rPr>
                <w:rFonts w:ascii="Arial" w:hAnsi="Arial" w:cs="Arial"/>
              </w:rPr>
            </w:pPr>
          </w:p>
        </w:tc>
        <w:tc>
          <w:tcPr>
            <w:tcW w:w="1244" w:type="dxa"/>
          </w:tcPr>
          <w:p w14:paraId="56ED8D96" w14:textId="77777777" w:rsidR="00CC6710" w:rsidRDefault="00CC6710" w:rsidP="00514BCA">
            <w:pPr>
              <w:rPr>
                <w:rFonts w:ascii="Arial" w:hAnsi="Arial" w:cs="Arial"/>
              </w:rPr>
            </w:pPr>
          </w:p>
        </w:tc>
        <w:tc>
          <w:tcPr>
            <w:tcW w:w="1046" w:type="dxa"/>
          </w:tcPr>
          <w:p w14:paraId="725D9F03" w14:textId="77777777" w:rsidR="00CC6710" w:rsidRDefault="00CC6710" w:rsidP="00514BCA">
            <w:pPr>
              <w:rPr>
                <w:rFonts w:ascii="Arial" w:hAnsi="Arial" w:cs="Arial"/>
              </w:rPr>
            </w:pPr>
          </w:p>
        </w:tc>
        <w:tc>
          <w:tcPr>
            <w:tcW w:w="1117" w:type="dxa"/>
            <w:vMerge/>
            <w:shd w:val="clear" w:color="auto" w:fill="D9D9D9" w:themeFill="background1" w:themeFillShade="D9"/>
          </w:tcPr>
          <w:p w14:paraId="0CAA2909" w14:textId="77777777" w:rsidR="00CC6710" w:rsidRDefault="00CC6710" w:rsidP="00514BCA">
            <w:pPr>
              <w:rPr>
                <w:rFonts w:ascii="Arial" w:hAnsi="Arial" w:cs="Arial"/>
              </w:rPr>
            </w:pPr>
          </w:p>
        </w:tc>
        <w:tc>
          <w:tcPr>
            <w:tcW w:w="2154" w:type="dxa"/>
            <w:vMerge/>
            <w:shd w:val="clear" w:color="auto" w:fill="D9D9D9" w:themeFill="background1" w:themeFillShade="D9"/>
          </w:tcPr>
          <w:p w14:paraId="76F4E3F5" w14:textId="77777777" w:rsidR="00CC6710" w:rsidRDefault="00CC6710" w:rsidP="00514BCA">
            <w:pPr>
              <w:rPr>
                <w:rFonts w:ascii="Arial" w:hAnsi="Arial" w:cs="Arial"/>
              </w:rPr>
            </w:pPr>
          </w:p>
        </w:tc>
        <w:tc>
          <w:tcPr>
            <w:tcW w:w="1275" w:type="dxa"/>
            <w:vMerge/>
            <w:shd w:val="clear" w:color="auto" w:fill="D9D9D9" w:themeFill="background1" w:themeFillShade="D9"/>
          </w:tcPr>
          <w:p w14:paraId="2BDA15DB" w14:textId="77777777" w:rsidR="00CC6710" w:rsidRDefault="00CC6710" w:rsidP="00514BCA">
            <w:pPr>
              <w:rPr>
                <w:rFonts w:ascii="Arial" w:hAnsi="Arial" w:cs="Arial"/>
              </w:rPr>
            </w:pPr>
          </w:p>
        </w:tc>
      </w:tr>
      <w:tr w:rsidR="00CC6710" w14:paraId="0C8555EA" w14:textId="77777777" w:rsidTr="00CC6710">
        <w:trPr>
          <w:jc w:val="center"/>
        </w:trPr>
        <w:tc>
          <w:tcPr>
            <w:tcW w:w="1126" w:type="dxa"/>
          </w:tcPr>
          <w:p w14:paraId="63E38C84" w14:textId="77777777" w:rsidR="00CC6710" w:rsidRPr="004E5825" w:rsidRDefault="00CC6710" w:rsidP="00514BCA">
            <w:pPr>
              <w:jc w:val="center"/>
              <w:rPr>
                <w:rFonts w:ascii="Arial" w:hAnsi="Arial" w:cs="Arial"/>
                <w:sz w:val="16"/>
                <w:szCs w:val="16"/>
              </w:rPr>
            </w:pPr>
            <w:r w:rsidRPr="004E5825">
              <w:rPr>
                <w:rFonts w:ascii="Arial" w:hAnsi="Arial" w:cs="Arial"/>
                <w:sz w:val="16"/>
                <w:szCs w:val="16"/>
              </w:rPr>
              <w:t>3</w:t>
            </w:r>
          </w:p>
        </w:tc>
        <w:tc>
          <w:tcPr>
            <w:tcW w:w="1105" w:type="dxa"/>
          </w:tcPr>
          <w:p w14:paraId="2B929073" w14:textId="77777777" w:rsidR="00CC6710" w:rsidRDefault="00CC6710" w:rsidP="00514BCA">
            <w:pPr>
              <w:rPr>
                <w:rFonts w:ascii="Arial" w:hAnsi="Arial" w:cs="Arial"/>
              </w:rPr>
            </w:pPr>
          </w:p>
        </w:tc>
        <w:tc>
          <w:tcPr>
            <w:tcW w:w="1244" w:type="dxa"/>
          </w:tcPr>
          <w:p w14:paraId="30BC6638" w14:textId="77777777" w:rsidR="00CC6710" w:rsidRDefault="00CC6710" w:rsidP="00514BCA">
            <w:pPr>
              <w:rPr>
                <w:rFonts w:ascii="Arial" w:hAnsi="Arial" w:cs="Arial"/>
              </w:rPr>
            </w:pPr>
          </w:p>
        </w:tc>
        <w:tc>
          <w:tcPr>
            <w:tcW w:w="1046" w:type="dxa"/>
          </w:tcPr>
          <w:p w14:paraId="46AA2F09" w14:textId="77777777" w:rsidR="00CC6710" w:rsidRDefault="00CC6710" w:rsidP="00514BCA">
            <w:pPr>
              <w:rPr>
                <w:rFonts w:ascii="Arial" w:hAnsi="Arial" w:cs="Arial"/>
              </w:rPr>
            </w:pPr>
          </w:p>
        </w:tc>
        <w:tc>
          <w:tcPr>
            <w:tcW w:w="1117" w:type="dxa"/>
            <w:vMerge/>
            <w:shd w:val="clear" w:color="auto" w:fill="D9D9D9" w:themeFill="background1" w:themeFillShade="D9"/>
          </w:tcPr>
          <w:p w14:paraId="09DB4B0F" w14:textId="77777777" w:rsidR="00CC6710" w:rsidRDefault="00CC6710" w:rsidP="00514BCA">
            <w:pPr>
              <w:rPr>
                <w:rFonts w:ascii="Arial" w:hAnsi="Arial" w:cs="Arial"/>
              </w:rPr>
            </w:pPr>
          </w:p>
        </w:tc>
        <w:tc>
          <w:tcPr>
            <w:tcW w:w="2154" w:type="dxa"/>
            <w:vMerge/>
            <w:shd w:val="clear" w:color="auto" w:fill="D9D9D9" w:themeFill="background1" w:themeFillShade="D9"/>
          </w:tcPr>
          <w:p w14:paraId="3CDB294F" w14:textId="77777777" w:rsidR="00CC6710" w:rsidRDefault="00CC6710" w:rsidP="00514BCA">
            <w:pPr>
              <w:rPr>
                <w:rFonts w:ascii="Arial" w:hAnsi="Arial" w:cs="Arial"/>
              </w:rPr>
            </w:pPr>
          </w:p>
        </w:tc>
        <w:tc>
          <w:tcPr>
            <w:tcW w:w="1275" w:type="dxa"/>
            <w:vMerge/>
            <w:shd w:val="clear" w:color="auto" w:fill="D9D9D9" w:themeFill="background1" w:themeFillShade="D9"/>
          </w:tcPr>
          <w:p w14:paraId="3ECC91A4" w14:textId="77777777" w:rsidR="00CC6710" w:rsidRDefault="00CC6710" w:rsidP="00514BCA">
            <w:pPr>
              <w:rPr>
                <w:rFonts w:ascii="Arial" w:hAnsi="Arial" w:cs="Arial"/>
              </w:rPr>
            </w:pPr>
          </w:p>
        </w:tc>
      </w:tr>
    </w:tbl>
    <w:p w14:paraId="4DC6F85C" w14:textId="77777777" w:rsidR="00781C2D" w:rsidRPr="00C321D5" w:rsidRDefault="00781C2D" w:rsidP="00910DEF">
      <w:pPr>
        <w:spacing w:before="120"/>
        <w:rPr>
          <w:rFonts w:ascii="Arial" w:hAnsi="Arial" w:cs="Arial"/>
        </w:rPr>
      </w:pPr>
      <w:r w:rsidRPr="00C321D5">
        <w:rPr>
          <w:rFonts w:ascii="Arial" w:hAnsi="Arial" w:cs="Arial"/>
        </w:rPr>
        <w:t xml:space="preserve">Komentář ke stanovení ceny do rozpočtu (pokud je relevantní). </w:t>
      </w:r>
    </w:p>
    <w:p w14:paraId="5F045134" w14:textId="0D2851E5"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38" w:name="_Toc66785522"/>
      <w:bookmarkStart w:id="39" w:name="_Toc128380129"/>
      <w:r w:rsidRPr="006D444E">
        <w:rPr>
          <w:rFonts w:ascii="Arial" w:hAnsi="Arial" w:cs="Arial"/>
          <w:caps/>
          <w:sz w:val="26"/>
          <w:szCs w:val="26"/>
        </w:rPr>
        <w:lastRenderedPageBreak/>
        <w:t>Zajištění udržitelnosti projektu</w:t>
      </w:r>
      <w:bookmarkEnd w:id="38"/>
      <w:bookmarkEnd w:id="39"/>
    </w:p>
    <w:p w14:paraId="43AC2669" w14:textId="656AEE00" w:rsidR="00574DFF" w:rsidRPr="00C321D5" w:rsidRDefault="00574DFF" w:rsidP="00D64944">
      <w:pPr>
        <w:spacing w:before="120"/>
        <w:jc w:val="both"/>
        <w:rPr>
          <w:rFonts w:ascii="Arial" w:hAnsi="Arial" w:cs="Arial"/>
        </w:rPr>
      </w:pPr>
      <w:bookmarkStart w:id="40" w:name="_Toc456610975"/>
      <w:r w:rsidRPr="00C321D5">
        <w:rPr>
          <w:rFonts w:ascii="Arial" w:hAnsi="Arial" w:cs="Arial"/>
        </w:rPr>
        <w:t>Uveďte popis zajištění udržitelnosti v rozdělení na část:</w:t>
      </w:r>
    </w:p>
    <w:p w14:paraId="3E4A60E9" w14:textId="72580925"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Provozní</w:t>
      </w:r>
      <w:r w:rsidR="003756FE">
        <w:rPr>
          <w:rFonts w:ascii="Arial" w:hAnsi="Arial" w:cs="Arial"/>
        </w:rPr>
        <w:t xml:space="preserve"> </w:t>
      </w:r>
      <w:r w:rsidR="003756FE" w:rsidRPr="003756FE">
        <w:rPr>
          <w:rFonts w:ascii="Arial" w:hAnsi="Arial" w:cs="Arial"/>
          <w:color w:val="FF0000"/>
        </w:rPr>
        <w:t>OPPI</w:t>
      </w:r>
    </w:p>
    <w:p w14:paraId="4674B185" w14:textId="6F77FDC5" w:rsidR="00574DFF" w:rsidRPr="00C321D5" w:rsidRDefault="000B2428" w:rsidP="00681A3C">
      <w:pPr>
        <w:pStyle w:val="Odstavecseseznamem"/>
        <w:numPr>
          <w:ilvl w:val="1"/>
          <w:numId w:val="1"/>
        </w:numPr>
        <w:jc w:val="both"/>
        <w:rPr>
          <w:rFonts w:ascii="Arial" w:hAnsi="Arial" w:cs="Arial"/>
        </w:rPr>
      </w:pPr>
      <w:r w:rsidRPr="00C321D5">
        <w:rPr>
          <w:rFonts w:ascii="Arial" w:hAnsi="Arial" w:cs="Arial"/>
        </w:rPr>
        <w:t xml:space="preserve">popis </w:t>
      </w:r>
      <w:r w:rsidR="00574DFF" w:rsidRPr="00C321D5">
        <w:rPr>
          <w:rFonts w:ascii="Arial" w:hAnsi="Arial" w:cs="Arial"/>
        </w:rPr>
        <w:t>využitelnost</w:t>
      </w:r>
      <w:r w:rsidR="00907177" w:rsidRPr="00C321D5">
        <w:rPr>
          <w:rFonts w:ascii="Arial" w:hAnsi="Arial" w:cs="Arial"/>
        </w:rPr>
        <w:t>i</w:t>
      </w:r>
      <w:r w:rsidR="00574DFF" w:rsidRPr="00C321D5">
        <w:rPr>
          <w:rFonts w:ascii="Arial" w:hAnsi="Arial" w:cs="Arial"/>
        </w:rPr>
        <w:t xml:space="preserve"> pořizované investice</w:t>
      </w:r>
      <w:r w:rsidR="007B7066">
        <w:rPr>
          <w:rFonts w:ascii="Arial" w:hAnsi="Arial" w:cs="Arial"/>
        </w:rPr>
        <w:t>;</w:t>
      </w:r>
    </w:p>
    <w:p w14:paraId="77A0EA70" w14:textId="6FF4054D" w:rsidR="00642D74" w:rsidRDefault="00642D74" w:rsidP="00642D74">
      <w:pPr>
        <w:pStyle w:val="Odstavecseseznamem"/>
        <w:numPr>
          <w:ilvl w:val="1"/>
          <w:numId w:val="1"/>
        </w:numPr>
        <w:jc w:val="both"/>
        <w:rPr>
          <w:rFonts w:ascii="Arial" w:hAnsi="Arial" w:cs="Arial"/>
        </w:rPr>
      </w:pPr>
      <w:bookmarkStart w:id="41" w:name="_Hlk124415264"/>
      <w:r>
        <w:rPr>
          <w:rFonts w:ascii="Arial" w:hAnsi="Arial" w:cs="Arial"/>
        </w:rPr>
        <w:t>popis spolupráce s poskytovateli navazujících zdravotních a sociálních služeb v regionu.</w:t>
      </w:r>
    </w:p>
    <w:bookmarkEnd w:id="41"/>
    <w:p w14:paraId="05CB2438" w14:textId="40822956" w:rsidR="00574DFF" w:rsidRDefault="00507ABA" w:rsidP="00681A3C">
      <w:pPr>
        <w:pStyle w:val="Odstavecseseznamem"/>
        <w:numPr>
          <w:ilvl w:val="1"/>
          <w:numId w:val="1"/>
        </w:numPr>
        <w:jc w:val="both"/>
        <w:rPr>
          <w:rFonts w:ascii="Arial" w:hAnsi="Arial" w:cs="Arial"/>
        </w:rPr>
      </w:pPr>
      <w:r>
        <w:rPr>
          <w:rFonts w:ascii="Arial" w:hAnsi="Arial" w:cs="Arial"/>
        </w:rPr>
        <w:t xml:space="preserve">nakládání s majetkem pořízeným z dotace ve </w:t>
      </w:r>
      <w:r w:rsidR="00574DFF" w:rsidRPr="00C321D5">
        <w:rPr>
          <w:rFonts w:ascii="Arial" w:hAnsi="Arial" w:cs="Arial"/>
        </w:rPr>
        <w:t>vlastnictví příjemce</w:t>
      </w:r>
      <w:r>
        <w:rPr>
          <w:rFonts w:ascii="Arial" w:hAnsi="Arial" w:cs="Arial"/>
        </w:rPr>
        <w:t xml:space="preserve"> </w:t>
      </w:r>
      <w:r w:rsidR="00574DFF" w:rsidRPr="00C321D5">
        <w:rPr>
          <w:rFonts w:ascii="Arial" w:hAnsi="Arial" w:cs="Arial"/>
        </w:rPr>
        <w:t>třetím</w:t>
      </w:r>
      <w:r>
        <w:rPr>
          <w:rFonts w:ascii="Arial" w:hAnsi="Arial" w:cs="Arial"/>
        </w:rPr>
        <w:t>i</w:t>
      </w:r>
      <w:r w:rsidR="00574DFF" w:rsidRPr="00C321D5">
        <w:rPr>
          <w:rFonts w:ascii="Arial" w:hAnsi="Arial" w:cs="Arial"/>
        </w:rPr>
        <w:t xml:space="preserve"> osob</w:t>
      </w:r>
      <w:r>
        <w:rPr>
          <w:rFonts w:ascii="Arial" w:hAnsi="Arial" w:cs="Arial"/>
        </w:rPr>
        <w:t>ami</w:t>
      </w:r>
      <w:r w:rsidR="004937E1">
        <w:rPr>
          <w:rFonts w:ascii="Arial" w:hAnsi="Arial" w:cs="Arial"/>
        </w:rPr>
        <w:t xml:space="preserve"> </w:t>
      </w:r>
      <w:r w:rsidR="00574DFF" w:rsidRPr="00C321D5">
        <w:rPr>
          <w:rFonts w:ascii="Arial" w:hAnsi="Arial" w:cs="Arial"/>
        </w:rPr>
        <w:t>a partner</w:t>
      </w:r>
      <w:r>
        <w:rPr>
          <w:rFonts w:ascii="Arial" w:hAnsi="Arial" w:cs="Arial"/>
        </w:rPr>
        <w:t>y</w:t>
      </w:r>
      <w:r w:rsidR="00574DFF" w:rsidRPr="00C321D5">
        <w:rPr>
          <w:rFonts w:ascii="Arial" w:hAnsi="Arial" w:cs="Arial"/>
        </w:rPr>
        <w:t>, předpokládané termíny změn</w:t>
      </w:r>
      <w:r w:rsidR="007B7066">
        <w:rPr>
          <w:rFonts w:ascii="Arial" w:hAnsi="Arial" w:cs="Arial"/>
        </w:rPr>
        <w:t>;</w:t>
      </w:r>
      <w:r w:rsidR="00574DFF" w:rsidRPr="00C321D5">
        <w:rPr>
          <w:rFonts w:ascii="Arial" w:hAnsi="Arial" w:cs="Arial"/>
        </w:rPr>
        <w:t xml:space="preserve"> </w:t>
      </w:r>
    </w:p>
    <w:p w14:paraId="7707D54D" w14:textId="54253430" w:rsidR="00574DFF" w:rsidRDefault="00574DFF" w:rsidP="00681A3C">
      <w:pPr>
        <w:pStyle w:val="Odstavecseseznamem"/>
        <w:numPr>
          <w:ilvl w:val="1"/>
          <w:numId w:val="4"/>
        </w:numPr>
        <w:jc w:val="both"/>
        <w:rPr>
          <w:rFonts w:ascii="Arial" w:hAnsi="Arial" w:cs="Arial"/>
        </w:rPr>
      </w:pPr>
      <w:r w:rsidRPr="00C321D5">
        <w:rPr>
          <w:rFonts w:ascii="Arial" w:hAnsi="Arial" w:cs="Arial"/>
        </w:rPr>
        <w:t>nároky na údržbu a nákladnost oprav</w:t>
      </w:r>
      <w:r w:rsidR="00CA58D1">
        <w:rPr>
          <w:rFonts w:ascii="Arial" w:hAnsi="Arial" w:cs="Arial"/>
        </w:rPr>
        <w:t>, plán údržby/oprav</w:t>
      </w:r>
      <w:r w:rsidR="00C51242">
        <w:rPr>
          <w:rFonts w:ascii="Arial" w:hAnsi="Arial" w:cs="Arial"/>
        </w:rPr>
        <w:t>;</w:t>
      </w:r>
    </w:p>
    <w:p w14:paraId="028EDE24" w14:textId="10CC7203" w:rsidR="00574DFF" w:rsidRPr="003756FE" w:rsidRDefault="00574DFF" w:rsidP="00681A3C">
      <w:pPr>
        <w:pStyle w:val="Odstavecseseznamem"/>
        <w:numPr>
          <w:ilvl w:val="0"/>
          <w:numId w:val="4"/>
        </w:numPr>
        <w:jc w:val="both"/>
        <w:rPr>
          <w:rFonts w:ascii="Arial" w:hAnsi="Arial" w:cs="Arial"/>
          <w:color w:val="FF0000"/>
        </w:rPr>
      </w:pPr>
      <w:r w:rsidRPr="00C321D5">
        <w:rPr>
          <w:rFonts w:ascii="Arial" w:hAnsi="Arial" w:cs="Arial"/>
        </w:rPr>
        <w:t>Finanční</w:t>
      </w:r>
      <w:r w:rsidR="003756FE">
        <w:rPr>
          <w:rFonts w:ascii="Arial" w:hAnsi="Arial" w:cs="Arial"/>
        </w:rPr>
        <w:t xml:space="preserve"> </w:t>
      </w:r>
      <w:r w:rsidR="003756FE" w:rsidRPr="003756FE">
        <w:rPr>
          <w:rFonts w:ascii="Arial" w:hAnsi="Arial" w:cs="Arial"/>
          <w:color w:val="FF0000"/>
        </w:rPr>
        <w:t>OPPI</w:t>
      </w:r>
    </w:p>
    <w:p w14:paraId="3DECC599" w14:textId="6AB4D951" w:rsidR="00574DFF" w:rsidRPr="002315E8" w:rsidRDefault="00574DFF" w:rsidP="00681A3C">
      <w:pPr>
        <w:pStyle w:val="Odstavecseseznamem"/>
        <w:numPr>
          <w:ilvl w:val="1"/>
          <w:numId w:val="1"/>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7B7066">
        <w:rPr>
          <w:rFonts w:ascii="Arial" w:hAnsi="Arial" w:cs="Arial"/>
        </w:rPr>
        <w:t>;</w:t>
      </w:r>
      <w:r w:rsidRPr="002315E8">
        <w:rPr>
          <w:rFonts w:ascii="Arial" w:hAnsi="Arial" w:cs="Arial"/>
        </w:rPr>
        <w:t xml:space="preserve"> </w:t>
      </w:r>
    </w:p>
    <w:p w14:paraId="3AEA5311" w14:textId="0A17C81E" w:rsidR="002315E8" w:rsidRPr="00C321D5" w:rsidRDefault="002315E8" w:rsidP="00681A3C">
      <w:pPr>
        <w:pStyle w:val="Odstavecseseznamem"/>
        <w:numPr>
          <w:ilvl w:val="1"/>
          <w:numId w:val="1"/>
        </w:numPr>
        <w:jc w:val="both"/>
        <w:rPr>
          <w:rFonts w:ascii="Arial" w:hAnsi="Arial" w:cs="Arial"/>
        </w:rPr>
      </w:pPr>
      <w:r w:rsidRPr="008C6ADB">
        <w:rPr>
          <w:rFonts w:ascii="Arial" w:hAnsi="Arial" w:cs="Arial"/>
        </w:rPr>
        <w:t xml:space="preserve">pokud se jedná o projekt s celkovými způsobilými výdaji </w:t>
      </w:r>
      <w:r w:rsidR="00AB0D8D">
        <w:rPr>
          <w:rFonts w:ascii="Arial" w:hAnsi="Arial" w:cs="Arial"/>
        </w:rPr>
        <w:t>n</w:t>
      </w:r>
      <w:r w:rsidRPr="008C6ADB">
        <w:rPr>
          <w:rFonts w:ascii="Arial" w:hAnsi="Arial" w:cs="Arial"/>
        </w:rPr>
        <w:t>a</w:t>
      </w:r>
      <w:r w:rsidR="00AB0D8D">
        <w:rPr>
          <w:rFonts w:ascii="Arial" w:hAnsi="Arial" w:cs="Arial"/>
        </w:rPr>
        <w:t>d</w:t>
      </w:r>
      <w:r w:rsidRPr="008C6ADB">
        <w:rPr>
          <w:rFonts w:ascii="Arial" w:hAnsi="Arial" w:cs="Arial"/>
        </w:rPr>
        <w:t xml:space="preserve"> </w:t>
      </w:r>
      <w:r w:rsidR="00AB0D8D">
        <w:rPr>
          <w:rFonts w:ascii="Arial" w:hAnsi="Arial" w:cs="Arial"/>
        </w:rPr>
        <w:t>5</w:t>
      </w:r>
      <w:r w:rsidRPr="008C6ADB">
        <w:rPr>
          <w:rFonts w:ascii="Arial" w:hAnsi="Arial" w:cs="Arial"/>
        </w:rPr>
        <w:t xml:space="preserve"> mil. </w:t>
      </w:r>
      <w:r w:rsidR="00AB0D8D">
        <w:rPr>
          <w:rFonts w:ascii="Arial" w:hAnsi="Arial" w:cs="Arial"/>
        </w:rPr>
        <w:t>€</w:t>
      </w:r>
      <w:r w:rsidRPr="008C6ADB">
        <w:rPr>
          <w:rFonts w:ascii="Arial" w:hAnsi="Arial" w:cs="Arial"/>
        </w:rPr>
        <w:t>, žadatel uvede u všech případných příjemců plnění za přímé využití infrastruktury pořízené z</w:t>
      </w:r>
      <w:r w:rsidR="000515F1" w:rsidRPr="008C6ADB">
        <w:rPr>
          <w:rFonts w:ascii="Arial" w:hAnsi="Arial" w:cs="Arial"/>
        </w:rPr>
        <w:t> </w:t>
      </w:r>
      <w:r w:rsidRPr="008C6ADB">
        <w:rPr>
          <w:rFonts w:ascii="Arial" w:hAnsi="Arial" w:cs="Arial"/>
        </w:rPr>
        <w:t>IROP</w:t>
      </w:r>
      <w:r w:rsidR="000515F1" w:rsidRPr="008C6ADB">
        <w:rPr>
          <w:rFonts w:ascii="Arial" w:hAnsi="Arial" w:cs="Arial"/>
        </w:rPr>
        <w:t xml:space="preserve"> (příjemcem plnění v tomto smyslu nemusí být nutně osoba příjemce dotace, může se jednat např. o provozovatele projektu)</w:t>
      </w:r>
      <w:r w:rsidRPr="008C6ADB">
        <w:rPr>
          <w:rFonts w:ascii="Arial" w:hAnsi="Arial" w:cs="Arial"/>
        </w:rPr>
        <w:t>, která jsou zatížená DPH, zda mají tyto subjekty nárok na odpočet DPH na vstupu</w:t>
      </w:r>
      <w:r w:rsidR="008C6ADB">
        <w:rPr>
          <w:rFonts w:ascii="Arial" w:hAnsi="Arial" w:cs="Arial"/>
        </w:rPr>
        <w:t>.</w:t>
      </w:r>
    </w:p>
    <w:p w14:paraId="3F65531B" w14:textId="176D600A" w:rsidR="00574DFF" w:rsidRPr="003756FE" w:rsidRDefault="00574DFF" w:rsidP="00681A3C">
      <w:pPr>
        <w:pStyle w:val="Odstavecseseznamem"/>
        <w:numPr>
          <w:ilvl w:val="0"/>
          <w:numId w:val="4"/>
        </w:numPr>
        <w:jc w:val="both"/>
        <w:rPr>
          <w:rFonts w:ascii="Arial" w:hAnsi="Arial" w:cs="Arial"/>
          <w:color w:val="FF0000"/>
        </w:rPr>
      </w:pPr>
      <w:r w:rsidRPr="00C321D5">
        <w:rPr>
          <w:rFonts w:ascii="Arial" w:hAnsi="Arial" w:cs="Arial"/>
        </w:rPr>
        <w:t>Administrativní</w:t>
      </w:r>
      <w:r w:rsidR="003756FE">
        <w:rPr>
          <w:rFonts w:ascii="Arial" w:hAnsi="Arial" w:cs="Arial"/>
        </w:rPr>
        <w:t xml:space="preserve"> </w:t>
      </w:r>
      <w:r w:rsidR="003756FE" w:rsidRPr="003756FE">
        <w:rPr>
          <w:rFonts w:ascii="Arial" w:hAnsi="Arial" w:cs="Arial"/>
          <w:color w:val="FF0000"/>
        </w:rPr>
        <w:t>OPPI</w:t>
      </w:r>
    </w:p>
    <w:p w14:paraId="136E7390" w14:textId="10B54B2E" w:rsidR="0086722C" w:rsidRDefault="00574DFF" w:rsidP="00681A3C">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40"/>
    </w:p>
    <w:p w14:paraId="456F5BE1" w14:textId="20E2D2D3" w:rsidR="002D49EE" w:rsidRPr="003756FE" w:rsidRDefault="00482F07" w:rsidP="00681A3C">
      <w:pPr>
        <w:pStyle w:val="Nadpis1"/>
        <w:numPr>
          <w:ilvl w:val="0"/>
          <w:numId w:val="3"/>
        </w:numPr>
        <w:spacing w:before="600" w:after="120"/>
        <w:ind w:left="567" w:hanging="567"/>
        <w:jc w:val="both"/>
        <w:rPr>
          <w:rFonts w:ascii="Arial" w:hAnsi="Arial" w:cs="Arial"/>
          <w:caps/>
          <w:color w:val="FF0000"/>
          <w:sz w:val="26"/>
          <w:szCs w:val="26"/>
        </w:rPr>
      </w:pPr>
      <w:bookmarkStart w:id="42" w:name="_Toc128380130"/>
      <w:bookmarkStart w:id="43" w:name="_Hlk104472782"/>
      <w:r w:rsidRPr="00D64944">
        <w:rPr>
          <w:rFonts w:ascii="Arial" w:hAnsi="Arial" w:cs="Arial"/>
          <w:caps/>
          <w:sz w:val="26"/>
          <w:szCs w:val="26"/>
        </w:rPr>
        <w:t>VEŘ</w:t>
      </w:r>
      <w:r w:rsidR="0011515F">
        <w:rPr>
          <w:rFonts w:ascii="Arial" w:hAnsi="Arial" w:cs="Arial"/>
          <w:caps/>
          <w:sz w:val="26"/>
          <w:szCs w:val="26"/>
        </w:rPr>
        <w:t>E</w:t>
      </w:r>
      <w:r w:rsidRPr="00D64944">
        <w:rPr>
          <w:rFonts w:ascii="Arial" w:hAnsi="Arial" w:cs="Arial"/>
          <w:caps/>
          <w:sz w:val="26"/>
          <w:szCs w:val="26"/>
        </w:rPr>
        <w:t>JNÁ PODPORA</w:t>
      </w:r>
      <w:bookmarkEnd w:id="42"/>
      <w:r w:rsidR="003756FE">
        <w:rPr>
          <w:rFonts w:ascii="Arial" w:hAnsi="Arial" w:cs="Arial"/>
          <w:caps/>
          <w:sz w:val="26"/>
          <w:szCs w:val="26"/>
        </w:rPr>
        <w:t xml:space="preserve"> </w:t>
      </w:r>
      <w:r w:rsidR="003756FE" w:rsidRPr="003756FE">
        <w:rPr>
          <w:rFonts w:ascii="Arial" w:hAnsi="Arial" w:cs="Arial"/>
          <w:caps/>
          <w:color w:val="FF0000"/>
          <w:sz w:val="26"/>
          <w:szCs w:val="26"/>
        </w:rPr>
        <w:t>OPPI</w:t>
      </w:r>
    </w:p>
    <w:p w14:paraId="6F6B486F" w14:textId="67208552" w:rsidR="006E4FAE" w:rsidRDefault="006E4FAE" w:rsidP="006E4FAE">
      <w:pPr>
        <w:spacing w:after="120"/>
        <w:jc w:val="both"/>
        <w:rPr>
          <w:rFonts w:ascii="Arial" w:hAnsi="Arial" w:cs="Arial"/>
        </w:rPr>
      </w:pPr>
      <w:bookmarkStart w:id="44" w:name="_Toc73346733"/>
      <w:bookmarkEnd w:id="43"/>
      <w:r w:rsidRPr="006E4FAE">
        <w:rPr>
          <w:rFonts w:ascii="Arial" w:hAnsi="Arial" w:cs="Arial"/>
        </w:rPr>
        <w:t xml:space="preserve">Žadatel o podporu bude vycházet z podmínek veřejné podpory stanovených Specifickými pravidly pro žadatele a příjemce. Uvede zde informace, které jsou potřebné pro hodnocení žádosti o podporu z hlediska jejího souladu s podmínkami veřejné podpory definovanými příslušnou výzvou. </w:t>
      </w:r>
      <w:bookmarkStart w:id="45" w:name="_Hlk124415293"/>
      <w:r w:rsidR="007C311A">
        <w:rPr>
          <w:rFonts w:ascii="Arial" w:hAnsi="Arial" w:cs="Arial"/>
        </w:rPr>
        <w:t xml:space="preserve">Podmínky veřejné podpory jsou ve výzvě stanoveny podle </w:t>
      </w:r>
      <w:r w:rsidR="00CB3AB7">
        <w:rPr>
          <w:rFonts w:ascii="Arial" w:hAnsi="Arial" w:cs="Arial"/>
        </w:rPr>
        <w:t xml:space="preserve">typu žadatele. </w:t>
      </w:r>
      <w:r w:rsidR="007C311A">
        <w:rPr>
          <w:rFonts w:ascii="Arial" w:hAnsi="Arial" w:cs="Arial"/>
        </w:rPr>
        <w:t xml:space="preserve"> </w:t>
      </w:r>
      <w:r w:rsidRPr="006E4FAE">
        <w:rPr>
          <w:rFonts w:ascii="Arial" w:hAnsi="Arial" w:cs="Arial"/>
        </w:rPr>
        <w:t xml:space="preserve"> </w:t>
      </w:r>
      <w:bookmarkEnd w:id="45"/>
    </w:p>
    <w:p w14:paraId="01C6BFD1" w14:textId="00F92175" w:rsidR="006E4FAE" w:rsidRPr="00CB3AB7" w:rsidRDefault="006E4FAE" w:rsidP="00CB3AB7">
      <w:pPr>
        <w:pStyle w:val="Odstavecseseznamem"/>
        <w:numPr>
          <w:ilvl w:val="3"/>
          <w:numId w:val="3"/>
        </w:numPr>
        <w:spacing w:after="120"/>
        <w:ind w:left="357" w:hanging="357"/>
        <w:jc w:val="both"/>
        <w:rPr>
          <w:rFonts w:ascii="Arial" w:hAnsi="Arial" w:cs="Arial"/>
          <w:b/>
          <w:bCs/>
        </w:rPr>
      </w:pPr>
      <w:r w:rsidRPr="00CB3AB7">
        <w:rPr>
          <w:rFonts w:ascii="Arial" w:hAnsi="Arial" w:cs="Arial"/>
          <w:b/>
          <w:bCs/>
        </w:rPr>
        <w:t>Žadatel o podporu je poskytovatelem služeb obecného hospodářského zájmu dle rozhodnutí 2012/21/EU (Model financování A)</w:t>
      </w:r>
    </w:p>
    <w:p w14:paraId="40B96135" w14:textId="60820A1A" w:rsidR="006E4FAE" w:rsidRPr="008C2568" w:rsidRDefault="006E4FAE" w:rsidP="006E4FAE">
      <w:pPr>
        <w:spacing w:after="120"/>
        <w:jc w:val="both"/>
        <w:rPr>
          <w:rFonts w:ascii="Arial" w:hAnsi="Arial" w:cs="Arial"/>
        </w:rPr>
      </w:pPr>
      <w:r w:rsidRPr="008C2568">
        <w:rPr>
          <w:rFonts w:ascii="Arial" w:hAnsi="Arial" w:cs="Arial"/>
        </w:rPr>
        <w:t>Žadatel o podporu, který je poskytovatelem služeb obecného hospodářského zájmu dle rozhodnutí 2012/21/EU, uvede, jakým způsobem má zajištěno vydání navazujícího Pověřovacího aktu (viz kap</w:t>
      </w:r>
      <w:r w:rsidR="00AB0AFE" w:rsidRPr="008C2568">
        <w:rPr>
          <w:rFonts w:ascii="Arial" w:hAnsi="Arial" w:cs="Arial"/>
        </w:rPr>
        <w:t>itola</w:t>
      </w:r>
      <w:r w:rsidRPr="008C2568">
        <w:rPr>
          <w:rFonts w:ascii="Arial" w:hAnsi="Arial" w:cs="Arial"/>
        </w:rPr>
        <w:t xml:space="preserve"> 6 </w:t>
      </w:r>
      <w:r w:rsidR="00565EBD" w:rsidRPr="008C2568">
        <w:rPr>
          <w:rFonts w:ascii="Arial" w:hAnsi="Arial" w:cs="Arial"/>
        </w:rPr>
        <w:t>Specifických pravidel</w:t>
      </w:r>
      <w:r w:rsidRPr="008C2568">
        <w:rPr>
          <w:rFonts w:ascii="Arial" w:hAnsi="Arial" w:cs="Arial"/>
        </w:rPr>
        <w:t>).</w:t>
      </w:r>
    </w:p>
    <w:p w14:paraId="77CA63C1" w14:textId="2D0DBAD6" w:rsidR="004968BC" w:rsidRPr="006E4FAE" w:rsidRDefault="004968BC" w:rsidP="006E4FAE">
      <w:pPr>
        <w:spacing w:after="120"/>
        <w:jc w:val="both"/>
        <w:rPr>
          <w:rFonts w:ascii="Arial" w:hAnsi="Arial" w:cs="Arial"/>
        </w:rPr>
      </w:pPr>
      <w:bookmarkStart w:id="46" w:name="_Hlk124415317"/>
      <w:r>
        <w:rPr>
          <w:rFonts w:ascii="Arial" w:hAnsi="Arial" w:cs="Arial"/>
        </w:rPr>
        <w:t xml:space="preserve">Při tomto modelu financování je žadatel o podporu ověřován z pohledu podniku v obtížích a předkládá k žádosti o podporu povinné přílohy definované v kapitole 5, bodu 11 Specifických pravidel.  </w:t>
      </w:r>
    </w:p>
    <w:bookmarkEnd w:id="46"/>
    <w:p w14:paraId="22D31582" w14:textId="54CAA838" w:rsidR="006E4FAE" w:rsidRPr="00CB3AB7" w:rsidRDefault="006E4FAE" w:rsidP="00CB3AB7">
      <w:pPr>
        <w:pStyle w:val="Odstavecseseznamem"/>
        <w:numPr>
          <w:ilvl w:val="3"/>
          <w:numId w:val="3"/>
        </w:numPr>
        <w:spacing w:after="120"/>
        <w:ind w:left="357" w:hanging="357"/>
        <w:jc w:val="both"/>
        <w:rPr>
          <w:rFonts w:ascii="Arial" w:hAnsi="Arial" w:cs="Arial"/>
          <w:b/>
          <w:bCs/>
        </w:rPr>
      </w:pPr>
      <w:r w:rsidRPr="00CB3AB7">
        <w:rPr>
          <w:rFonts w:ascii="Arial" w:hAnsi="Arial" w:cs="Arial"/>
          <w:b/>
          <w:bCs/>
        </w:rPr>
        <w:t>Žadatel o podporu není poskytovatelem služeb obecného hospodářského zájmu dle rozhodnutí 2012/21/EU (Model financování B)</w:t>
      </w:r>
    </w:p>
    <w:p w14:paraId="16ECF23F" w14:textId="293BD947" w:rsidR="006E4FAE" w:rsidRPr="006E4FAE" w:rsidRDefault="006E4FAE" w:rsidP="006E4FAE">
      <w:pPr>
        <w:spacing w:after="120"/>
        <w:jc w:val="both"/>
        <w:rPr>
          <w:rFonts w:ascii="Arial" w:hAnsi="Arial" w:cs="Arial"/>
        </w:rPr>
      </w:pPr>
      <w:r w:rsidRPr="006E4FAE">
        <w:rPr>
          <w:rFonts w:ascii="Arial" w:hAnsi="Arial" w:cs="Arial"/>
        </w:rPr>
        <w:t xml:space="preserve">Žadatel o podporu, který není poskytovatelem služeb obecného hospodářského zájmu dle </w:t>
      </w:r>
      <w:r>
        <w:rPr>
          <w:rFonts w:ascii="Arial" w:hAnsi="Arial" w:cs="Arial"/>
        </w:rPr>
        <w:t>r</w:t>
      </w:r>
      <w:r w:rsidRPr="006E4FAE">
        <w:rPr>
          <w:rFonts w:ascii="Arial" w:hAnsi="Arial" w:cs="Arial"/>
        </w:rPr>
        <w:t>ozhodnutí 2012/21/EU, uvede seznam poskytovatelů SOHZ, na které bude převedena výhoda z poskytnuté dotace (viz kap</w:t>
      </w:r>
      <w:r w:rsidR="00AB0AFE">
        <w:rPr>
          <w:rFonts w:ascii="Arial" w:hAnsi="Arial" w:cs="Arial"/>
        </w:rPr>
        <w:t>itola</w:t>
      </w:r>
      <w:r w:rsidRPr="006E4FAE">
        <w:rPr>
          <w:rFonts w:ascii="Arial" w:hAnsi="Arial" w:cs="Arial"/>
        </w:rPr>
        <w:t xml:space="preserve"> </w:t>
      </w:r>
      <w:r>
        <w:rPr>
          <w:rFonts w:ascii="Arial" w:hAnsi="Arial" w:cs="Arial"/>
        </w:rPr>
        <w:t>6</w:t>
      </w:r>
      <w:r w:rsidRPr="006E4FAE">
        <w:rPr>
          <w:rFonts w:ascii="Arial" w:hAnsi="Arial" w:cs="Arial"/>
        </w:rPr>
        <w:t xml:space="preserve"> </w:t>
      </w:r>
      <w:r w:rsidR="00565EBD" w:rsidRPr="00565EBD">
        <w:rPr>
          <w:rFonts w:ascii="Arial" w:hAnsi="Arial" w:cs="Arial"/>
        </w:rPr>
        <w:t>Specifických pravidel</w:t>
      </w:r>
      <w:r w:rsidRPr="006E4FAE">
        <w:rPr>
          <w:rFonts w:ascii="Arial" w:hAnsi="Arial" w:cs="Arial"/>
        </w:rPr>
        <w:t xml:space="preserve">). Seznam poskytovatelů bude </w:t>
      </w:r>
      <w:r w:rsidRPr="006E4FAE">
        <w:rPr>
          <w:rFonts w:ascii="Arial" w:hAnsi="Arial" w:cs="Arial"/>
        </w:rPr>
        <w:lastRenderedPageBreak/>
        <w:t xml:space="preserve">obsahovat identifikaci poskytovatele SOHZ, místo výkonu SOHZ, druh </w:t>
      </w:r>
      <w:r w:rsidR="00D24E34">
        <w:rPr>
          <w:rFonts w:ascii="Arial" w:hAnsi="Arial" w:cs="Arial"/>
        </w:rPr>
        <w:t>SOHZ</w:t>
      </w:r>
      <w:r w:rsidRPr="006E4FAE">
        <w:rPr>
          <w:rFonts w:ascii="Arial" w:hAnsi="Arial" w:cs="Arial"/>
        </w:rPr>
        <w:t>, identifikaci pověřovacího aktu</w:t>
      </w:r>
      <w:r>
        <w:rPr>
          <w:rStyle w:val="Znakapoznpodarou"/>
          <w:rFonts w:ascii="Arial" w:hAnsi="Arial" w:cs="Arial"/>
        </w:rPr>
        <w:footnoteReference w:id="6"/>
      </w:r>
      <w:r w:rsidRPr="006E4FAE">
        <w:rPr>
          <w:rFonts w:ascii="Arial" w:hAnsi="Arial" w:cs="Arial"/>
        </w:rPr>
        <w:t xml:space="preserve"> a dobu trvání pověření. </w:t>
      </w:r>
    </w:p>
    <w:p w14:paraId="6A73D50E" w14:textId="5B2D1616" w:rsidR="003A0A7A" w:rsidRPr="00D41461" w:rsidRDefault="003A0A7A" w:rsidP="00681A3C">
      <w:pPr>
        <w:pStyle w:val="Nadpis1"/>
        <w:numPr>
          <w:ilvl w:val="0"/>
          <w:numId w:val="3"/>
        </w:numPr>
        <w:spacing w:before="600" w:after="120"/>
        <w:ind w:left="567" w:hanging="567"/>
        <w:jc w:val="both"/>
        <w:rPr>
          <w:rFonts w:ascii="Arial" w:hAnsi="Arial" w:cs="Arial"/>
          <w:caps/>
          <w:sz w:val="26"/>
          <w:szCs w:val="26"/>
        </w:rPr>
      </w:pPr>
      <w:bookmarkStart w:id="47" w:name="_Toc128380131"/>
      <w:r w:rsidRPr="00D41461">
        <w:rPr>
          <w:rFonts w:ascii="Arial" w:hAnsi="Arial" w:cs="Arial"/>
          <w:caps/>
          <w:sz w:val="26"/>
          <w:szCs w:val="26"/>
        </w:rPr>
        <w:t>Finanční analýza</w:t>
      </w:r>
      <w:bookmarkEnd w:id="44"/>
      <w:bookmarkEnd w:id="47"/>
      <w:r w:rsidR="009D19BA">
        <w:rPr>
          <w:rFonts w:ascii="Arial" w:hAnsi="Arial" w:cs="Arial"/>
          <w:caps/>
          <w:sz w:val="26"/>
          <w:szCs w:val="26"/>
        </w:rPr>
        <w:t xml:space="preserve"> </w:t>
      </w:r>
      <w:r w:rsidR="009D19BA" w:rsidRPr="009D19BA">
        <w:rPr>
          <w:rFonts w:ascii="Arial" w:hAnsi="Arial" w:cs="Arial"/>
          <w:caps/>
          <w:color w:val="FF0000"/>
          <w:sz w:val="26"/>
          <w:szCs w:val="26"/>
        </w:rPr>
        <w:t>OE</w:t>
      </w:r>
      <w:r w:rsidR="009D19BA">
        <w:rPr>
          <w:rFonts w:ascii="Arial" w:hAnsi="Arial" w:cs="Arial"/>
          <w:caps/>
          <w:color w:val="FF0000"/>
          <w:sz w:val="26"/>
          <w:szCs w:val="26"/>
        </w:rPr>
        <w:t>Č</w:t>
      </w:r>
    </w:p>
    <w:p w14:paraId="78C16528" w14:textId="2F425004" w:rsidR="003A0A7A" w:rsidRPr="00766761" w:rsidRDefault="003A0A7A" w:rsidP="00766761">
      <w:pPr>
        <w:jc w:val="both"/>
        <w:rPr>
          <w:rFonts w:ascii="Arial" w:hAnsi="Arial" w:cs="Arial"/>
        </w:rPr>
      </w:pPr>
      <w:r w:rsidRPr="00766761">
        <w:rPr>
          <w:rFonts w:ascii="Arial" w:hAnsi="Arial" w:cs="Arial"/>
        </w:rPr>
        <w:t>Finanční analýza sestavená do konce udržitelnosti s plánem údržby a reinvestic</w:t>
      </w:r>
      <w:r w:rsidR="000369F1">
        <w:rPr>
          <w:rFonts w:ascii="Arial" w:hAnsi="Arial" w:cs="Arial"/>
        </w:rPr>
        <w:t>:</w:t>
      </w:r>
    </w:p>
    <w:p w14:paraId="15AD4DCA" w14:textId="1E046B05"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00732258" w:rsidRPr="00E7348C">
        <w:rPr>
          <w:rFonts w:ascii="Arial" w:hAnsi="Arial" w:cs="Arial"/>
          <w:caps/>
          <w:sz w:val="26"/>
          <w:szCs w:val="26"/>
          <w:vertAlign w:val="superscript"/>
        </w:rPr>
        <w:footnoteReference w:id="7"/>
      </w:r>
      <w:r w:rsidRPr="00D41461">
        <w:rPr>
          <w:rFonts w:ascii="Arial" w:hAnsi="Arial" w:cs="Arial"/>
        </w:rPr>
        <w:t xml:space="preserve"> v realizační fázi projektu v členění po letech</w:t>
      </w:r>
      <w:r w:rsidR="0020371E">
        <w:rPr>
          <w:rFonts w:ascii="Arial" w:hAnsi="Arial" w:cs="Arial"/>
        </w:rPr>
        <w:t xml:space="preserve">, </w:t>
      </w:r>
      <w:r w:rsidR="00E916C8">
        <w:rPr>
          <w:rFonts w:ascii="Arial" w:hAnsi="Arial" w:cs="Arial"/>
        </w:rPr>
        <w:t xml:space="preserve">v </w:t>
      </w:r>
      <w:r w:rsidR="0020371E">
        <w:rPr>
          <w:rFonts w:ascii="Arial" w:hAnsi="Arial" w:cs="Arial"/>
        </w:rPr>
        <w:t>dělení na</w:t>
      </w:r>
      <w:r w:rsidRPr="00D41461">
        <w:rPr>
          <w:rFonts w:ascii="Arial" w:hAnsi="Arial" w:cs="Arial"/>
        </w:rPr>
        <w:t>:</w:t>
      </w:r>
    </w:p>
    <w:p w14:paraId="366A4FD4" w14:textId="1D9426ED" w:rsidR="00732258" w:rsidRDefault="0020371E" w:rsidP="00681A3C">
      <w:pPr>
        <w:pStyle w:val="Odstavecseseznamem"/>
        <w:numPr>
          <w:ilvl w:val="1"/>
          <w:numId w:val="1"/>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r w:rsidR="000B5AE4">
        <w:rPr>
          <w:rFonts w:ascii="Arial" w:hAnsi="Arial" w:cs="Arial"/>
        </w:rPr>
        <w:t>;</w:t>
      </w:r>
    </w:p>
    <w:p w14:paraId="45984A2E" w14:textId="089D464B" w:rsidR="003A0A7A" w:rsidRPr="00570368" w:rsidRDefault="00732258" w:rsidP="00681A3C">
      <w:pPr>
        <w:pStyle w:val="Odstavecseseznamem"/>
        <w:numPr>
          <w:ilvl w:val="1"/>
          <w:numId w:val="1"/>
        </w:numPr>
        <w:jc w:val="both"/>
        <w:rPr>
          <w:rFonts w:ascii="Arial" w:hAnsi="Arial" w:cs="Arial"/>
        </w:rPr>
      </w:pPr>
      <w:r>
        <w:rPr>
          <w:rFonts w:ascii="Arial" w:hAnsi="Arial" w:cs="Arial"/>
        </w:rPr>
        <w:t xml:space="preserve">celkové </w:t>
      </w:r>
      <w:r w:rsidR="003A0A7A" w:rsidRPr="00570368">
        <w:rPr>
          <w:rFonts w:ascii="Arial" w:hAnsi="Arial" w:cs="Arial"/>
        </w:rPr>
        <w:t>nezpůsobilé výdaje</w:t>
      </w:r>
      <w:r w:rsidR="00E556CC">
        <w:rPr>
          <w:rFonts w:ascii="Arial" w:hAnsi="Arial" w:cs="Arial"/>
        </w:rPr>
        <w:t>.</w:t>
      </w:r>
      <w:r w:rsidR="003A0A7A" w:rsidRPr="00570368">
        <w:rPr>
          <w:rFonts w:ascii="Arial" w:hAnsi="Arial" w:cs="Arial"/>
        </w:rPr>
        <w:t xml:space="preserve"> </w:t>
      </w:r>
    </w:p>
    <w:p w14:paraId="7E62941C" w14:textId="61D5EF7A"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D41461">
        <w:rPr>
          <w:rFonts w:ascii="Arial" w:hAnsi="Arial" w:cs="Arial"/>
        </w:rPr>
        <w:t xml:space="preserve"> v provozní fázi projektu v členění po letech</w:t>
      </w:r>
      <w:r w:rsidR="00E916C8">
        <w:rPr>
          <w:rFonts w:ascii="Arial" w:hAnsi="Arial" w:cs="Arial"/>
        </w:rPr>
        <w:t>, v dělení na</w:t>
      </w:r>
      <w:r w:rsidRPr="00D41461">
        <w:rPr>
          <w:rFonts w:ascii="Arial" w:hAnsi="Arial" w:cs="Arial"/>
        </w:rPr>
        <w:t>:</w:t>
      </w:r>
    </w:p>
    <w:p w14:paraId="26D8E85D"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6A570ABB"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 xml:space="preserve">zdroje financování provozních výdajů. </w:t>
      </w:r>
    </w:p>
    <w:p w14:paraId="284384B2" w14:textId="77777777"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Vyhodnocení plánu cash-</w:t>
      </w:r>
      <w:proofErr w:type="spellStart"/>
      <w:r w:rsidRPr="00D41461">
        <w:rPr>
          <w:rFonts w:ascii="Arial" w:hAnsi="Arial" w:cs="Arial"/>
        </w:rPr>
        <w:t>flow</w:t>
      </w:r>
      <w:proofErr w:type="spellEnd"/>
      <w:r w:rsidRPr="00D41461">
        <w:rPr>
          <w:rFonts w:ascii="Arial" w:hAnsi="Arial" w:cs="Arial"/>
        </w:rPr>
        <w:t>:</w:t>
      </w:r>
    </w:p>
    <w:p w14:paraId="4146758F"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zdůvodnění případného negativního cash-</w:t>
      </w:r>
      <w:proofErr w:type="spellStart"/>
      <w:r w:rsidRPr="00D41461">
        <w:rPr>
          <w:rFonts w:ascii="Arial" w:hAnsi="Arial" w:cs="Arial"/>
        </w:rPr>
        <w:t>flow</w:t>
      </w:r>
      <w:proofErr w:type="spellEnd"/>
      <w:r w:rsidRPr="00D41461">
        <w:rPr>
          <w:rFonts w:ascii="Arial" w:hAnsi="Arial" w:cs="Arial"/>
        </w:rPr>
        <w:t xml:space="preserve"> v některém období, zdroj prostředků a způsob překlenutí.</w:t>
      </w:r>
    </w:p>
    <w:p w14:paraId="4718C112" w14:textId="77777777"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021398DE" w:rsidR="008C6ADB" w:rsidRDefault="008C6ADB" w:rsidP="00681A3C">
      <w:pPr>
        <w:pStyle w:val="Nadpis1"/>
        <w:numPr>
          <w:ilvl w:val="0"/>
          <w:numId w:val="3"/>
        </w:numPr>
        <w:spacing w:before="600" w:after="120"/>
        <w:ind w:left="567" w:hanging="567"/>
        <w:jc w:val="both"/>
        <w:rPr>
          <w:rFonts w:ascii="Arial" w:hAnsi="Arial" w:cs="Arial"/>
          <w:caps/>
          <w:sz w:val="26"/>
          <w:szCs w:val="26"/>
        </w:rPr>
      </w:pPr>
      <w:bookmarkStart w:id="48" w:name="_Toc128380132"/>
      <w:r w:rsidRPr="008C6ADB">
        <w:rPr>
          <w:rFonts w:ascii="Arial" w:hAnsi="Arial" w:cs="Arial"/>
          <w:caps/>
          <w:sz w:val="26"/>
          <w:szCs w:val="26"/>
        </w:rPr>
        <w:t>PŘÍLOHY</w:t>
      </w:r>
      <w:bookmarkEnd w:id="48"/>
    </w:p>
    <w:sectPr w:rsidR="008C6ADB" w:rsidSect="00732258">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63681" w14:textId="77777777" w:rsidR="00AB3E4D" w:rsidRDefault="00AB3E4D" w:rsidP="00634381">
      <w:pPr>
        <w:spacing w:after="0" w:line="240" w:lineRule="auto"/>
      </w:pPr>
      <w:r>
        <w:separator/>
      </w:r>
    </w:p>
  </w:endnote>
  <w:endnote w:type="continuationSeparator" w:id="0">
    <w:p w14:paraId="072FBA5A" w14:textId="77777777" w:rsidR="00AB3E4D" w:rsidRDefault="00AB3E4D" w:rsidP="00634381">
      <w:pPr>
        <w:spacing w:after="0" w:line="240" w:lineRule="auto"/>
      </w:pPr>
      <w:r>
        <w:continuationSeparator/>
      </w:r>
    </w:p>
  </w:endnote>
  <w:endnote w:type="continuationNotice" w:id="1">
    <w:p w14:paraId="7E791888" w14:textId="77777777" w:rsidR="00AB3E4D" w:rsidRDefault="00AB3E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344892"/>
      <w:docPartObj>
        <w:docPartGallery w:val="Page Numbers (Bottom of Page)"/>
        <w:docPartUnique/>
      </w:docPartObj>
    </w:sdtPr>
    <w:sdtEndPr/>
    <w:sdtContent>
      <w:p w14:paraId="03E9CCC0" w14:textId="05660B6F" w:rsidR="00AB3E4D" w:rsidRDefault="00AB3E4D">
        <w:pPr>
          <w:pStyle w:val="Zpat"/>
          <w:jc w:val="right"/>
        </w:pPr>
        <w:r>
          <w:fldChar w:fldCharType="begin"/>
        </w:r>
        <w:r>
          <w:instrText>PAGE   \* MERGEFORMAT</w:instrText>
        </w:r>
        <w:r>
          <w:fldChar w:fldCharType="separate"/>
        </w:r>
        <w:r>
          <w:t>2</w:t>
        </w:r>
        <w:r>
          <w:fldChar w:fldCharType="end"/>
        </w:r>
      </w:p>
    </w:sdtContent>
  </w:sdt>
  <w:p w14:paraId="6F4B6526" w14:textId="77777777" w:rsidR="00AB3E4D" w:rsidRDefault="00AB3E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5152B" w14:textId="77777777" w:rsidR="00AB3E4D" w:rsidRDefault="00AB3E4D" w:rsidP="00634381">
      <w:pPr>
        <w:spacing w:after="0" w:line="240" w:lineRule="auto"/>
      </w:pPr>
      <w:r>
        <w:separator/>
      </w:r>
    </w:p>
  </w:footnote>
  <w:footnote w:type="continuationSeparator" w:id="0">
    <w:p w14:paraId="32660FD3" w14:textId="77777777" w:rsidR="00AB3E4D" w:rsidRDefault="00AB3E4D" w:rsidP="00634381">
      <w:pPr>
        <w:spacing w:after="0" w:line="240" w:lineRule="auto"/>
      </w:pPr>
      <w:r>
        <w:continuationSeparator/>
      </w:r>
    </w:p>
  </w:footnote>
  <w:footnote w:type="continuationNotice" w:id="1">
    <w:p w14:paraId="31434753" w14:textId="77777777" w:rsidR="00AB3E4D" w:rsidRDefault="00AB3E4D">
      <w:pPr>
        <w:spacing w:after="0" w:line="240" w:lineRule="auto"/>
      </w:pPr>
    </w:p>
  </w:footnote>
  <w:footnote w:id="2">
    <w:p w14:paraId="18639981" w14:textId="77777777" w:rsidR="00AB3E4D" w:rsidRDefault="00AB3E4D" w:rsidP="00A4641A">
      <w:pPr>
        <w:pStyle w:val="Textpoznpodarou"/>
      </w:pPr>
      <w:r>
        <w:rPr>
          <w:rStyle w:val="Znakapoznpodarou"/>
        </w:rPr>
        <w:footnoteRef/>
      </w:r>
      <w:r>
        <w:t xml:space="preserve"> </w:t>
      </w:r>
      <w:r w:rsidRPr="00A4641A">
        <w:rPr>
          <w:rFonts w:ascii="Arial" w:hAnsi="Arial" w:cs="Arial"/>
          <w:sz w:val="18"/>
          <w:szCs w:val="18"/>
        </w:rPr>
        <w:t>Při výpočtu inflace musí žadatel vycházet ze státních zdrojů (např. ČNB, ČZSO) a uvést odkaz na tento zdroj.</w:t>
      </w:r>
    </w:p>
  </w:footnote>
  <w:footnote w:id="3">
    <w:p w14:paraId="3D593085" w14:textId="714D9CD1" w:rsidR="00AB3E4D" w:rsidRPr="005731B8" w:rsidRDefault="00AB3E4D" w:rsidP="005731B8">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možné při přípravě veřejné zakázky vyhradit v zadávacích podmínkách změnu závazku ze smlouvy na veřejnou zakázku dle § 100 odst. 1 ZZVZ (analogicky i pro VZMR) – inflační doložky, indexační doložky; dle §16 odst. 3 ZZVZ se do předpokládané hodnoty zakázky zahrne i předpokládaná hodnota změn, jejichž možnost byla vyhrazena podle § 100 ZZVZ, což se promítne i do rozpočtu projektu v jeho přípravě.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 xml:space="preserve">. </w:t>
      </w:r>
    </w:p>
  </w:footnote>
  <w:footnote w:id="4">
    <w:p w14:paraId="164FFF1A" w14:textId="77F660AE" w:rsidR="00AB3E4D" w:rsidRDefault="00AB3E4D" w:rsidP="005731B8">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 MS2021+ a povinné přílohy žádosti o podporu </w:t>
      </w:r>
      <w:r>
        <w:rPr>
          <w:rFonts w:ascii="Arial" w:hAnsi="Arial" w:cs="Arial"/>
          <w:sz w:val="18"/>
          <w:szCs w:val="18"/>
        </w:rPr>
        <w:t>Podklady pro stanovení kategorií intervencí a kontrolu limitů</w:t>
      </w:r>
      <w:r w:rsidRPr="005731B8">
        <w:rPr>
          <w:rFonts w:ascii="Arial" w:hAnsi="Arial" w:cs="Arial"/>
          <w:sz w:val="18"/>
          <w:szCs w:val="18"/>
        </w:rPr>
        <w:t>.</w:t>
      </w:r>
    </w:p>
  </w:footnote>
  <w:footnote w:id="5">
    <w:p w14:paraId="2B7E1789" w14:textId="6CFDAA4B" w:rsidR="00AB3E4D" w:rsidRDefault="00AB3E4D" w:rsidP="00B22811">
      <w:pPr>
        <w:spacing w:line="240" w:lineRule="auto"/>
        <w:jc w:val="both"/>
      </w:pPr>
      <w:bookmarkStart w:id="35" w:name="_Hlk107387595"/>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bookmarkEnd w:id="35"/>
    </w:p>
  </w:footnote>
  <w:footnote w:id="6">
    <w:p w14:paraId="5CDA5797" w14:textId="77777777" w:rsidR="00AB3E4D" w:rsidRPr="00F35A56" w:rsidRDefault="00AB3E4D" w:rsidP="00615780">
      <w:pPr>
        <w:pStyle w:val="Textpoznpodarou"/>
        <w:jc w:val="both"/>
        <w:rPr>
          <w:rFonts w:ascii="Arial" w:hAnsi="Arial" w:cs="Arial"/>
          <w:sz w:val="18"/>
          <w:szCs w:val="18"/>
        </w:rPr>
      </w:pPr>
      <w:r w:rsidRPr="00F35A56">
        <w:rPr>
          <w:rStyle w:val="Znakapoznpodarou"/>
          <w:sz w:val="18"/>
          <w:szCs w:val="18"/>
        </w:rPr>
        <w:footnoteRef/>
      </w:r>
      <w:r w:rsidRPr="00F35A56">
        <w:rPr>
          <w:sz w:val="18"/>
          <w:szCs w:val="18"/>
        </w:rPr>
        <w:t xml:space="preserve"> </w:t>
      </w:r>
      <w:r w:rsidRPr="00F35A56">
        <w:rPr>
          <w:rFonts w:ascii="Arial" w:hAnsi="Arial" w:cs="Arial"/>
          <w:sz w:val="18"/>
          <w:szCs w:val="18"/>
        </w:rPr>
        <w:t>V případě nově poskytovaných SOHZ, které dosud nejsou pověřeny na základě platného Pověřovacího aktu, uvede žadatel o podporu, kdy a jakým způsobem budou poskytovatelé SOHZ pověřeni.</w:t>
      </w:r>
    </w:p>
  </w:footnote>
  <w:footnote w:id="7">
    <w:p w14:paraId="0F10FFE5" w14:textId="374EBC90" w:rsidR="00AB3E4D" w:rsidRPr="00FF0E8C" w:rsidRDefault="00AB3E4D" w:rsidP="00615780">
      <w:pPr>
        <w:pStyle w:val="Textpoznpodarou"/>
        <w:jc w:val="both"/>
        <w:rPr>
          <w:sz w:val="18"/>
        </w:rPr>
      </w:pPr>
      <w:r w:rsidRPr="00F35A56">
        <w:rPr>
          <w:rStyle w:val="Znakapoznpodarou"/>
          <w:rFonts w:ascii="Arial" w:hAnsi="Arial" w:cs="Arial"/>
          <w:sz w:val="18"/>
          <w:szCs w:val="18"/>
        </w:rPr>
        <w:footnoteRef/>
      </w:r>
      <w:r w:rsidRPr="00F35A56">
        <w:rPr>
          <w:rFonts w:ascii="Arial" w:hAnsi="Arial" w:cs="Arial"/>
          <w:sz w:val="18"/>
          <w:szCs w:val="18"/>
        </w:rPr>
        <w:t xml:space="preserve"> Zde vyplněné údaje je nutné uvést do souladu s údaji v Podkladech pro stanovení kategorií intervencí a kontrolu limitů, které jsou přílohou projektové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337F" w14:textId="77777777" w:rsidR="00AB3E4D" w:rsidRDefault="00AB3E4D">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B92609"/>
    <w:multiLevelType w:val="hybridMultilevel"/>
    <w:tmpl w:val="67CA8E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0751D5"/>
    <w:multiLevelType w:val="hybridMultilevel"/>
    <w:tmpl w:val="390270A4"/>
    <w:lvl w:ilvl="0" w:tplc="115071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86698B"/>
    <w:multiLevelType w:val="hybridMultilevel"/>
    <w:tmpl w:val="87D204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53128E"/>
    <w:multiLevelType w:val="hybridMultilevel"/>
    <w:tmpl w:val="37AE7162"/>
    <w:lvl w:ilvl="0" w:tplc="780E14FA">
      <w:start w:val="1"/>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FA726D3"/>
    <w:multiLevelType w:val="hybridMultilevel"/>
    <w:tmpl w:val="FD10D2C0"/>
    <w:lvl w:ilvl="0" w:tplc="DFD0E176">
      <w:start w:val="5"/>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7F1D9D"/>
    <w:multiLevelType w:val="hybridMultilevel"/>
    <w:tmpl w:val="9A3A3532"/>
    <w:lvl w:ilvl="0" w:tplc="79262F3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C35D61"/>
    <w:multiLevelType w:val="hybridMultilevel"/>
    <w:tmpl w:val="DC88114C"/>
    <w:lvl w:ilvl="0" w:tplc="60F4E5DC">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8D6B17"/>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3910C6F"/>
    <w:multiLevelType w:val="multilevel"/>
    <w:tmpl w:val="7B34F5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4C6AB8"/>
    <w:multiLevelType w:val="hybridMultilevel"/>
    <w:tmpl w:val="B3FC5EA4"/>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910AD1"/>
    <w:multiLevelType w:val="hybridMultilevel"/>
    <w:tmpl w:val="34CE2B3C"/>
    <w:lvl w:ilvl="0" w:tplc="75D83D8A">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B337A0"/>
    <w:multiLevelType w:val="hybridMultilevel"/>
    <w:tmpl w:val="CACA4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C47AD6"/>
    <w:multiLevelType w:val="hybridMultilevel"/>
    <w:tmpl w:val="8736BFE0"/>
    <w:lvl w:ilvl="0" w:tplc="E5C2FEE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82934B9"/>
    <w:multiLevelType w:val="multilevel"/>
    <w:tmpl w:val="929E3B16"/>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D2575D3"/>
    <w:multiLevelType w:val="hybridMultilevel"/>
    <w:tmpl w:val="808A9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995475"/>
    <w:multiLevelType w:val="hybridMultilevel"/>
    <w:tmpl w:val="1EAAA93E"/>
    <w:lvl w:ilvl="0" w:tplc="44EC7586">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7E642511"/>
    <w:multiLevelType w:val="hybridMultilevel"/>
    <w:tmpl w:val="69B26BC2"/>
    <w:lvl w:ilvl="0" w:tplc="8182BD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1"/>
  </w:num>
  <w:num w:numId="2">
    <w:abstractNumId w:val="7"/>
  </w:num>
  <w:num w:numId="3">
    <w:abstractNumId w:val="17"/>
  </w:num>
  <w:num w:numId="4">
    <w:abstractNumId w:val="9"/>
  </w:num>
  <w:num w:numId="5">
    <w:abstractNumId w:val="2"/>
  </w:num>
  <w:num w:numId="6">
    <w:abstractNumId w:val="20"/>
  </w:num>
  <w:num w:numId="7">
    <w:abstractNumId w:val="10"/>
  </w:num>
  <w:num w:numId="8">
    <w:abstractNumId w:val="11"/>
  </w:num>
  <w:num w:numId="9">
    <w:abstractNumId w:val="6"/>
  </w:num>
  <w:num w:numId="10">
    <w:abstractNumId w:val="1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
  </w:num>
  <w:num w:numId="14">
    <w:abstractNumId w:val="12"/>
  </w:num>
  <w:num w:numId="15">
    <w:abstractNumId w:val="16"/>
  </w:num>
  <w:num w:numId="16">
    <w:abstractNumId w:val="22"/>
  </w:num>
  <w:num w:numId="17">
    <w:abstractNumId w:val="4"/>
  </w:num>
  <w:num w:numId="18">
    <w:abstractNumId w:val="8"/>
  </w:num>
  <w:num w:numId="19">
    <w:abstractNumId w:val="13"/>
  </w:num>
  <w:num w:numId="20">
    <w:abstractNumId w:val="25"/>
  </w:num>
  <w:num w:numId="21">
    <w:abstractNumId w:val="19"/>
  </w:num>
  <w:num w:numId="22">
    <w:abstractNumId w:val="24"/>
  </w:num>
  <w:num w:numId="23">
    <w:abstractNumId w:val="3"/>
  </w:num>
  <w:num w:numId="24">
    <w:abstractNumId w:val="2"/>
  </w:num>
  <w:num w:numId="25">
    <w:abstractNumId w:val="18"/>
  </w:num>
  <w:num w:numId="26">
    <w:abstractNumId w:val="0"/>
  </w:num>
  <w:num w:numId="27">
    <w:abstractNumId w:val="5"/>
  </w:num>
  <w:num w:numId="2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ocumentProtection w:edit="readOnly" w:enforcement="0"/>
  <w:defaultTabStop w:val="709"/>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2380C"/>
    <w:rsid w:val="000300F8"/>
    <w:rsid w:val="00030181"/>
    <w:rsid w:val="00031801"/>
    <w:rsid w:val="0003188B"/>
    <w:rsid w:val="00035EC3"/>
    <w:rsid w:val="000369F1"/>
    <w:rsid w:val="00036A3E"/>
    <w:rsid w:val="00040334"/>
    <w:rsid w:val="00041C08"/>
    <w:rsid w:val="00041EC8"/>
    <w:rsid w:val="00042BCE"/>
    <w:rsid w:val="000446C1"/>
    <w:rsid w:val="00045329"/>
    <w:rsid w:val="00050E1C"/>
    <w:rsid w:val="000515F1"/>
    <w:rsid w:val="00052171"/>
    <w:rsid w:val="000542DC"/>
    <w:rsid w:val="0005673A"/>
    <w:rsid w:val="00057399"/>
    <w:rsid w:val="00057C7F"/>
    <w:rsid w:val="0006044E"/>
    <w:rsid w:val="00060932"/>
    <w:rsid w:val="000645B8"/>
    <w:rsid w:val="000646A2"/>
    <w:rsid w:val="00064958"/>
    <w:rsid w:val="00065125"/>
    <w:rsid w:val="00065821"/>
    <w:rsid w:val="000661B9"/>
    <w:rsid w:val="00070FE9"/>
    <w:rsid w:val="0007170F"/>
    <w:rsid w:val="00072AC7"/>
    <w:rsid w:val="00073049"/>
    <w:rsid w:val="000737DE"/>
    <w:rsid w:val="00073DEF"/>
    <w:rsid w:val="00074554"/>
    <w:rsid w:val="00076F5D"/>
    <w:rsid w:val="000775F2"/>
    <w:rsid w:val="00080FA4"/>
    <w:rsid w:val="000855EE"/>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2428"/>
    <w:rsid w:val="000B2EC3"/>
    <w:rsid w:val="000B5AE4"/>
    <w:rsid w:val="000B5C1F"/>
    <w:rsid w:val="000B5F15"/>
    <w:rsid w:val="000B621D"/>
    <w:rsid w:val="000B6BB5"/>
    <w:rsid w:val="000C093E"/>
    <w:rsid w:val="000C2DEF"/>
    <w:rsid w:val="000C38F5"/>
    <w:rsid w:val="000C5A94"/>
    <w:rsid w:val="000C7681"/>
    <w:rsid w:val="000D2C4C"/>
    <w:rsid w:val="000D3AEF"/>
    <w:rsid w:val="000D56C2"/>
    <w:rsid w:val="000D5E14"/>
    <w:rsid w:val="000D7CA1"/>
    <w:rsid w:val="000E05ED"/>
    <w:rsid w:val="000E1384"/>
    <w:rsid w:val="000E24B7"/>
    <w:rsid w:val="000E26E9"/>
    <w:rsid w:val="000E31A3"/>
    <w:rsid w:val="000E324D"/>
    <w:rsid w:val="000E382B"/>
    <w:rsid w:val="000E3E94"/>
    <w:rsid w:val="000E4312"/>
    <w:rsid w:val="000E4DD3"/>
    <w:rsid w:val="000E61EE"/>
    <w:rsid w:val="000F15F1"/>
    <w:rsid w:val="000F3300"/>
    <w:rsid w:val="000F394E"/>
    <w:rsid w:val="000F4062"/>
    <w:rsid w:val="000F4704"/>
    <w:rsid w:val="000F484E"/>
    <w:rsid w:val="000F49B8"/>
    <w:rsid w:val="000F6853"/>
    <w:rsid w:val="000F6876"/>
    <w:rsid w:val="00103AD1"/>
    <w:rsid w:val="00105908"/>
    <w:rsid w:val="00106FBD"/>
    <w:rsid w:val="00107095"/>
    <w:rsid w:val="001076B7"/>
    <w:rsid w:val="00110908"/>
    <w:rsid w:val="001110F0"/>
    <w:rsid w:val="001128E5"/>
    <w:rsid w:val="00112F45"/>
    <w:rsid w:val="0011515F"/>
    <w:rsid w:val="001152BF"/>
    <w:rsid w:val="001156E5"/>
    <w:rsid w:val="00117046"/>
    <w:rsid w:val="00117BCA"/>
    <w:rsid w:val="00117DA2"/>
    <w:rsid w:val="00120EBD"/>
    <w:rsid w:val="00121B66"/>
    <w:rsid w:val="00122F9F"/>
    <w:rsid w:val="00125B33"/>
    <w:rsid w:val="0012750A"/>
    <w:rsid w:val="00127CF7"/>
    <w:rsid w:val="001304C7"/>
    <w:rsid w:val="00131ED8"/>
    <w:rsid w:val="00134A23"/>
    <w:rsid w:val="00134E9F"/>
    <w:rsid w:val="00135520"/>
    <w:rsid w:val="0013592A"/>
    <w:rsid w:val="00136EA2"/>
    <w:rsid w:val="00140C24"/>
    <w:rsid w:val="001418B9"/>
    <w:rsid w:val="00141C5B"/>
    <w:rsid w:val="00141E51"/>
    <w:rsid w:val="00142745"/>
    <w:rsid w:val="00142BFF"/>
    <w:rsid w:val="001439FD"/>
    <w:rsid w:val="00143E11"/>
    <w:rsid w:val="00145074"/>
    <w:rsid w:val="00145B47"/>
    <w:rsid w:val="001503C5"/>
    <w:rsid w:val="001509EB"/>
    <w:rsid w:val="00154FCD"/>
    <w:rsid w:val="00155179"/>
    <w:rsid w:val="0015594C"/>
    <w:rsid w:val="00155A3F"/>
    <w:rsid w:val="00155DF1"/>
    <w:rsid w:val="00156052"/>
    <w:rsid w:val="001605CE"/>
    <w:rsid w:val="00161195"/>
    <w:rsid w:val="0016204C"/>
    <w:rsid w:val="0016476C"/>
    <w:rsid w:val="00164E34"/>
    <w:rsid w:val="001651EF"/>
    <w:rsid w:val="0016557A"/>
    <w:rsid w:val="001656F4"/>
    <w:rsid w:val="0016668A"/>
    <w:rsid w:val="00167A4E"/>
    <w:rsid w:val="00170FD8"/>
    <w:rsid w:val="001718AB"/>
    <w:rsid w:val="001739A8"/>
    <w:rsid w:val="00173CEB"/>
    <w:rsid w:val="00174CA1"/>
    <w:rsid w:val="00176DE8"/>
    <w:rsid w:val="00177DB0"/>
    <w:rsid w:val="0018322F"/>
    <w:rsid w:val="00183EDF"/>
    <w:rsid w:val="00184434"/>
    <w:rsid w:val="001850A3"/>
    <w:rsid w:val="00185742"/>
    <w:rsid w:val="001876C8"/>
    <w:rsid w:val="00187E9E"/>
    <w:rsid w:val="001908B7"/>
    <w:rsid w:val="0019103A"/>
    <w:rsid w:val="00191A13"/>
    <w:rsid w:val="00192348"/>
    <w:rsid w:val="0019255E"/>
    <w:rsid w:val="00194686"/>
    <w:rsid w:val="00195424"/>
    <w:rsid w:val="001979EB"/>
    <w:rsid w:val="00197C61"/>
    <w:rsid w:val="001A1111"/>
    <w:rsid w:val="001A33E6"/>
    <w:rsid w:val="001A5445"/>
    <w:rsid w:val="001A6956"/>
    <w:rsid w:val="001A73D3"/>
    <w:rsid w:val="001A7B8B"/>
    <w:rsid w:val="001A7CEC"/>
    <w:rsid w:val="001B153E"/>
    <w:rsid w:val="001B37E4"/>
    <w:rsid w:val="001B4F70"/>
    <w:rsid w:val="001B61B7"/>
    <w:rsid w:val="001B755D"/>
    <w:rsid w:val="001C0A40"/>
    <w:rsid w:val="001C424A"/>
    <w:rsid w:val="001C618A"/>
    <w:rsid w:val="001D00D6"/>
    <w:rsid w:val="001D0DD8"/>
    <w:rsid w:val="001D15C3"/>
    <w:rsid w:val="001D2A83"/>
    <w:rsid w:val="001D2C65"/>
    <w:rsid w:val="001D3888"/>
    <w:rsid w:val="001D4569"/>
    <w:rsid w:val="001D6C57"/>
    <w:rsid w:val="001E045F"/>
    <w:rsid w:val="001E18AA"/>
    <w:rsid w:val="001E23AB"/>
    <w:rsid w:val="001E2B89"/>
    <w:rsid w:val="001E2E9A"/>
    <w:rsid w:val="001E4587"/>
    <w:rsid w:val="001E49BC"/>
    <w:rsid w:val="001E6323"/>
    <w:rsid w:val="001E6643"/>
    <w:rsid w:val="001F0F8A"/>
    <w:rsid w:val="001F3676"/>
    <w:rsid w:val="001F368B"/>
    <w:rsid w:val="001F3907"/>
    <w:rsid w:val="001F43CB"/>
    <w:rsid w:val="001F458E"/>
    <w:rsid w:val="001F5E75"/>
    <w:rsid w:val="00200503"/>
    <w:rsid w:val="002006ED"/>
    <w:rsid w:val="00200E58"/>
    <w:rsid w:val="002011C3"/>
    <w:rsid w:val="00203690"/>
    <w:rsid w:val="0020371E"/>
    <w:rsid w:val="00203ADB"/>
    <w:rsid w:val="00204CC0"/>
    <w:rsid w:val="00204D9A"/>
    <w:rsid w:val="00204ECC"/>
    <w:rsid w:val="0020609C"/>
    <w:rsid w:val="002069B6"/>
    <w:rsid w:val="00206AC8"/>
    <w:rsid w:val="00206E9E"/>
    <w:rsid w:val="00207078"/>
    <w:rsid w:val="00210EE0"/>
    <w:rsid w:val="00213558"/>
    <w:rsid w:val="00215AD0"/>
    <w:rsid w:val="00216AEA"/>
    <w:rsid w:val="00217266"/>
    <w:rsid w:val="0021750B"/>
    <w:rsid w:val="00217805"/>
    <w:rsid w:val="0022095A"/>
    <w:rsid w:val="00222398"/>
    <w:rsid w:val="00222B7C"/>
    <w:rsid w:val="00222EB2"/>
    <w:rsid w:val="00224083"/>
    <w:rsid w:val="00224401"/>
    <w:rsid w:val="0022444E"/>
    <w:rsid w:val="00224E64"/>
    <w:rsid w:val="00225221"/>
    <w:rsid w:val="00225322"/>
    <w:rsid w:val="002257B6"/>
    <w:rsid w:val="0022616C"/>
    <w:rsid w:val="002265AB"/>
    <w:rsid w:val="002315E8"/>
    <w:rsid w:val="00231F50"/>
    <w:rsid w:val="002332BA"/>
    <w:rsid w:val="0023363A"/>
    <w:rsid w:val="00236F49"/>
    <w:rsid w:val="002409E6"/>
    <w:rsid w:val="002441CC"/>
    <w:rsid w:val="002446FA"/>
    <w:rsid w:val="00245A55"/>
    <w:rsid w:val="00246019"/>
    <w:rsid w:val="00247120"/>
    <w:rsid w:val="002474BF"/>
    <w:rsid w:val="002477D9"/>
    <w:rsid w:val="002534A3"/>
    <w:rsid w:val="00253569"/>
    <w:rsid w:val="00253B2B"/>
    <w:rsid w:val="002552E9"/>
    <w:rsid w:val="00255AB7"/>
    <w:rsid w:val="0025714C"/>
    <w:rsid w:val="002601D2"/>
    <w:rsid w:val="002632DB"/>
    <w:rsid w:val="00263ED0"/>
    <w:rsid w:val="00264FCF"/>
    <w:rsid w:val="00265648"/>
    <w:rsid w:val="0026662E"/>
    <w:rsid w:val="002675E5"/>
    <w:rsid w:val="00267806"/>
    <w:rsid w:val="00274658"/>
    <w:rsid w:val="002746C9"/>
    <w:rsid w:val="002748BB"/>
    <w:rsid w:val="0027619A"/>
    <w:rsid w:val="00276203"/>
    <w:rsid w:val="00280189"/>
    <w:rsid w:val="00280629"/>
    <w:rsid w:val="0028148B"/>
    <w:rsid w:val="0028208C"/>
    <w:rsid w:val="0028270A"/>
    <w:rsid w:val="0028316D"/>
    <w:rsid w:val="0028357D"/>
    <w:rsid w:val="00285D74"/>
    <w:rsid w:val="00286657"/>
    <w:rsid w:val="00286C01"/>
    <w:rsid w:val="002871A0"/>
    <w:rsid w:val="002877DD"/>
    <w:rsid w:val="00287FEC"/>
    <w:rsid w:val="00294A31"/>
    <w:rsid w:val="002A160C"/>
    <w:rsid w:val="002A3B10"/>
    <w:rsid w:val="002A3B9A"/>
    <w:rsid w:val="002A3F0D"/>
    <w:rsid w:val="002A42EF"/>
    <w:rsid w:val="002A6558"/>
    <w:rsid w:val="002B0DDC"/>
    <w:rsid w:val="002B102F"/>
    <w:rsid w:val="002B181D"/>
    <w:rsid w:val="002B1B8E"/>
    <w:rsid w:val="002B3513"/>
    <w:rsid w:val="002B4524"/>
    <w:rsid w:val="002B5710"/>
    <w:rsid w:val="002B5CC8"/>
    <w:rsid w:val="002B5FF0"/>
    <w:rsid w:val="002B60F4"/>
    <w:rsid w:val="002B66C7"/>
    <w:rsid w:val="002B6E5A"/>
    <w:rsid w:val="002C002B"/>
    <w:rsid w:val="002C177C"/>
    <w:rsid w:val="002C1E2E"/>
    <w:rsid w:val="002C4807"/>
    <w:rsid w:val="002C4A61"/>
    <w:rsid w:val="002C62DB"/>
    <w:rsid w:val="002C6E51"/>
    <w:rsid w:val="002D0055"/>
    <w:rsid w:val="002D0828"/>
    <w:rsid w:val="002D0CFE"/>
    <w:rsid w:val="002D1E5D"/>
    <w:rsid w:val="002D1F02"/>
    <w:rsid w:val="002D2617"/>
    <w:rsid w:val="002D49EE"/>
    <w:rsid w:val="002D65F2"/>
    <w:rsid w:val="002D724C"/>
    <w:rsid w:val="002D7895"/>
    <w:rsid w:val="002E1614"/>
    <w:rsid w:val="002E2DED"/>
    <w:rsid w:val="002E2E28"/>
    <w:rsid w:val="002E3EA6"/>
    <w:rsid w:val="002E488A"/>
    <w:rsid w:val="002E78C5"/>
    <w:rsid w:val="002F072D"/>
    <w:rsid w:val="002F1323"/>
    <w:rsid w:val="002F2287"/>
    <w:rsid w:val="002F2C11"/>
    <w:rsid w:val="002F3C59"/>
    <w:rsid w:val="002F4132"/>
    <w:rsid w:val="002F4139"/>
    <w:rsid w:val="002F46A3"/>
    <w:rsid w:val="002F71EF"/>
    <w:rsid w:val="003027B0"/>
    <w:rsid w:val="0030314E"/>
    <w:rsid w:val="003031AB"/>
    <w:rsid w:val="003044E4"/>
    <w:rsid w:val="00304893"/>
    <w:rsid w:val="00304E3C"/>
    <w:rsid w:val="00305BEB"/>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282C"/>
    <w:rsid w:val="00323796"/>
    <w:rsid w:val="003237D1"/>
    <w:rsid w:val="00323FBA"/>
    <w:rsid w:val="00325ED2"/>
    <w:rsid w:val="003322E8"/>
    <w:rsid w:val="00333092"/>
    <w:rsid w:val="00333EB0"/>
    <w:rsid w:val="003367D2"/>
    <w:rsid w:val="0033728D"/>
    <w:rsid w:val="003408A9"/>
    <w:rsid w:val="00340FB2"/>
    <w:rsid w:val="00341F2A"/>
    <w:rsid w:val="00342070"/>
    <w:rsid w:val="003437D1"/>
    <w:rsid w:val="0034437A"/>
    <w:rsid w:val="00344EEA"/>
    <w:rsid w:val="00345415"/>
    <w:rsid w:val="00345F22"/>
    <w:rsid w:val="003465E1"/>
    <w:rsid w:val="00346C1D"/>
    <w:rsid w:val="00346DE5"/>
    <w:rsid w:val="003502A8"/>
    <w:rsid w:val="00350576"/>
    <w:rsid w:val="00350768"/>
    <w:rsid w:val="003522FD"/>
    <w:rsid w:val="00353716"/>
    <w:rsid w:val="00353F6D"/>
    <w:rsid w:val="00354BC4"/>
    <w:rsid w:val="003561C2"/>
    <w:rsid w:val="003561CB"/>
    <w:rsid w:val="00356501"/>
    <w:rsid w:val="0036081B"/>
    <w:rsid w:val="0036095A"/>
    <w:rsid w:val="00362192"/>
    <w:rsid w:val="003626F9"/>
    <w:rsid w:val="00363652"/>
    <w:rsid w:val="00363DBD"/>
    <w:rsid w:val="003647DB"/>
    <w:rsid w:val="00364C12"/>
    <w:rsid w:val="00365848"/>
    <w:rsid w:val="0036704C"/>
    <w:rsid w:val="003672DC"/>
    <w:rsid w:val="00367A95"/>
    <w:rsid w:val="00370715"/>
    <w:rsid w:val="00371761"/>
    <w:rsid w:val="00371CD1"/>
    <w:rsid w:val="0037206E"/>
    <w:rsid w:val="003720BE"/>
    <w:rsid w:val="00372E56"/>
    <w:rsid w:val="003756FE"/>
    <w:rsid w:val="003759C3"/>
    <w:rsid w:val="00377C2F"/>
    <w:rsid w:val="00380463"/>
    <w:rsid w:val="003806A6"/>
    <w:rsid w:val="00383D1A"/>
    <w:rsid w:val="0038476F"/>
    <w:rsid w:val="0038795B"/>
    <w:rsid w:val="00387BD5"/>
    <w:rsid w:val="00390D9A"/>
    <w:rsid w:val="0039295E"/>
    <w:rsid w:val="00392D70"/>
    <w:rsid w:val="00394F88"/>
    <w:rsid w:val="00396465"/>
    <w:rsid w:val="003A031A"/>
    <w:rsid w:val="003A0A7A"/>
    <w:rsid w:val="003A125E"/>
    <w:rsid w:val="003A25B0"/>
    <w:rsid w:val="003A442E"/>
    <w:rsid w:val="003A509B"/>
    <w:rsid w:val="003A6AED"/>
    <w:rsid w:val="003A74C8"/>
    <w:rsid w:val="003B1000"/>
    <w:rsid w:val="003B20FC"/>
    <w:rsid w:val="003B313F"/>
    <w:rsid w:val="003B35B3"/>
    <w:rsid w:val="003B3659"/>
    <w:rsid w:val="003B5FBA"/>
    <w:rsid w:val="003B6E1D"/>
    <w:rsid w:val="003C42E3"/>
    <w:rsid w:val="003C46CB"/>
    <w:rsid w:val="003C69FD"/>
    <w:rsid w:val="003C6B60"/>
    <w:rsid w:val="003D141F"/>
    <w:rsid w:val="003D1939"/>
    <w:rsid w:val="003D4283"/>
    <w:rsid w:val="003D65A8"/>
    <w:rsid w:val="003E32C0"/>
    <w:rsid w:val="003E35C1"/>
    <w:rsid w:val="003F0065"/>
    <w:rsid w:val="003F1A6C"/>
    <w:rsid w:val="003F53A5"/>
    <w:rsid w:val="003F5883"/>
    <w:rsid w:val="003F68F8"/>
    <w:rsid w:val="00400C7E"/>
    <w:rsid w:val="0040122C"/>
    <w:rsid w:val="00401D28"/>
    <w:rsid w:val="00402082"/>
    <w:rsid w:val="004022EB"/>
    <w:rsid w:val="00403A14"/>
    <w:rsid w:val="00403F58"/>
    <w:rsid w:val="004042D8"/>
    <w:rsid w:val="004057DD"/>
    <w:rsid w:val="004102D1"/>
    <w:rsid w:val="00411D00"/>
    <w:rsid w:val="004156F3"/>
    <w:rsid w:val="004160DE"/>
    <w:rsid w:val="00423DC1"/>
    <w:rsid w:val="00423EB5"/>
    <w:rsid w:val="00432001"/>
    <w:rsid w:val="00433FF8"/>
    <w:rsid w:val="004354D0"/>
    <w:rsid w:val="00441B7E"/>
    <w:rsid w:val="00442688"/>
    <w:rsid w:val="00443C8D"/>
    <w:rsid w:val="00450120"/>
    <w:rsid w:val="00451745"/>
    <w:rsid w:val="00451B28"/>
    <w:rsid w:val="0045282C"/>
    <w:rsid w:val="00454991"/>
    <w:rsid w:val="00454A39"/>
    <w:rsid w:val="004558BD"/>
    <w:rsid w:val="0045595E"/>
    <w:rsid w:val="00455FA6"/>
    <w:rsid w:val="00461264"/>
    <w:rsid w:val="00461F01"/>
    <w:rsid w:val="00462218"/>
    <w:rsid w:val="00463F2A"/>
    <w:rsid w:val="00467584"/>
    <w:rsid w:val="00470177"/>
    <w:rsid w:val="00472771"/>
    <w:rsid w:val="00472A24"/>
    <w:rsid w:val="004730D4"/>
    <w:rsid w:val="00474900"/>
    <w:rsid w:val="00475FF7"/>
    <w:rsid w:val="004770A6"/>
    <w:rsid w:val="00477259"/>
    <w:rsid w:val="00477355"/>
    <w:rsid w:val="00480C07"/>
    <w:rsid w:val="00481439"/>
    <w:rsid w:val="00482EA1"/>
    <w:rsid w:val="00482F07"/>
    <w:rsid w:val="00483C4F"/>
    <w:rsid w:val="004849AE"/>
    <w:rsid w:val="0048501C"/>
    <w:rsid w:val="00485970"/>
    <w:rsid w:val="00485BF8"/>
    <w:rsid w:val="00485D09"/>
    <w:rsid w:val="00485ED0"/>
    <w:rsid w:val="00490E4D"/>
    <w:rsid w:val="0049148B"/>
    <w:rsid w:val="004937E1"/>
    <w:rsid w:val="0049492C"/>
    <w:rsid w:val="004953AD"/>
    <w:rsid w:val="004968BC"/>
    <w:rsid w:val="0049696D"/>
    <w:rsid w:val="004A0682"/>
    <w:rsid w:val="004A1194"/>
    <w:rsid w:val="004A1495"/>
    <w:rsid w:val="004A1506"/>
    <w:rsid w:val="004A1792"/>
    <w:rsid w:val="004A2BFE"/>
    <w:rsid w:val="004A323F"/>
    <w:rsid w:val="004A4BD7"/>
    <w:rsid w:val="004A55CA"/>
    <w:rsid w:val="004A577F"/>
    <w:rsid w:val="004A59D6"/>
    <w:rsid w:val="004A6E3D"/>
    <w:rsid w:val="004A72A6"/>
    <w:rsid w:val="004A756C"/>
    <w:rsid w:val="004B11F4"/>
    <w:rsid w:val="004B42EE"/>
    <w:rsid w:val="004B4382"/>
    <w:rsid w:val="004B4D1A"/>
    <w:rsid w:val="004B73ED"/>
    <w:rsid w:val="004B7677"/>
    <w:rsid w:val="004C025F"/>
    <w:rsid w:val="004C2076"/>
    <w:rsid w:val="004C3B5E"/>
    <w:rsid w:val="004C44A9"/>
    <w:rsid w:val="004C4812"/>
    <w:rsid w:val="004C6DAC"/>
    <w:rsid w:val="004D065D"/>
    <w:rsid w:val="004D2B5A"/>
    <w:rsid w:val="004D4AB5"/>
    <w:rsid w:val="004D4E7E"/>
    <w:rsid w:val="004E0B7B"/>
    <w:rsid w:val="004E0BCB"/>
    <w:rsid w:val="004E2287"/>
    <w:rsid w:val="004E3352"/>
    <w:rsid w:val="004E3C5C"/>
    <w:rsid w:val="004E475D"/>
    <w:rsid w:val="004E479C"/>
    <w:rsid w:val="004E5218"/>
    <w:rsid w:val="004E563B"/>
    <w:rsid w:val="004E5825"/>
    <w:rsid w:val="004F2473"/>
    <w:rsid w:val="004F27BF"/>
    <w:rsid w:val="004F30FD"/>
    <w:rsid w:val="004F36C5"/>
    <w:rsid w:val="004F3D4D"/>
    <w:rsid w:val="004F41B7"/>
    <w:rsid w:val="004F5A76"/>
    <w:rsid w:val="004F7C7E"/>
    <w:rsid w:val="00500EE0"/>
    <w:rsid w:val="00502659"/>
    <w:rsid w:val="00502DD4"/>
    <w:rsid w:val="00502F35"/>
    <w:rsid w:val="0050307D"/>
    <w:rsid w:val="00505604"/>
    <w:rsid w:val="005057DA"/>
    <w:rsid w:val="00505BFF"/>
    <w:rsid w:val="005070E0"/>
    <w:rsid w:val="00507746"/>
    <w:rsid w:val="00507ABA"/>
    <w:rsid w:val="005113F4"/>
    <w:rsid w:val="00512888"/>
    <w:rsid w:val="00513D86"/>
    <w:rsid w:val="005147F8"/>
    <w:rsid w:val="0051495B"/>
    <w:rsid w:val="00514BCA"/>
    <w:rsid w:val="00515399"/>
    <w:rsid w:val="0051543C"/>
    <w:rsid w:val="00516FE5"/>
    <w:rsid w:val="00517BF1"/>
    <w:rsid w:val="00520431"/>
    <w:rsid w:val="005211DB"/>
    <w:rsid w:val="00522546"/>
    <w:rsid w:val="00522F7D"/>
    <w:rsid w:val="0052519F"/>
    <w:rsid w:val="00526EDC"/>
    <w:rsid w:val="005270FB"/>
    <w:rsid w:val="00527293"/>
    <w:rsid w:val="00527A4B"/>
    <w:rsid w:val="0053120D"/>
    <w:rsid w:val="00533B09"/>
    <w:rsid w:val="005356C3"/>
    <w:rsid w:val="005359C9"/>
    <w:rsid w:val="005369E4"/>
    <w:rsid w:val="00537877"/>
    <w:rsid w:val="00537E5A"/>
    <w:rsid w:val="00540FD1"/>
    <w:rsid w:val="00542CAD"/>
    <w:rsid w:val="00544ED1"/>
    <w:rsid w:val="005453C9"/>
    <w:rsid w:val="0054741A"/>
    <w:rsid w:val="00550384"/>
    <w:rsid w:val="00551A21"/>
    <w:rsid w:val="00552D2D"/>
    <w:rsid w:val="00552E23"/>
    <w:rsid w:val="00557EF7"/>
    <w:rsid w:val="00560359"/>
    <w:rsid w:val="005603AC"/>
    <w:rsid w:val="0056072C"/>
    <w:rsid w:val="00560B24"/>
    <w:rsid w:val="00561924"/>
    <w:rsid w:val="0056449D"/>
    <w:rsid w:val="00564B29"/>
    <w:rsid w:val="00565A3C"/>
    <w:rsid w:val="00565C67"/>
    <w:rsid w:val="00565EBD"/>
    <w:rsid w:val="00570368"/>
    <w:rsid w:val="005706E6"/>
    <w:rsid w:val="00570ED7"/>
    <w:rsid w:val="00570F8D"/>
    <w:rsid w:val="00571672"/>
    <w:rsid w:val="005722C1"/>
    <w:rsid w:val="005731B8"/>
    <w:rsid w:val="005747FF"/>
    <w:rsid w:val="00574DFF"/>
    <w:rsid w:val="00575F57"/>
    <w:rsid w:val="0057625E"/>
    <w:rsid w:val="005765A3"/>
    <w:rsid w:val="00576EF1"/>
    <w:rsid w:val="00583F06"/>
    <w:rsid w:val="00585341"/>
    <w:rsid w:val="00585F65"/>
    <w:rsid w:val="00587125"/>
    <w:rsid w:val="00587641"/>
    <w:rsid w:val="00591EEF"/>
    <w:rsid w:val="00592E0A"/>
    <w:rsid w:val="00593CB5"/>
    <w:rsid w:val="005948B5"/>
    <w:rsid w:val="00594C3D"/>
    <w:rsid w:val="00595AA4"/>
    <w:rsid w:val="00595B98"/>
    <w:rsid w:val="00596086"/>
    <w:rsid w:val="00596E0B"/>
    <w:rsid w:val="005A02AC"/>
    <w:rsid w:val="005A160B"/>
    <w:rsid w:val="005A1614"/>
    <w:rsid w:val="005A17FE"/>
    <w:rsid w:val="005A1D7F"/>
    <w:rsid w:val="005A41B7"/>
    <w:rsid w:val="005A4B12"/>
    <w:rsid w:val="005A4C0F"/>
    <w:rsid w:val="005A5B0A"/>
    <w:rsid w:val="005A7BD7"/>
    <w:rsid w:val="005B29CE"/>
    <w:rsid w:val="005B3839"/>
    <w:rsid w:val="005B3A51"/>
    <w:rsid w:val="005B49B9"/>
    <w:rsid w:val="005B64B6"/>
    <w:rsid w:val="005C1E7B"/>
    <w:rsid w:val="005C36D2"/>
    <w:rsid w:val="005C3B7D"/>
    <w:rsid w:val="005C3EC4"/>
    <w:rsid w:val="005C4033"/>
    <w:rsid w:val="005C62B7"/>
    <w:rsid w:val="005C6D64"/>
    <w:rsid w:val="005C6EEE"/>
    <w:rsid w:val="005C7A09"/>
    <w:rsid w:val="005C7B83"/>
    <w:rsid w:val="005D13EC"/>
    <w:rsid w:val="005D2859"/>
    <w:rsid w:val="005D35EF"/>
    <w:rsid w:val="005D3E54"/>
    <w:rsid w:val="005D435A"/>
    <w:rsid w:val="005D4DEA"/>
    <w:rsid w:val="005D71AD"/>
    <w:rsid w:val="005D79C8"/>
    <w:rsid w:val="005D7D45"/>
    <w:rsid w:val="005E05CE"/>
    <w:rsid w:val="005E1619"/>
    <w:rsid w:val="005E4C33"/>
    <w:rsid w:val="005E5868"/>
    <w:rsid w:val="005E63FC"/>
    <w:rsid w:val="005E66C5"/>
    <w:rsid w:val="005E7567"/>
    <w:rsid w:val="005E7F63"/>
    <w:rsid w:val="005F05A6"/>
    <w:rsid w:val="005F1917"/>
    <w:rsid w:val="005F1F54"/>
    <w:rsid w:val="005F2096"/>
    <w:rsid w:val="005F2181"/>
    <w:rsid w:val="005F4085"/>
    <w:rsid w:val="005F4E3A"/>
    <w:rsid w:val="005F50B2"/>
    <w:rsid w:val="005F5F44"/>
    <w:rsid w:val="00600A87"/>
    <w:rsid w:val="0060422B"/>
    <w:rsid w:val="00606492"/>
    <w:rsid w:val="006108E9"/>
    <w:rsid w:val="006109AC"/>
    <w:rsid w:val="00615780"/>
    <w:rsid w:val="00621CAF"/>
    <w:rsid w:val="006221F8"/>
    <w:rsid w:val="00625F9B"/>
    <w:rsid w:val="00627695"/>
    <w:rsid w:val="00630035"/>
    <w:rsid w:val="006313AC"/>
    <w:rsid w:val="00631EC4"/>
    <w:rsid w:val="00632B48"/>
    <w:rsid w:val="00633805"/>
    <w:rsid w:val="0063407D"/>
    <w:rsid w:val="00634381"/>
    <w:rsid w:val="0063455D"/>
    <w:rsid w:val="00635464"/>
    <w:rsid w:val="00635869"/>
    <w:rsid w:val="00635ECE"/>
    <w:rsid w:val="00636E5B"/>
    <w:rsid w:val="0064181A"/>
    <w:rsid w:val="00642D74"/>
    <w:rsid w:val="00643181"/>
    <w:rsid w:val="00643292"/>
    <w:rsid w:val="00645517"/>
    <w:rsid w:val="006458B7"/>
    <w:rsid w:val="00646B99"/>
    <w:rsid w:val="00647234"/>
    <w:rsid w:val="006551BD"/>
    <w:rsid w:val="00656A8B"/>
    <w:rsid w:val="00656BCE"/>
    <w:rsid w:val="00657BFA"/>
    <w:rsid w:val="00663B46"/>
    <w:rsid w:val="00667C3E"/>
    <w:rsid w:val="00667F7E"/>
    <w:rsid w:val="00670549"/>
    <w:rsid w:val="00677261"/>
    <w:rsid w:val="0067736D"/>
    <w:rsid w:val="00677472"/>
    <w:rsid w:val="0068004D"/>
    <w:rsid w:val="006803CD"/>
    <w:rsid w:val="00681A3C"/>
    <w:rsid w:val="00681AE6"/>
    <w:rsid w:val="00682152"/>
    <w:rsid w:val="00682C4E"/>
    <w:rsid w:val="00686427"/>
    <w:rsid w:val="00686CF1"/>
    <w:rsid w:val="00691085"/>
    <w:rsid w:val="00691D46"/>
    <w:rsid w:val="00694543"/>
    <w:rsid w:val="0069486F"/>
    <w:rsid w:val="00695F3D"/>
    <w:rsid w:val="0069719B"/>
    <w:rsid w:val="006975E9"/>
    <w:rsid w:val="006A0E10"/>
    <w:rsid w:val="006A2E61"/>
    <w:rsid w:val="006A56C7"/>
    <w:rsid w:val="006B0BFC"/>
    <w:rsid w:val="006B1B5E"/>
    <w:rsid w:val="006B26C8"/>
    <w:rsid w:val="006B3868"/>
    <w:rsid w:val="006B523F"/>
    <w:rsid w:val="006B6BD9"/>
    <w:rsid w:val="006B6F8D"/>
    <w:rsid w:val="006B754C"/>
    <w:rsid w:val="006C47B6"/>
    <w:rsid w:val="006C4A32"/>
    <w:rsid w:val="006C76A6"/>
    <w:rsid w:val="006D015B"/>
    <w:rsid w:val="006D1139"/>
    <w:rsid w:val="006D1686"/>
    <w:rsid w:val="006D29C1"/>
    <w:rsid w:val="006D2FB7"/>
    <w:rsid w:val="006D41E2"/>
    <w:rsid w:val="006D444E"/>
    <w:rsid w:val="006D45D6"/>
    <w:rsid w:val="006D6589"/>
    <w:rsid w:val="006D74F7"/>
    <w:rsid w:val="006E3BDF"/>
    <w:rsid w:val="006E3FC7"/>
    <w:rsid w:val="006E4FAE"/>
    <w:rsid w:val="006E57C4"/>
    <w:rsid w:val="006E5C82"/>
    <w:rsid w:val="006E72F1"/>
    <w:rsid w:val="006F23E6"/>
    <w:rsid w:val="006F373A"/>
    <w:rsid w:val="006F38F3"/>
    <w:rsid w:val="006F3D7D"/>
    <w:rsid w:val="006F4435"/>
    <w:rsid w:val="006F4EC1"/>
    <w:rsid w:val="006F5BC8"/>
    <w:rsid w:val="0070111A"/>
    <w:rsid w:val="007041AD"/>
    <w:rsid w:val="00705AD4"/>
    <w:rsid w:val="0070732D"/>
    <w:rsid w:val="00710165"/>
    <w:rsid w:val="007122CA"/>
    <w:rsid w:val="007126FC"/>
    <w:rsid w:val="007134E1"/>
    <w:rsid w:val="007169A8"/>
    <w:rsid w:val="00717A85"/>
    <w:rsid w:val="00721F86"/>
    <w:rsid w:val="00722191"/>
    <w:rsid w:val="00722201"/>
    <w:rsid w:val="007230CE"/>
    <w:rsid w:val="00723C68"/>
    <w:rsid w:val="00723F80"/>
    <w:rsid w:val="007243A7"/>
    <w:rsid w:val="00724A18"/>
    <w:rsid w:val="00724E36"/>
    <w:rsid w:val="007271C6"/>
    <w:rsid w:val="00732258"/>
    <w:rsid w:val="0073273B"/>
    <w:rsid w:val="00732F21"/>
    <w:rsid w:val="0073650D"/>
    <w:rsid w:val="00736D72"/>
    <w:rsid w:val="00740E4D"/>
    <w:rsid w:val="007413FC"/>
    <w:rsid w:val="00743C36"/>
    <w:rsid w:val="00745445"/>
    <w:rsid w:val="00746C04"/>
    <w:rsid w:val="00747B45"/>
    <w:rsid w:val="00747C86"/>
    <w:rsid w:val="00747F58"/>
    <w:rsid w:val="00747FC2"/>
    <w:rsid w:val="0075061E"/>
    <w:rsid w:val="0075194D"/>
    <w:rsid w:val="00752664"/>
    <w:rsid w:val="00753740"/>
    <w:rsid w:val="0075715C"/>
    <w:rsid w:val="00757238"/>
    <w:rsid w:val="0076056D"/>
    <w:rsid w:val="0076431E"/>
    <w:rsid w:val="007648ED"/>
    <w:rsid w:val="007655D1"/>
    <w:rsid w:val="00765948"/>
    <w:rsid w:val="00766761"/>
    <w:rsid w:val="00770EFF"/>
    <w:rsid w:val="00771304"/>
    <w:rsid w:val="007744D4"/>
    <w:rsid w:val="00775122"/>
    <w:rsid w:val="0077611B"/>
    <w:rsid w:val="007771DD"/>
    <w:rsid w:val="00780023"/>
    <w:rsid w:val="00781C2D"/>
    <w:rsid w:val="00782449"/>
    <w:rsid w:val="007842CE"/>
    <w:rsid w:val="00784E99"/>
    <w:rsid w:val="007852D9"/>
    <w:rsid w:val="007862CA"/>
    <w:rsid w:val="0078680A"/>
    <w:rsid w:val="0078738F"/>
    <w:rsid w:val="00791FA2"/>
    <w:rsid w:val="007969F0"/>
    <w:rsid w:val="007A0623"/>
    <w:rsid w:val="007A15D7"/>
    <w:rsid w:val="007A170E"/>
    <w:rsid w:val="007A4FD3"/>
    <w:rsid w:val="007A55E5"/>
    <w:rsid w:val="007A6926"/>
    <w:rsid w:val="007B7066"/>
    <w:rsid w:val="007B72CA"/>
    <w:rsid w:val="007C0AB0"/>
    <w:rsid w:val="007C2E6A"/>
    <w:rsid w:val="007C311A"/>
    <w:rsid w:val="007C5E57"/>
    <w:rsid w:val="007C746F"/>
    <w:rsid w:val="007C7E8F"/>
    <w:rsid w:val="007D081D"/>
    <w:rsid w:val="007D106A"/>
    <w:rsid w:val="007D202C"/>
    <w:rsid w:val="007D2576"/>
    <w:rsid w:val="007D3196"/>
    <w:rsid w:val="007D40BA"/>
    <w:rsid w:val="007D4FB2"/>
    <w:rsid w:val="007D58A0"/>
    <w:rsid w:val="007D63FB"/>
    <w:rsid w:val="007D6BE5"/>
    <w:rsid w:val="007E2B56"/>
    <w:rsid w:val="007E463E"/>
    <w:rsid w:val="007E53BF"/>
    <w:rsid w:val="007E6529"/>
    <w:rsid w:val="007F5D58"/>
    <w:rsid w:val="007F6999"/>
    <w:rsid w:val="007F7980"/>
    <w:rsid w:val="007F7FEA"/>
    <w:rsid w:val="008006BF"/>
    <w:rsid w:val="008023E5"/>
    <w:rsid w:val="00802CAB"/>
    <w:rsid w:val="0080495B"/>
    <w:rsid w:val="00804D2C"/>
    <w:rsid w:val="008058E1"/>
    <w:rsid w:val="00806A39"/>
    <w:rsid w:val="008070D9"/>
    <w:rsid w:val="00810498"/>
    <w:rsid w:val="00810AA9"/>
    <w:rsid w:val="00811145"/>
    <w:rsid w:val="00811623"/>
    <w:rsid w:val="00814C0C"/>
    <w:rsid w:val="00814E75"/>
    <w:rsid w:val="00815906"/>
    <w:rsid w:val="00816343"/>
    <w:rsid w:val="008168CD"/>
    <w:rsid w:val="008168F4"/>
    <w:rsid w:val="00816E4F"/>
    <w:rsid w:val="00817C93"/>
    <w:rsid w:val="008202A4"/>
    <w:rsid w:val="00821AEC"/>
    <w:rsid w:val="00823883"/>
    <w:rsid w:val="00824C5E"/>
    <w:rsid w:val="008259B6"/>
    <w:rsid w:val="00826461"/>
    <w:rsid w:val="008277D0"/>
    <w:rsid w:val="008306B9"/>
    <w:rsid w:val="0083131D"/>
    <w:rsid w:val="0083207B"/>
    <w:rsid w:val="0083258B"/>
    <w:rsid w:val="00834C15"/>
    <w:rsid w:val="008361A3"/>
    <w:rsid w:val="0083644F"/>
    <w:rsid w:val="00840E61"/>
    <w:rsid w:val="0084320F"/>
    <w:rsid w:val="00844F3C"/>
    <w:rsid w:val="008468A1"/>
    <w:rsid w:val="00850B5A"/>
    <w:rsid w:val="00851407"/>
    <w:rsid w:val="00852D28"/>
    <w:rsid w:val="0085355E"/>
    <w:rsid w:val="00854FF5"/>
    <w:rsid w:val="00856395"/>
    <w:rsid w:val="00860FEE"/>
    <w:rsid w:val="0086625A"/>
    <w:rsid w:val="008669AB"/>
    <w:rsid w:val="00866B40"/>
    <w:rsid w:val="0086722C"/>
    <w:rsid w:val="00867C5D"/>
    <w:rsid w:val="0087154C"/>
    <w:rsid w:val="008716F6"/>
    <w:rsid w:val="00873892"/>
    <w:rsid w:val="00873D9F"/>
    <w:rsid w:val="00873FBD"/>
    <w:rsid w:val="00874D58"/>
    <w:rsid w:val="008766E2"/>
    <w:rsid w:val="00880423"/>
    <w:rsid w:val="008812C3"/>
    <w:rsid w:val="00884795"/>
    <w:rsid w:val="00884E64"/>
    <w:rsid w:val="0088572A"/>
    <w:rsid w:val="00885D11"/>
    <w:rsid w:val="00886C00"/>
    <w:rsid w:val="008906C5"/>
    <w:rsid w:val="008909F4"/>
    <w:rsid w:val="008918C8"/>
    <w:rsid w:val="00891A0B"/>
    <w:rsid w:val="00893A63"/>
    <w:rsid w:val="008951E6"/>
    <w:rsid w:val="00895CD7"/>
    <w:rsid w:val="00895F34"/>
    <w:rsid w:val="008A0A12"/>
    <w:rsid w:val="008A17FD"/>
    <w:rsid w:val="008A1E1F"/>
    <w:rsid w:val="008A1E39"/>
    <w:rsid w:val="008A3E67"/>
    <w:rsid w:val="008A5B46"/>
    <w:rsid w:val="008A5F96"/>
    <w:rsid w:val="008A6E3F"/>
    <w:rsid w:val="008A757C"/>
    <w:rsid w:val="008C1A2D"/>
    <w:rsid w:val="008C2568"/>
    <w:rsid w:val="008C2C61"/>
    <w:rsid w:val="008C4399"/>
    <w:rsid w:val="008C4BF4"/>
    <w:rsid w:val="008C5A6B"/>
    <w:rsid w:val="008C6076"/>
    <w:rsid w:val="008C6A98"/>
    <w:rsid w:val="008C6ADB"/>
    <w:rsid w:val="008C7E74"/>
    <w:rsid w:val="008D0051"/>
    <w:rsid w:val="008D1389"/>
    <w:rsid w:val="008D16E0"/>
    <w:rsid w:val="008D4A11"/>
    <w:rsid w:val="008D56C6"/>
    <w:rsid w:val="008D5E37"/>
    <w:rsid w:val="008D797E"/>
    <w:rsid w:val="008D7DE7"/>
    <w:rsid w:val="008E10CB"/>
    <w:rsid w:val="008E10CF"/>
    <w:rsid w:val="008E20CB"/>
    <w:rsid w:val="008E2683"/>
    <w:rsid w:val="008F0C01"/>
    <w:rsid w:val="008F0FC2"/>
    <w:rsid w:val="008F13F2"/>
    <w:rsid w:val="008F1FB7"/>
    <w:rsid w:val="008F51AF"/>
    <w:rsid w:val="008F614C"/>
    <w:rsid w:val="008F62F1"/>
    <w:rsid w:val="00900F86"/>
    <w:rsid w:val="009021D4"/>
    <w:rsid w:val="00902750"/>
    <w:rsid w:val="00903433"/>
    <w:rsid w:val="009055F6"/>
    <w:rsid w:val="009066E9"/>
    <w:rsid w:val="00907177"/>
    <w:rsid w:val="0091081D"/>
    <w:rsid w:val="00910DEF"/>
    <w:rsid w:val="00913C4D"/>
    <w:rsid w:val="00914A50"/>
    <w:rsid w:val="009151E3"/>
    <w:rsid w:val="0091589C"/>
    <w:rsid w:val="00915FBA"/>
    <w:rsid w:val="00916813"/>
    <w:rsid w:val="00916CF5"/>
    <w:rsid w:val="00917C15"/>
    <w:rsid w:val="00917C44"/>
    <w:rsid w:val="00920BF6"/>
    <w:rsid w:val="0092339E"/>
    <w:rsid w:val="00926380"/>
    <w:rsid w:val="00927293"/>
    <w:rsid w:val="009272E7"/>
    <w:rsid w:val="009273A9"/>
    <w:rsid w:val="00930433"/>
    <w:rsid w:val="00930DF1"/>
    <w:rsid w:val="00932304"/>
    <w:rsid w:val="00932786"/>
    <w:rsid w:val="00935816"/>
    <w:rsid w:val="00937244"/>
    <w:rsid w:val="0094082C"/>
    <w:rsid w:val="00940925"/>
    <w:rsid w:val="00940BCF"/>
    <w:rsid w:val="00940D84"/>
    <w:rsid w:val="00940D94"/>
    <w:rsid w:val="00941215"/>
    <w:rsid w:val="00942E57"/>
    <w:rsid w:val="00945257"/>
    <w:rsid w:val="0094630F"/>
    <w:rsid w:val="009465F6"/>
    <w:rsid w:val="00947597"/>
    <w:rsid w:val="009503F3"/>
    <w:rsid w:val="00950BCB"/>
    <w:rsid w:val="0095205D"/>
    <w:rsid w:val="00954C7C"/>
    <w:rsid w:val="00957767"/>
    <w:rsid w:val="00957947"/>
    <w:rsid w:val="009607CF"/>
    <w:rsid w:val="00961249"/>
    <w:rsid w:val="00961ADD"/>
    <w:rsid w:val="00962598"/>
    <w:rsid w:val="00963AFF"/>
    <w:rsid w:val="00964210"/>
    <w:rsid w:val="00966817"/>
    <w:rsid w:val="0096682A"/>
    <w:rsid w:val="009728EF"/>
    <w:rsid w:val="00980DAA"/>
    <w:rsid w:val="0098139E"/>
    <w:rsid w:val="009831B6"/>
    <w:rsid w:val="00983EAE"/>
    <w:rsid w:val="00984DD5"/>
    <w:rsid w:val="009862B0"/>
    <w:rsid w:val="0098738B"/>
    <w:rsid w:val="00991CCA"/>
    <w:rsid w:val="00994393"/>
    <w:rsid w:val="0099454C"/>
    <w:rsid w:val="00994EE3"/>
    <w:rsid w:val="0099524C"/>
    <w:rsid w:val="00996084"/>
    <w:rsid w:val="009965A2"/>
    <w:rsid w:val="009A06ED"/>
    <w:rsid w:val="009A1136"/>
    <w:rsid w:val="009A313B"/>
    <w:rsid w:val="009A32B0"/>
    <w:rsid w:val="009A3866"/>
    <w:rsid w:val="009A7497"/>
    <w:rsid w:val="009B5652"/>
    <w:rsid w:val="009B602E"/>
    <w:rsid w:val="009B6FB3"/>
    <w:rsid w:val="009B7D1E"/>
    <w:rsid w:val="009C0103"/>
    <w:rsid w:val="009C1CFC"/>
    <w:rsid w:val="009C2DA4"/>
    <w:rsid w:val="009C38DF"/>
    <w:rsid w:val="009C575B"/>
    <w:rsid w:val="009C6D2E"/>
    <w:rsid w:val="009D003A"/>
    <w:rsid w:val="009D0D83"/>
    <w:rsid w:val="009D0D96"/>
    <w:rsid w:val="009D19BA"/>
    <w:rsid w:val="009D1A34"/>
    <w:rsid w:val="009D1B4C"/>
    <w:rsid w:val="009D2CE0"/>
    <w:rsid w:val="009D46E0"/>
    <w:rsid w:val="009D7224"/>
    <w:rsid w:val="009E1058"/>
    <w:rsid w:val="009E13F2"/>
    <w:rsid w:val="009E153F"/>
    <w:rsid w:val="009E1FF6"/>
    <w:rsid w:val="009E2379"/>
    <w:rsid w:val="009E3A58"/>
    <w:rsid w:val="009E4996"/>
    <w:rsid w:val="009E4F57"/>
    <w:rsid w:val="009E5695"/>
    <w:rsid w:val="009E5789"/>
    <w:rsid w:val="009E5D71"/>
    <w:rsid w:val="009E65BF"/>
    <w:rsid w:val="009E725A"/>
    <w:rsid w:val="009E7747"/>
    <w:rsid w:val="009F091D"/>
    <w:rsid w:val="009F1278"/>
    <w:rsid w:val="009F4A5E"/>
    <w:rsid w:val="009F502A"/>
    <w:rsid w:val="009F5137"/>
    <w:rsid w:val="009F7D4B"/>
    <w:rsid w:val="00A00F99"/>
    <w:rsid w:val="00A011BB"/>
    <w:rsid w:val="00A017C9"/>
    <w:rsid w:val="00A03AFF"/>
    <w:rsid w:val="00A0528E"/>
    <w:rsid w:val="00A10DB5"/>
    <w:rsid w:val="00A11456"/>
    <w:rsid w:val="00A12A34"/>
    <w:rsid w:val="00A12DFE"/>
    <w:rsid w:val="00A13B54"/>
    <w:rsid w:val="00A1475C"/>
    <w:rsid w:val="00A14D0F"/>
    <w:rsid w:val="00A16C5F"/>
    <w:rsid w:val="00A17AD4"/>
    <w:rsid w:val="00A21B3A"/>
    <w:rsid w:val="00A21CDE"/>
    <w:rsid w:val="00A24831"/>
    <w:rsid w:val="00A253B6"/>
    <w:rsid w:val="00A274D8"/>
    <w:rsid w:val="00A2780E"/>
    <w:rsid w:val="00A33291"/>
    <w:rsid w:val="00A33F6A"/>
    <w:rsid w:val="00A35075"/>
    <w:rsid w:val="00A36183"/>
    <w:rsid w:val="00A40F92"/>
    <w:rsid w:val="00A41146"/>
    <w:rsid w:val="00A44EFA"/>
    <w:rsid w:val="00A45040"/>
    <w:rsid w:val="00A450F8"/>
    <w:rsid w:val="00A4641A"/>
    <w:rsid w:val="00A46667"/>
    <w:rsid w:val="00A50B8C"/>
    <w:rsid w:val="00A524D9"/>
    <w:rsid w:val="00A54643"/>
    <w:rsid w:val="00A54747"/>
    <w:rsid w:val="00A576CD"/>
    <w:rsid w:val="00A60C4B"/>
    <w:rsid w:val="00A62918"/>
    <w:rsid w:val="00A62C1A"/>
    <w:rsid w:val="00A6411A"/>
    <w:rsid w:val="00A66D45"/>
    <w:rsid w:val="00A67C37"/>
    <w:rsid w:val="00A7249F"/>
    <w:rsid w:val="00A72F82"/>
    <w:rsid w:val="00A735DA"/>
    <w:rsid w:val="00A736E8"/>
    <w:rsid w:val="00A7456F"/>
    <w:rsid w:val="00A7460E"/>
    <w:rsid w:val="00A7514C"/>
    <w:rsid w:val="00A770D4"/>
    <w:rsid w:val="00A81E19"/>
    <w:rsid w:val="00A82B19"/>
    <w:rsid w:val="00A84039"/>
    <w:rsid w:val="00A847A7"/>
    <w:rsid w:val="00A864F6"/>
    <w:rsid w:val="00A9101B"/>
    <w:rsid w:val="00A9226E"/>
    <w:rsid w:val="00A927A9"/>
    <w:rsid w:val="00A93EC5"/>
    <w:rsid w:val="00A94375"/>
    <w:rsid w:val="00A946B2"/>
    <w:rsid w:val="00A9543E"/>
    <w:rsid w:val="00A954B7"/>
    <w:rsid w:val="00A95A48"/>
    <w:rsid w:val="00A96504"/>
    <w:rsid w:val="00A9661A"/>
    <w:rsid w:val="00A97294"/>
    <w:rsid w:val="00AA30C2"/>
    <w:rsid w:val="00AA369C"/>
    <w:rsid w:val="00AA4160"/>
    <w:rsid w:val="00AA4990"/>
    <w:rsid w:val="00AA548D"/>
    <w:rsid w:val="00AA6CF1"/>
    <w:rsid w:val="00AA6E68"/>
    <w:rsid w:val="00AB060B"/>
    <w:rsid w:val="00AB0AFE"/>
    <w:rsid w:val="00AB0D8D"/>
    <w:rsid w:val="00AB3E4D"/>
    <w:rsid w:val="00AB4C40"/>
    <w:rsid w:val="00AB4FA3"/>
    <w:rsid w:val="00AB577F"/>
    <w:rsid w:val="00AB73BB"/>
    <w:rsid w:val="00AC3220"/>
    <w:rsid w:val="00AC3C84"/>
    <w:rsid w:val="00AC560C"/>
    <w:rsid w:val="00AD053D"/>
    <w:rsid w:val="00AD2919"/>
    <w:rsid w:val="00AD2955"/>
    <w:rsid w:val="00AD330F"/>
    <w:rsid w:val="00AD376B"/>
    <w:rsid w:val="00AD38D5"/>
    <w:rsid w:val="00AD3FC5"/>
    <w:rsid w:val="00AD4C7E"/>
    <w:rsid w:val="00AD6632"/>
    <w:rsid w:val="00AD6B01"/>
    <w:rsid w:val="00AD6C69"/>
    <w:rsid w:val="00AD7F4F"/>
    <w:rsid w:val="00AE0612"/>
    <w:rsid w:val="00AE120D"/>
    <w:rsid w:val="00AE27FC"/>
    <w:rsid w:val="00AE3044"/>
    <w:rsid w:val="00AE3B5A"/>
    <w:rsid w:val="00AE5031"/>
    <w:rsid w:val="00AE71DD"/>
    <w:rsid w:val="00AE779A"/>
    <w:rsid w:val="00AF1EE7"/>
    <w:rsid w:val="00AF256C"/>
    <w:rsid w:val="00AF2806"/>
    <w:rsid w:val="00AF3979"/>
    <w:rsid w:val="00AF4367"/>
    <w:rsid w:val="00AF6C81"/>
    <w:rsid w:val="00B006BD"/>
    <w:rsid w:val="00B00811"/>
    <w:rsid w:val="00B016C2"/>
    <w:rsid w:val="00B02EFA"/>
    <w:rsid w:val="00B04105"/>
    <w:rsid w:val="00B04586"/>
    <w:rsid w:val="00B04E99"/>
    <w:rsid w:val="00B05883"/>
    <w:rsid w:val="00B07D68"/>
    <w:rsid w:val="00B1133D"/>
    <w:rsid w:val="00B17C16"/>
    <w:rsid w:val="00B204F2"/>
    <w:rsid w:val="00B2145B"/>
    <w:rsid w:val="00B22811"/>
    <w:rsid w:val="00B2545F"/>
    <w:rsid w:val="00B275A4"/>
    <w:rsid w:val="00B31085"/>
    <w:rsid w:val="00B31F3A"/>
    <w:rsid w:val="00B32019"/>
    <w:rsid w:val="00B328CC"/>
    <w:rsid w:val="00B32AB8"/>
    <w:rsid w:val="00B32CBE"/>
    <w:rsid w:val="00B340C4"/>
    <w:rsid w:val="00B34537"/>
    <w:rsid w:val="00B34E43"/>
    <w:rsid w:val="00B35595"/>
    <w:rsid w:val="00B36909"/>
    <w:rsid w:val="00B36A18"/>
    <w:rsid w:val="00B401EF"/>
    <w:rsid w:val="00B402AC"/>
    <w:rsid w:val="00B4155E"/>
    <w:rsid w:val="00B43902"/>
    <w:rsid w:val="00B44B2C"/>
    <w:rsid w:val="00B4594E"/>
    <w:rsid w:val="00B45F31"/>
    <w:rsid w:val="00B47EBB"/>
    <w:rsid w:val="00B5015A"/>
    <w:rsid w:val="00B532DD"/>
    <w:rsid w:val="00B5339E"/>
    <w:rsid w:val="00B53ED0"/>
    <w:rsid w:val="00B55EB2"/>
    <w:rsid w:val="00B5632A"/>
    <w:rsid w:val="00B57A96"/>
    <w:rsid w:val="00B61331"/>
    <w:rsid w:val="00B63370"/>
    <w:rsid w:val="00B648E7"/>
    <w:rsid w:val="00B65691"/>
    <w:rsid w:val="00B662C4"/>
    <w:rsid w:val="00B66669"/>
    <w:rsid w:val="00B66F7D"/>
    <w:rsid w:val="00B67140"/>
    <w:rsid w:val="00B673F0"/>
    <w:rsid w:val="00B674D6"/>
    <w:rsid w:val="00B677D5"/>
    <w:rsid w:val="00B715E3"/>
    <w:rsid w:val="00B7197B"/>
    <w:rsid w:val="00B7407F"/>
    <w:rsid w:val="00B7557F"/>
    <w:rsid w:val="00B8276E"/>
    <w:rsid w:val="00B83E2D"/>
    <w:rsid w:val="00B851C7"/>
    <w:rsid w:val="00B853ED"/>
    <w:rsid w:val="00B86654"/>
    <w:rsid w:val="00B86905"/>
    <w:rsid w:val="00B87137"/>
    <w:rsid w:val="00B871BF"/>
    <w:rsid w:val="00B90064"/>
    <w:rsid w:val="00B92155"/>
    <w:rsid w:val="00B93998"/>
    <w:rsid w:val="00B95FF3"/>
    <w:rsid w:val="00B97C12"/>
    <w:rsid w:val="00BA350E"/>
    <w:rsid w:val="00BA5445"/>
    <w:rsid w:val="00BA743F"/>
    <w:rsid w:val="00BB02CB"/>
    <w:rsid w:val="00BB2D07"/>
    <w:rsid w:val="00BB3F6E"/>
    <w:rsid w:val="00BB5E7E"/>
    <w:rsid w:val="00BC074E"/>
    <w:rsid w:val="00BC321D"/>
    <w:rsid w:val="00BC41B6"/>
    <w:rsid w:val="00BC4C90"/>
    <w:rsid w:val="00BC698A"/>
    <w:rsid w:val="00BC772A"/>
    <w:rsid w:val="00BD14AF"/>
    <w:rsid w:val="00BD30A9"/>
    <w:rsid w:val="00BD5865"/>
    <w:rsid w:val="00BD5B1A"/>
    <w:rsid w:val="00BD5F33"/>
    <w:rsid w:val="00BE2C0D"/>
    <w:rsid w:val="00BE4B58"/>
    <w:rsid w:val="00BE4EAF"/>
    <w:rsid w:val="00BE5263"/>
    <w:rsid w:val="00BE595F"/>
    <w:rsid w:val="00BF165A"/>
    <w:rsid w:val="00BF1F40"/>
    <w:rsid w:val="00BF670E"/>
    <w:rsid w:val="00BF6734"/>
    <w:rsid w:val="00C01C6A"/>
    <w:rsid w:val="00C01D73"/>
    <w:rsid w:val="00C033A0"/>
    <w:rsid w:val="00C053B0"/>
    <w:rsid w:val="00C0586B"/>
    <w:rsid w:val="00C06E9B"/>
    <w:rsid w:val="00C116EB"/>
    <w:rsid w:val="00C11901"/>
    <w:rsid w:val="00C13032"/>
    <w:rsid w:val="00C15DF1"/>
    <w:rsid w:val="00C16904"/>
    <w:rsid w:val="00C17450"/>
    <w:rsid w:val="00C22B49"/>
    <w:rsid w:val="00C23F14"/>
    <w:rsid w:val="00C24C22"/>
    <w:rsid w:val="00C24C75"/>
    <w:rsid w:val="00C263D2"/>
    <w:rsid w:val="00C26E23"/>
    <w:rsid w:val="00C30CA3"/>
    <w:rsid w:val="00C3100F"/>
    <w:rsid w:val="00C321D5"/>
    <w:rsid w:val="00C32E97"/>
    <w:rsid w:val="00C346E3"/>
    <w:rsid w:val="00C36870"/>
    <w:rsid w:val="00C37F3D"/>
    <w:rsid w:val="00C40021"/>
    <w:rsid w:val="00C42EF5"/>
    <w:rsid w:val="00C44203"/>
    <w:rsid w:val="00C4433A"/>
    <w:rsid w:val="00C44D43"/>
    <w:rsid w:val="00C44F44"/>
    <w:rsid w:val="00C454BC"/>
    <w:rsid w:val="00C461DE"/>
    <w:rsid w:val="00C508B3"/>
    <w:rsid w:val="00C51242"/>
    <w:rsid w:val="00C533FF"/>
    <w:rsid w:val="00C53437"/>
    <w:rsid w:val="00C54807"/>
    <w:rsid w:val="00C575F5"/>
    <w:rsid w:val="00C57BAC"/>
    <w:rsid w:val="00C60D2C"/>
    <w:rsid w:val="00C61088"/>
    <w:rsid w:val="00C6188E"/>
    <w:rsid w:val="00C622B2"/>
    <w:rsid w:val="00C62D7E"/>
    <w:rsid w:val="00C63E34"/>
    <w:rsid w:val="00C64386"/>
    <w:rsid w:val="00C655CD"/>
    <w:rsid w:val="00C6628F"/>
    <w:rsid w:val="00C7212D"/>
    <w:rsid w:val="00C74580"/>
    <w:rsid w:val="00C74D24"/>
    <w:rsid w:val="00C75029"/>
    <w:rsid w:val="00C7572E"/>
    <w:rsid w:val="00C75F21"/>
    <w:rsid w:val="00C769F8"/>
    <w:rsid w:val="00C77C7C"/>
    <w:rsid w:val="00C81B28"/>
    <w:rsid w:val="00C83F85"/>
    <w:rsid w:val="00C85696"/>
    <w:rsid w:val="00C86E1F"/>
    <w:rsid w:val="00C870D9"/>
    <w:rsid w:val="00C90A86"/>
    <w:rsid w:val="00C9625F"/>
    <w:rsid w:val="00C97221"/>
    <w:rsid w:val="00C973F7"/>
    <w:rsid w:val="00C97893"/>
    <w:rsid w:val="00CA0256"/>
    <w:rsid w:val="00CA031E"/>
    <w:rsid w:val="00CA0A1D"/>
    <w:rsid w:val="00CA1B8C"/>
    <w:rsid w:val="00CA58D1"/>
    <w:rsid w:val="00CA70A1"/>
    <w:rsid w:val="00CB3AB7"/>
    <w:rsid w:val="00CB48D5"/>
    <w:rsid w:val="00CB54AB"/>
    <w:rsid w:val="00CC04DC"/>
    <w:rsid w:val="00CC21DF"/>
    <w:rsid w:val="00CC5367"/>
    <w:rsid w:val="00CC6710"/>
    <w:rsid w:val="00CC7690"/>
    <w:rsid w:val="00CD27DA"/>
    <w:rsid w:val="00CD3A46"/>
    <w:rsid w:val="00CD4D82"/>
    <w:rsid w:val="00CD6497"/>
    <w:rsid w:val="00CE14F5"/>
    <w:rsid w:val="00CE1BC9"/>
    <w:rsid w:val="00CE2D31"/>
    <w:rsid w:val="00CE48B2"/>
    <w:rsid w:val="00CE51DB"/>
    <w:rsid w:val="00CE5EF4"/>
    <w:rsid w:val="00CE6BF7"/>
    <w:rsid w:val="00CE702B"/>
    <w:rsid w:val="00CE7B1F"/>
    <w:rsid w:val="00CF1AA2"/>
    <w:rsid w:val="00CF24CA"/>
    <w:rsid w:val="00CF2AC2"/>
    <w:rsid w:val="00CF4451"/>
    <w:rsid w:val="00CF46D2"/>
    <w:rsid w:val="00CF47C5"/>
    <w:rsid w:val="00CF4DD0"/>
    <w:rsid w:val="00CF55B9"/>
    <w:rsid w:val="00CF5734"/>
    <w:rsid w:val="00CF5985"/>
    <w:rsid w:val="00D003AA"/>
    <w:rsid w:val="00D01417"/>
    <w:rsid w:val="00D0375A"/>
    <w:rsid w:val="00D05C48"/>
    <w:rsid w:val="00D117B3"/>
    <w:rsid w:val="00D143D1"/>
    <w:rsid w:val="00D215FA"/>
    <w:rsid w:val="00D22B54"/>
    <w:rsid w:val="00D23382"/>
    <w:rsid w:val="00D243A3"/>
    <w:rsid w:val="00D24E34"/>
    <w:rsid w:val="00D27A5E"/>
    <w:rsid w:val="00D305B8"/>
    <w:rsid w:val="00D31FC7"/>
    <w:rsid w:val="00D324BD"/>
    <w:rsid w:val="00D33570"/>
    <w:rsid w:val="00D336A1"/>
    <w:rsid w:val="00D34AF7"/>
    <w:rsid w:val="00D35EA5"/>
    <w:rsid w:val="00D40665"/>
    <w:rsid w:val="00D41108"/>
    <w:rsid w:val="00D41461"/>
    <w:rsid w:val="00D43913"/>
    <w:rsid w:val="00D4420D"/>
    <w:rsid w:val="00D44CA4"/>
    <w:rsid w:val="00D50E66"/>
    <w:rsid w:val="00D53E71"/>
    <w:rsid w:val="00D5468B"/>
    <w:rsid w:val="00D56014"/>
    <w:rsid w:val="00D60C8E"/>
    <w:rsid w:val="00D62F12"/>
    <w:rsid w:val="00D64781"/>
    <w:rsid w:val="00D64944"/>
    <w:rsid w:val="00D64E5B"/>
    <w:rsid w:val="00D66B8E"/>
    <w:rsid w:val="00D6798B"/>
    <w:rsid w:val="00D7041A"/>
    <w:rsid w:val="00D712AC"/>
    <w:rsid w:val="00D72354"/>
    <w:rsid w:val="00D72B1A"/>
    <w:rsid w:val="00D73711"/>
    <w:rsid w:val="00D7451B"/>
    <w:rsid w:val="00D74DEE"/>
    <w:rsid w:val="00D75006"/>
    <w:rsid w:val="00D77390"/>
    <w:rsid w:val="00D77E91"/>
    <w:rsid w:val="00D80782"/>
    <w:rsid w:val="00D810FD"/>
    <w:rsid w:val="00D82B66"/>
    <w:rsid w:val="00D835C5"/>
    <w:rsid w:val="00D84F98"/>
    <w:rsid w:val="00D8665C"/>
    <w:rsid w:val="00D869E1"/>
    <w:rsid w:val="00D87C4A"/>
    <w:rsid w:val="00D907C9"/>
    <w:rsid w:val="00D91527"/>
    <w:rsid w:val="00D91825"/>
    <w:rsid w:val="00D94BCA"/>
    <w:rsid w:val="00D95841"/>
    <w:rsid w:val="00D97C27"/>
    <w:rsid w:val="00DA0F88"/>
    <w:rsid w:val="00DA26B5"/>
    <w:rsid w:val="00DA4909"/>
    <w:rsid w:val="00DA4F01"/>
    <w:rsid w:val="00DA5275"/>
    <w:rsid w:val="00DA6285"/>
    <w:rsid w:val="00DA67EE"/>
    <w:rsid w:val="00DA6C2D"/>
    <w:rsid w:val="00DB1471"/>
    <w:rsid w:val="00DB20F3"/>
    <w:rsid w:val="00DB280A"/>
    <w:rsid w:val="00DB34FD"/>
    <w:rsid w:val="00DB4F4A"/>
    <w:rsid w:val="00DB5C0A"/>
    <w:rsid w:val="00DB67F9"/>
    <w:rsid w:val="00DC1AA8"/>
    <w:rsid w:val="00DC2213"/>
    <w:rsid w:val="00DC2391"/>
    <w:rsid w:val="00DC247C"/>
    <w:rsid w:val="00DC32ED"/>
    <w:rsid w:val="00DC46CB"/>
    <w:rsid w:val="00DC4DF9"/>
    <w:rsid w:val="00DC7BED"/>
    <w:rsid w:val="00DD100A"/>
    <w:rsid w:val="00DD1085"/>
    <w:rsid w:val="00DD25C7"/>
    <w:rsid w:val="00DD33F1"/>
    <w:rsid w:val="00DD4396"/>
    <w:rsid w:val="00DD5630"/>
    <w:rsid w:val="00DE2E3C"/>
    <w:rsid w:val="00DF4173"/>
    <w:rsid w:val="00DF5236"/>
    <w:rsid w:val="00DF537E"/>
    <w:rsid w:val="00DF5D33"/>
    <w:rsid w:val="00E0030D"/>
    <w:rsid w:val="00E007EA"/>
    <w:rsid w:val="00E01356"/>
    <w:rsid w:val="00E0295C"/>
    <w:rsid w:val="00E0411C"/>
    <w:rsid w:val="00E0562B"/>
    <w:rsid w:val="00E06581"/>
    <w:rsid w:val="00E104FE"/>
    <w:rsid w:val="00E10B00"/>
    <w:rsid w:val="00E11701"/>
    <w:rsid w:val="00E1279B"/>
    <w:rsid w:val="00E12E0A"/>
    <w:rsid w:val="00E1374B"/>
    <w:rsid w:val="00E161DE"/>
    <w:rsid w:val="00E172C2"/>
    <w:rsid w:val="00E17859"/>
    <w:rsid w:val="00E20C79"/>
    <w:rsid w:val="00E20FDB"/>
    <w:rsid w:val="00E211E7"/>
    <w:rsid w:val="00E216C6"/>
    <w:rsid w:val="00E22F5E"/>
    <w:rsid w:val="00E2345E"/>
    <w:rsid w:val="00E23822"/>
    <w:rsid w:val="00E23C3E"/>
    <w:rsid w:val="00E23E87"/>
    <w:rsid w:val="00E244AA"/>
    <w:rsid w:val="00E256E8"/>
    <w:rsid w:val="00E25CE4"/>
    <w:rsid w:val="00E31DCF"/>
    <w:rsid w:val="00E3217D"/>
    <w:rsid w:val="00E32425"/>
    <w:rsid w:val="00E34A4D"/>
    <w:rsid w:val="00E4038D"/>
    <w:rsid w:val="00E40717"/>
    <w:rsid w:val="00E41549"/>
    <w:rsid w:val="00E4265A"/>
    <w:rsid w:val="00E42A49"/>
    <w:rsid w:val="00E45C73"/>
    <w:rsid w:val="00E51CAA"/>
    <w:rsid w:val="00E54AAE"/>
    <w:rsid w:val="00E556CC"/>
    <w:rsid w:val="00E61590"/>
    <w:rsid w:val="00E67C77"/>
    <w:rsid w:val="00E70F7D"/>
    <w:rsid w:val="00E7310F"/>
    <w:rsid w:val="00E7348C"/>
    <w:rsid w:val="00E74589"/>
    <w:rsid w:val="00E74B55"/>
    <w:rsid w:val="00E74EB4"/>
    <w:rsid w:val="00E75022"/>
    <w:rsid w:val="00E7639B"/>
    <w:rsid w:val="00E77220"/>
    <w:rsid w:val="00E80571"/>
    <w:rsid w:val="00E811D3"/>
    <w:rsid w:val="00E81386"/>
    <w:rsid w:val="00E83685"/>
    <w:rsid w:val="00E84650"/>
    <w:rsid w:val="00E853F1"/>
    <w:rsid w:val="00E86085"/>
    <w:rsid w:val="00E8753C"/>
    <w:rsid w:val="00E90F95"/>
    <w:rsid w:val="00E91466"/>
    <w:rsid w:val="00E91495"/>
    <w:rsid w:val="00E916C8"/>
    <w:rsid w:val="00E92761"/>
    <w:rsid w:val="00E9279A"/>
    <w:rsid w:val="00E93185"/>
    <w:rsid w:val="00E9438F"/>
    <w:rsid w:val="00E95D4A"/>
    <w:rsid w:val="00E96FB5"/>
    <w:rsid w:val="00E974F4"/>
    <w:rsid w:val="00EA0F05"/>
    <w:rsid w:val="00EA25D2"/>
    <w:rsid w:val="00EA3440"/>
    <w:rsid w:val="00EB0732"/>
    <w:rsid w:val="00EB0EA0"/>
    <w:rsid w:val="00EB0FA7"/>
    <w:rsid w:val="00EB382C"/>
    <w:rsid w:val="00EB3EDB"/>
    <w:rsid w:val="00EB4303"/>
    <w:rsid w:val="00EB54ED"/>
    <w:rsid w:val="00EB5904"/>
    <w:rsid w:val="00EB5DC6"/>
    <w:rsid w:val="00EB6D63"/>
    <w:rsid w:val="00EB6E95"/>
    <w:rsid w:val="00EC073B"/>
    <w:rsid w:val="00EC15E5"/>
    <w:rsid w:val="00EC190D"/>
    <w:rsid w:val="00EC334F"/>
    <w:rsid w:val="00EC4F18"/>
    <w:rsid w:val="00EC556B"/>
    <w:rsid w:val="00EC741C"/>
    <w:rsid w:val="00EC74FE"/>
    <w:rsid w:val="00EC7744"/>
    <w:rsid w:val="00EC78F1"/>
    <w:rsid w:val="00ED00F0"/>
    <w:rsid w:val="00ED0A32"/>
    <w:rsid w:val="00ED0C61"/>
    <w:rsid w:val="00ED2808"/>
    <w:rsid w:val="00ED296F"/>
    <w:rsid w:val="00ED3A28"/>
    <w:rsid w:val="00ED4617"/>
    <w:rsid w:val="00ED676D"/>
    <w:rsid w:val="00EE0A6C"/>
    <w:rsid w:val="00EE10D8"/>
    <w:rsid w:val="00EE1570"/>
    <w:rsid w:val="00EE65CA"/>
    <w:rsid w:val="00EF0B6F"/>
    <w:rsid w:val="00EF1967"/>
    <w:rsid w:val="00EF1F64"/>
    <w:rsid w:val="00F00C78"/>
    <w:rsid w:val="00F00CDB"/>
    <w:rsid w:val="00F02008"/>
    <w:rsid w:val="00F056D6"/>
    <w:rsid w:val="00F059EA"/>
    <w:rsid w:val="00F07A36"/>
    <w:rsid w:val="00F07C4C"/>
    <w:rsid w:val="00F11638"/>
    <w:rsid w:val="00F13969"/>
    <w:rsid w:val="00F16A20"/>
    <w:rsid w:val="00F203F8"/>
    <w:rsid w:val="00F20EED"/>
    <w:rsid w:val="00F21DFC"/>
    <w:rsid w:val="00F22B35"/>
    <w:rsid w:val="00F23B6E"/>
    <w:rsid w:val="00F3097F"/>
    <w:rsid w:val="00F30DA6"/>
    <w:rsid w:val="00F31455"/>
    <w:rsid w:val="00F320F9"/>
    <w:rsid w:val="00F33CAB"/>
    <w:rsid w:val="00F351E6"/>
    <w:rsid w:val="00F3576C"/>
    <w:rsid w:val="00F359CF"/>
    <w:rsid w:val="00F35A56"/>
    <w:rsid w:val="00F36562"/>
    <w:rsid w:val="00F41C53"/>
    <w:rsid w:val="00F42159"/>
    <w:rsid w:val="00F442F9"/>
    <w:rsid w:val="00F44C7A"/>
    <w:rsid w:val="00F45496"/>
    <w:rsid w:val="00F45D4C"/>
    <w:rsid w:val="00F45E53"/>
    <w:rsid w:val="00F4788D"/>
    <w:rsid w:val="00F47D79"/>
    <w:rsid w:val="00F47DDA"/>
    <w:rsid w:val="00F50209"/>
    <w:rsid w:val="00F51CBD"/>
    <w:rsid w:val="00F51D8D"/>
    <w:rsid w:val="00F52106"/>
    <w:rsid w:val="00F52D25"/>
    <w:rsid w:val="00F531DC"/>
    <w:rsid w:val="00F54470"/>
    <w:rsid w:val="00F551F7"/>
    <w:rsid w:val="00F55F23"/>
    <w:rsid w:val="00F56129"/>
    <w:rsid w:val="00F56AD3"/>
    <w:rsid w:val="00F605C7"/>
    <w:rsid w:val="00F6114F"/>
    <w:rsid w:val="00F613BF"/>
    <w:rsid w:val="00F61855"/>
    <w:rsid w:val="00F62882"/>
    <w:rsid w:val="00F634EA"/>
    <w:rsid w:val="00F639A9"/>
    <w:rsid w:val="00F647FA"/>
    <w:rsid w:val="00F656A3"/>
    <w:rsid w:val="00F67944"/>
    <w:rsid w:val="00F708C0"/>
    <w:rsid w:val="00F70BB4"/>
    <w:rsid w:val="00F7196A"/>
    <w:rsid w:val="00F73311"/>
    <w:rsid w:val="00F739EF"/>
    <w:rsid w:val="00F74203"/>
    <w:rsid w:val="00F7659A"/>
    <w:rsid w:val="00F827B6"/>
    <w:rsid w:val="00F85978"/>
    <w:rsid w:val="00F874C8"/>
    <w:rsid w:val="00F87AA1"/>
    <w:rsid w:val="00F9095D"/>
    <w:rsid w:val="00F910E2"/>
    <w:rsid w:val="00F92A9F"/>
    <w:rsid w:val="00F945AC"/>
    <w:rsid w:val="00F97122"/>
    <w:rsid w:val="00F978D9"/>
    <w:rsid w:val="00F97923"/>
    <w:rsid w:val="00FA08E4"/>
    <w:rsid w:val="00FA27B4"/>
    <w:rsid w:val="00FA2CAA"/>
    <w:rsid w:val="00FA3B30"/>
    <w:rsid w:val="00FA42FC"/>
    <w:rsid w:val="00FA619B"/>
    <w:rsid w:val="00FA6265"/>
    <w:rsid w:val="00FA7C89"/>
    <w:rsid w:val="00FA7F41"/>
    <w:rsid w:val="00FB09A3"/>
    <w:rsid w:val="00FB1A07"/>
    <w:rsid w:val="00FB2F79"/>
    <w:rsid w:val="00FB3F61"/>
    <w:rsid w:val="00FB50F2"/>
    <w:rsid w:val="00FB613E"/>
    <w:rsid w:val="00FC1A89"/>
    <w:rsid w:val="00FC2854"/>
    <w:rsid w:val="00FC692B"/>
    <w:rsid w:val="00FD06CD"/>
    <w:rsid w:val="00FD3332"/>
    <w:rsid w:val="00FD5FD2"/>
    <w:rsid w:val="00FD71C4"/>
    <w:rsid w:val="00FD772E"/>
    <w:rsid w:val="00FD7B64"/>
    <w:rsid w:val="00FE11DD"/>
    <w:rsid w:val="00FE21FC"/>
    <w:rsid w:val="00FE2AD3"/>
    <w:rsid w:val="00FE4372"/>
    <w:rsid w:val="00FF2AE1"/>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F0FC2"/>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paragraph" w:styleId="Nadpis5">
    <w:name w:val="heading 5"/>
    <w:basedOn w:val="Normln"/>
    <w:next w:val="Normln"/>
    <w:link w:val="Nadpis5Char"/>
    <w:unhideWhenUsed/>
    <w:qFormat/>
    <w:rsid w:val="00F351E6"/>
    <w:pPr>
      <w:keepNext/>
      <w:keepLines/>
      <w:spacing w:before="40" w:after="0" w:line="271" w:lineRule="auto"/>
      <w:jc w:val="both"/>
      <w:outlineLvl w:val="4"/>
    </w:pPr>
    <w:rPr>
      <w:rFonts w:asciiTheme="majorHAnsi" w:eastAsiaTheme="majorEastAsia" w:hAnsiTheme="majorHAnsi" w:cstheme="majorBidi"/>
      <w:color w:val="0B5294" w:themeColor="accent1" w:themeShade="BF"/>
      <w:szCs w:val="20"/>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aliases w:val="Text poznámky"/>
    <w:basedOn w:val="Normln"/>
    <w:link w:val="TextkomenteChar"/>
    <w:uiPriority w:val="99"/>
    <w:unhideWhenUsed/>
    <w:qFormat/>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qFormat/>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qFormat/>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BC698A"/>
    <w:pPr>
      <w:tabs>
        <w:tab w:val="left" w:pos="660"/>
        <w:tab w:val="right" w:leader="dot" w:pos="9062"/>
      </w:tabs>
      <w:spacing w:after="100"/>
    </w:pPr>
  </w:style>
  <w:style w:type="character" w:customStyle="1" w:styleId="Nadpis5Char">
    <w:name w:val="Nadpis 5 Char"/>
    <w:basedOn w:val="Standardnpsmoodstavce"/>
    <w:link w:val="Nadpis5"/>
    <w:rsid w:val="00F351E6"/>
    <w:rPr>
      <w:rFonts w:asciiTheme="majorHAnsi" w:eastAsiaTheme="majorEastAsia" w:hAnsiTheme="majorHAnsi" w:cstheme="majorBidi"/>
      <w:color w:val="0B5294" w:themeColor="accent1" w:themeShade="BF"/>
      <w:szCs w:val="20"/>
      <w:lang w:val="en-US" w:eastAsia="zh-CN"/>
    </w:rPr>
  </w:style>
  <w:style w:type="paragraph" w:customStyle="1" w:styleId="xxmsonormal">
    <w:name w:val="x_x_msonormal"/>
    <w:basedOn w:val="Normln"/>
    <w:rsid w:val="00940925"/>
    <w:pPr>
      <w:spacing w:after="0" w:line="240" w:lineRule="auto"/>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325939367">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015390">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51156260">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2750566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19492">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1" ma:contentTypeDescription="Create a new document." ma:contentTypeScope="" ma:versionID="914fc191f0fe3d43280ee7455cb131de">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83bb0161c6c5299d4d79bc56f6b333fd"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D5710-7C55-428D-BEFA-2FAC4EE77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94CB9-D65B-41D5-B74A-DB4428F9911D}">
  <ds:schemaRefs>
    <ds:schemaRef ds:uri="http://schemas.microsoft.com/office/2006/metadata/properties"/>
    <ds:schemaRef ds:uri="7e8bfa88-bbaf-444c-955e-bd4b3d7f5fdf"/>
    <ds:schemaRef ds:uri="840fe389-5872-4bf2-a830-3039eb929e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4.xml><?xml version="1.0" encoding="utf-8"?>
<ds:datastoreItem xmlns:ds="http://schemas.openxmlformats.org/officeDocument/2006/customXml" ds:itemID="{42531F0D-24EA-43AA-BB31-371605C8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21</Pages>
  <Words>6497</Words>
  <Characters>38334</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Nováková Andrea, Ing.</cp:lastModifiedBy>
  <cp:revision>79</cp:revision>
  <cp:lastPrinted>2022-04-14T06:45:00Z</cp:lastPrinted>
  <dcterms:created xsi:type="dcterms:W3CDTF">2023-10-02T09:18:00Z</dcterms:created>
  <dcterms:modified xsi:type="dcterms:W3CDTF">2023-10-03T10:12:00Z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