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98" w:rsidRPr="003C7DF3" w:rsidRDefault="00543298" w:rsidP="00543298">
      <w:pPr>
        <w:pStyle w:val="Nzev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3C7DF3">
        <w:rPr>
          <w:rFonts w:ascii="Times New Roman" w:eastAsia="Calibri" w:hAnsi="Times New Roman" w:cs="Times New Roman"/>
          <w:sz w:val="18"/>
          <w:szCs w:val="18"/>
          <w:u w:val="single"/>
        </w:rPr>
        <w:t>Zápis z jednání Etické komise FNOL a LF UP</w:t>
      </w:r>
    </w:p>
    <w:p w:rsidR="00543298" w:rsidRPr="003C7DF3" w:rsidRDefault="00543298" w:rsidP="00543298">
      <w:pPr>
        <w:jc w:val="center"/>
        <w:rPr>
          <w:b/>
          <w:sz w:val="18"/>
          <w:szCs w:val="18"/>
          <w:u w:val="single"/>
        </w:rPr>
      </w:pPr>
      <w:r w:rsidRPr="003C7DF3">
        <w:rPr>
          <w:b/>
          <w:sz w:val="18"/>
          <w:szCs w:val="18"/>
          <w:u w:val="single"/>
        </w:rPr>
        <w:t>č.3/2016</w:t>
      </w:r>
    </w:p>
    <w:p w:rsidR="00543298" w:rsidRPr="003C7DF3" w:rsidRDefault="00543298" w:rsidP="00543298">
      <w:pPr>
        <w:rPr>
          <w:sz w:val="18"/>
          <w:szCs w:val="18"/>
        </w:rPr>
      </w:pPr>
    </w:p>
    <w:p w:rsidR="00543298" w:rsidRPr="003C7DF3" w:rsidRDefault="00543298" w:rsidP="00543298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>Datum konání:</w:t>
      </w:r>
      <w:r w:rsidRPr="003C7DF3">
        <w:rPr>
          <w:b/>
          <w:sz w:val="18"/>
          <w:szCs w:val="18"/>
        </w:rPr>
        <w:tab/>
        <w:t xml:space="preserve">                             </w:t>
      </w:r>
      <w:r w:rsidRPr="003C7DF3">
        <w:rPr>
          <w:sz w:val="18"/>
          <w:szCs w:val="18"/>
        </w:rPr>
        <w:t xml:space="preserve">14.3.2016  -  od  13.30 hod. – </w:t>
      </w:r>
      <w:r w:rsidR="00017CC6">
        <w:rPr>
          <w:sz w:val="18"/>
          <w:szCs w:val="18"/>
        </w:rPr>
        <w:t xml:space="preserve">19.00 </w:t>
      </w:r>
      <w:r w:rsidRPr="003C7DF3">
        <w:rPr>
          <w:sz w:val="18"/>
          <w:szCs w:val="18"/>
        </w:rPr>
        <w:t>hod.</w:t>
      </w:r>
    </w:p>
    <w:p w:rsidR="00543298" w:rsidRPr="003C7DF3" w:rsidRDefault="00543298" w:rsidP="00543298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>Místo konání</w:t>
      </w:r>
      <w:r w:rsidRPr="003C7DF3">
        <w:rPr>
          <w:sz w:val="18"/>
          <w:szCs w:val="18"/>
        </w:rPr>
        <w:t xml:space="preserve">:     </w:t>
      </w:r>
      <w:r w:rsidRPr="003C7DF3">
        <w:rPr>
          <w:sz w:val="18"/>
          <w:szCs w:val="18"/>
        </w:rPr>
        <w:tab/>
        <w:t xml:space="preserve">                             Kancelář Etické komise, budova B1, FNOL  </w:t>
      </w:r>
    </w:p>
    <w:p w:rsidR="00543298" w:rsidRPr="003C7DF3" w:rsidRDefault="00543298" w:rsidP="00543298">
      <w:pPr>
        <w:ind w:left="2832" w:hanging="2832"/>
        <w:rPr>
          <w:b/>
          <w:sz w:val="18"/>
          <w:szCs w:val="18"/>
        </w:rPr>
      </w:pPr>
    </w:p>
    <w:p w:rsidR="003C7DF3" w:rsidRDefault="00543298" w:rsidP="00543298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 xml:space="preserve">Přítomni:                                            </w:t>
      </w:r>
      <w:r w:rsidRPr="003C7DF3">
        <w:rPr>
          <w:sz w:val="18"/>
          <w:szCs w:val="18"/>
        </w:rPr>
        <w:t xml:space="preserve">doc.MUDr.Vladko Horčička, CSc., </w:t>
      </w:r>
      <w:r w:rsidRPr="003C7DF3">
        <w:rPr>
          <w:b/>
          <w:sz w:val="18"/>
          <w:szCs w:val="18"/>
        </w:rPr>
        <w:t xml:space="preserve"> </w:t>
      </w:r>
      <w:r w:rsidRPr="003C7DF3">
        <w:rPr>
          <w:sz w:val="18"/>
          <w:szCs w:val="18"/>
        </w:rPr>
        <w:t>MUDr.J.Burešová,</w:t>
      </w:r>
      <w:r w:rsidR="003C7DF3">
        <w:rPr>
          <w:sz w:val="18"/>
          <w:szCs w:val="18"/>
        </w:rPr>
        <w:t xml:space="preserve"> </w:t>
      </w:r>
      <w:r w:rsidR="003C7DF3" w:rsidRPr="003C7DF3">
        <w:rPr>
          <w:sz w:val="18"/>
          <w:szCs w:val="18"/>
        </w:rPr>
        <w:t xml:space="preserve">Iveta Sudolská,  </w:t>
      </w:r>
      <w:r w:rsidRPr="003C7DF3">
        <w:rPr>
          <w:sz w:val="18"/>
          <w:szCs w:val="18"/>
        </w:rPr>
        <w:tab/>
        <w:t xml:space="preserve">                                             </w:t>
      </w:r>
      <w:r w:rsidR="003C7DF3">
        <w:rPr>
          <w:sz w:val="18"/>
          <w:szCs w:val="18"/>
        </w:rPr>
        <w:t xml:space="preserve">   </w:t>
      </w:r>
    </w:p>
    <w:p w:rsidR="00543298" w:rsidRPr="003C7DF3" w:rsidRDefault="003C7DF3" w:rsidP="0054329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543298" w:rsidRPr="003C7DF3">
        <w:rPr>
          <w:sz w:val="18"/>
          <w:szCs w:val="18"/>
        </w:rPr>
        <w:t xml:space="preserve">prof.MUDr.J.Jezdinský,CSc.,A.Holá, PharmDr.T.Anděl,Ph.D., Věra Bartlová,     </w:t>
      </w:r>
    </w:p>
    <w:p w:rsidR="00543298" w:rsidRPr="003C7DF3" w:rsidRDefault="00543298" w:rsidP="00543298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                                                            doc.MUDr.P.Maňák,CSc., , MUDr. et Mgr. Jiří Minařík, Ph.D., </w:t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  <w:t xml:space="preserve">              </w:t>
      </w:r>
      <w:r w:rsidR="003C7DF3">
        <w:rPr>
          <w:sz w:val="18"/>
          <w:szCs w:val="18"/>
        </w:rPr>
        <w:t xml:space="preserve">                               </w:t>
      </w:r>
      <w:r w:rsidRPr="003C7DF3">
        <w:rPr>
          <w:sz w:val="18"/>
          <w:szCs w:val="18"/>
        </w:rPr>
        <w:t>JUDr.Z.Krejčí, doc. MUDr.L.Stárková,.CSc.</w:t>
      </w:r>
      <w:r w:rsidR="003C7DF3">
        <w:rPr>
          <w:sz w:val="18"/>
          <w:szCs w:val="18"/>
        </w:rPr>
        <w:t xml:space="preserve"> </w:t>
      </w:r>
      <w:r w:rsidR="003C7DF3" w:rsidRPr="003C7DF3">
        <w:rPr>
          <w:sz w:val="18"/>
          <w:szCs w:val="18"/>
        </w:rPr>
        <w:t xml:space="preserve">doc.ThDr.R.Smahel..Dr.Sc.                                                                                                                                      </w:t>
      </w:r>
      <w:r w:rsidRPr="003C7DF3">
        <w:rPr>
          <w:sz w:val="18"/>
          <w:szCs w:val="18"/>
        </w:rPr>
        <w:t xml:space="preserve"> </w:t>
      </w:r>
      <w:r w:rsidRPr="003C7DF3">
        <w:rPr>
          <w:b/>
          <w:sz w:val="18"/>
          <w:szCs w:val="18"/>
        </w:rPr>
        <w:t xml:space="preserve">          </w:t>
      </w:r>
    </w:p>
    <w:p w:rsidR="00543298" w:rsidRPr="003C7DF3" w:rsidRDefault="00543298" w:rsidP="00543298">
      <w:pPr>
        <w:rPr>
          <w:sz w:val="18"/>
          <w:szCs w:val="18"/>
        </w:rPr>
      </w:pPr>
    </w:p>
    <w:p w:rsidR="00543298" w:rsidRPr="003C7DF3" w:rsidRDefault="00543298" w:rsidP="00543298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              </w:t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  <w:t xml:space="preserve">               </w:t>
      </w:r>
    </w:p>
    <w:p w:rsidR="003C7DF3" w:rsidRDefault="00543298" w:rsidP="00543298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 xml:space="preserve">Omluveni:                                           </w:t>
      </w:r>
      <w:r w:rsidRPr="003C7DF3">
        <w:rPr>
          <w:sz w:val="18"/>
          <w:szCs w:val="18"/>
        </w:rPr>
        <w:t xml:space="preserve">prof. MUDr. Ivo Krč, Dr.Sc., MUDr.et PhDr.Hansmanová, Ph.D., </w:t>
      </w:r>
      <w:r w:rsidR="003C7DF3">
        <w:rPr>
          <w:sz w:val="18"/>
          <w:szCs w:val="18"/>
        </w:rPr>
        <w:t xml:space="preserve">                                </w:t>
      </w:r>
    </w:p>
    <w:p w:rsidR="00543298" w:rsidRPr="003C7DF3" w:rsidRDefault="003C7DF3" w:rsidP="0054329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Pr="003C7DF3">
        <w:rPr>
          <w:sz w:val="18"/>
          <w:szCs w:val="18"/>
        </w:rPr>
        <w:t>doc.MUDr.J.Zapletalová, CSc.,</w:t>
      </w:r>
      <w:r>
        <w:rPr>
          <w:sz w:val="18"/>
          <w:szCs w:val="18"/>
        </w:rPr>
        <w:t xml:space="preserve"> </w:t>
      </w:r>
      <w:r w:rsidRPr="003C7DF3">
        <w:rPr>
          <w:sz w:val="18"/>
          <w:szCs w:val="18"/>
        </w:rPr>
        <w:t>MUDr.L.Kvapil</w:t>
      </w:r>
      <w:r w:rsidR="00543298" w:rsidRPr="003C7DF3">
        <w:rPr>
          <w:sz w:val="18"/>
          <w:szCs w:val="18"/>
        </w:rPr>
        <w:tab/>
      </w:r>
      <w:r w:rsidR="00543298" w:rsidRPr="003C7DF3">
        <w:rPr>
          <w:sz w:val="18"/>
          <w:szCs w:val="18"/>
        </w:rPr>
        <w:tab/>
      </w:r>
      <w:r w:rsidR="00543298" w:rsidRPr="003C7DF3">
        <w:rPr>
          <w:sz w:val="18"/>
          <w:szCs w:val="18"/>
        </w:rPr>
        <w:tab/>
      </w:r>
      <w:r w:rsidR="00543298" w:rsidRPr="003C7DF3">
        <w:rPr>
          <w:sz w:val="18"/>
          <w:szCs w:val="18"/>
        </w:rPr>
        <w:tab/>
      </w:r>
      <w:r w:rsidR="00543298" w:rsidRPr="003C7DF3">
        <w:rPr>
          <w:sz w:val="18"/>
          <w:szCs w:val="18"/>
        </w:rPr>
        <w:tab/>
        <w:t xml:space="preserve">              </w:t>
      </w:r>
    </w:p>
    <w:p w:rsidR="00543298" w:rsidRPr="003C7DF3" w:rsidRDefault="00543298" w:rsidP="00543298">
      <w:pPr>
        <w:rPr>
          <w:b/>
          <w:sz w:val="18"/>
          <w:szCs w:val="18"/>
        </w:rPr>
      </w:pPr>
    </w:p>
    <w:p w:rsidR="00543298" w:rsidRPr="003C7DF3" w:rsidRDefault="00543298" w:rsidP="00543298">
      <w:pPr>
        <w:rPr>
          <w:sz w:val="18"/>
          <w:szCs w:val="18"/>
        </w:rPr>
      </w:pPr>
      <w:r w:rsidRPr="003C7DF3">
        <w:rPr>
          <w:b/>
          <w:sz w:val="18"/>
          <w:szCs w:val="18"/>
        </w:rPr>
        <w:t>Jednání komise řídil</w:t>
      </w:r>
      <w:r w:rsidRPr="003C7DF3">
        <w:rPr>
          <w:sz w:val="18"/>
          <w:szCs w:val="18"/>
        </w:rPr>
        <w:t>:                          doc.MUDr.Vladko Horčička, CSc.</w:t>
      </w:r>
    </w:p>
    <w:p w:rsidR="00543298" w:rsidRPr="003C7DF3" w:rsidRDefault="00543298" w:rsidP="00543298">
      <w:pPr>
        <w:pStyle w:val="Nzev"/>
        <w:jc w:val="left"/>
        <w:rPr>
          <w:rFonts w:ascii="Times New Roman" w:hAnsi="Times New Roman" w:cs="Times New Roman"/>
          <w:sz w:val="18"/>
          <w:szCs w:val="18"/>
        </w:rPr>
      </w:pPr>
    </w:p>
    <w:p w:rsidR="00543298" w:rsidRPr="003C7DF3" w:rsidRDefault="00543298" w:rsidP="00543298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</w:t>
      </w:r>
    </w:p>
    <w:p w:rsidR="00543298" w:rsidRPr="003C7DF3" w:rsidRDefault="00543298" w:rsidP="00543298">
      <w:pPr>
        <w:rPr>
          <w:sz w:val="18"/>
          <w:szCs w:val="18"/>
        </w:rPr>
      </w:pPr>
    </w:p>
    <w:p w:rsidR="00543298" w:rsidRPr="003C7DF3" w:rsidRDefault="00543298" w:rsidP="00543298">
      <w:pPr>
        <w:rPr>
          <w:sz w:val="18"/>
          <w:szCs w:val="18"/>
        </w:rPr>
      </w:pPr>
      <w:r w:rsidRPr="003C7DF3">
        <w:rPr>
          <w:sz w:val="18"/>
          <w:szCs w:val="18"/>
        </w:rPr>
        <w:t>Závěrečná stanoviska Etické komise byla přijata jednomyslným hlasováním.</w:t>
      </w:r>
    </w:p>
    <w:p w:rsidR="00543298" w:rsidRPr="003C7DF3" w:rsidRDefault="00543298" w:rsidP="00543298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Žádný z členů nebyl ve střetu zájmů s projednávanou agendou nebo Člen EK. </w:t>
      </w:r>
    </w:p>
    <w:p w:rsidR="009D4613" w:rsidRPr="003C7DF3" w:rsidRDefault="009D4613">
      <w:pPr>
        <w:rPr>
          <w:sz w:val="18"/>
          <w:szCs w:val="18"/>
        </w:rPr>
      </w:pPr>
    </w:p>
    <w:p w:rsidR="00543298" w:rsidRPr="003C7DF3" w:rsidRDefault="00543298" w:rsidP="00543298">
      <w:pPr>
        <w:rPr>
          <w:b/>
          <w:sz w:val="18"/>
          <w:szCs w:val="18"/>
          <w:u w:val="single"/>
        </w:rPr>
      </w:pPr>
    </w:p>
    <w:p w:rsidR="003C7DF3" w:rsidRDefault="003C7DF3" w:rsidP="00543298">
      <w:pPr>
        <w:rPr>
          <w:b/>
          <w:bCs/>
          <w:sz w:val="18"/>
          <w:szCs w:val="18"/>
          <w:u w:val="single"/>
        </w:rPr>
      </w:pPr>
    </w:p>
    <w:p w:rsidR="00543298" w:rsidRPr="003C7DF3" w:rsidRDefault="00543298" w:rsidP="00543298">
      <w:pPr>
        <w:rPr>
          <w:b/>
          <w:bCs/>
          <w:sz w:val="18"/>
          <w:szCs w:val="18"/>
          <w:u w:val="single"/>
        </w:rPr>
      </w:pPr>
      <w:r w:rsidRPr="003C7DF3">
        <w:rPr>
          <w:b/>
          <w:bCs/>
          <w:sz w:val="18"/>
          <w:szCs w:val="18"/>
          <w:u w:val="single"/>
        </w:rPr>
        <w:t>NOVÉ STUDIE:</w:t>
      </w:r>
    </w:p>
    <w:p w:rsidR="00CD068E" w:rsidRPr="003C7DF3" w:rsidRDefault="00CD068E" w:rsidP="00CD068E">
      <w:pPr>
        <w:jc w:val="center"/>
        <w:rPr>
          <w:b/>
          <w:sz w:val="18"/>
          <w:szCs w:val="18"/>
          <w:u w:val="single"/>
        </w:rPr>
      </w:pPr>
    </w:p>
    <w:p w:rsidR="00CD068E" w:rsidRPr="003C7DF3" w:rsidRDefault="00CD068E" w:rsidP="00CD068E">
      <w:pPr>
        <w:jc w:val="center"/>
        <w:rPr>
          <w:b/>
          <w:sz w:val="18"/>
          <w:szCs w:val="18"/>
          <w:u w:val="single"/>
        </w:rPr>
      </w:pPr>
      <w:r w:rsidRPr="003C7DF3">
        <w:rPr>
          <w:b/>
          <w:sz w:val="18"/>
          <w:szCs w:val="18"/>
          <w:u w:val="single"/>
        </w:rPr>
        <w:t>Vyjádření EK FNOL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21/16 MEK 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BIO-GUARD-MI </w:t>
      </w:r>
      <w:r w:rsidRPr="003C7DF3">
        <w:rPr>
          <w:rFonts w:eastAsiaTheme="minorHAnsi"/>
          <w:sz w:val="18"/>
          <w:szCs w:val="18"/>
          <w:lang w:eastAsia="en-US"/>
        </w:rPr>
        <w:tab/>
      </w:r>
      <w:r w:rsidRPr="003C7DF3">
        <w:rPr>
          <w:rFonts w:eastAsiaTheme="minorHAnsi"/>
          <w:sz w:val="18"/>
          <w:szCs w:val="18"/>
          <w:lang w:eastAsia="en-US"/>
        </w:rPr>
        <w:tab/>
      </w:r>
    </w:p>
    <w:p w:rsidR="00CD068E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BIO-GUARD-MI, verze 1.0, 20.leden 2015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N/A</w:t>
      </w:r>
    </w:p>
    <w:p w:rsidR="00CD068E" w:rsidRPr="003C7DF3" w:rsidRDefault="00CD068E" w:rsidP="00CD068E">
      <w:pPr>
        <w:rPr>
          <w:b/>
          <w:sz w:val="18"/>
          <w:szCs w:val="18"/>
        </w:rPr>
      </w:pPr>
      <w:r w:rsidRPr="003C7DF3">
        <w:rPr>
          <w:b/>
          <w:sz w:val="18"/>
          <w:szCs w:val="18"/>
        </w:rPr>
        <w:t>EK   projednala předložené dokumenty a žádá před vydáním „Stanoviska“ o  vyjádření k následujícímu  bodům :</w:t>
      </w:r>
    </w:p>
    <w:p w:rsidR="00CD068E" w:rsidRPr="003C7DF3" w:rsidRDefault="00CD068E" w:rsidP="00CD068E">
      <w:pPr>
        <w:rPr>
          <w:b/>
          <w:sz w:val="18"/>
          <w:szCs w:val="18"/>
        </w:rPr>
      </w:pPr>
    </w:p>
    <w:p w:rsidR="00CD068E" w:rsidRPr="003C7DF3" w:rsidRDefault="00CD068E" w:rsidP="00B26B73">
      <w:pPr>
        <w:numPr>
          <w:ilvl w:val="0"/>
          <w:numId w:val="10"/>
        </w:numPr>
        <w:contextualSpacing/>
        <w:rPr>
          <w:sz w:val="18"/>
          <w:szCs w:val="18"/>
        </w:rPr>
      </w:pPr>
      <w:r w:rsidRPr="003C7DF3">
        <w:rPr>
          <w:sz w:val="18"/>
          <w:szCs w:val="18"/>
        </w:rPr>
        <w:t>Na straně 9/16 žádáme o objasnění telefonických kontrol s Institutem pro výzkum infarktu myokardu v Ludwigshafenu. Viz též strana 7, odstavec 1.4 Kontrola po telefonu. Bude se toto týkat českých pacientů? Jak by v tomto případě byla zajištěna ochrana důvěrných dat, které budou posílány do zahraničí?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      2)   </w:t>
      </w:r>
      <w:r w:rsidR="00B26B73">
        <w:rPr>
          <w:sz w:val="18"/>
          <w:szCs w:val="18"/>
        </w:rPr>
        <w:t xml:space="preserve">   </w:t>
      </w:r>
      <w:r w:rsidRPr="003C7DF3">
        <w:rPr>
          <w:sz w:val="18"/>
          <w:szCs w:val="18"/>
        </w:rPr>
        <w:t xml:space="preserve">Strana 8/16, odstavec </w:t>
      </w:r>
      <w:r w:rsidRPr="003C7DF3">
        <w:rPr>
          <w:i/>
          <w:sz w:val="18"/>
          <w:szCs w:val="18"/>
        </w:rPr>
        <w:t xml:space="preserve">Jak bude nakládáno s mými údaji, </w:t>
      </w:r>
      <w:r w:rsidRPr="003C7DF3">
        <w:rPr>
          <w:sz w:val="18"/>
          <w:szCs w:val="18"/>
        </w:rPr>
        <w:t>text tohoto odstavce až po …..</w:t>
      </w:r>
      <w:r w:rsidR="00B26B73">
        <w:rPr>
          <w:i/>
          <w:sz w:val="18"/>
          <w:szCs w:val="18"/>
        </w:rPr>
        <w:t xml:space="preserve">aby </w:t>
      </w:r>
      <w:r w:rsidRPr="003C7DF3">
        <w:rPr>
          <w:i/>
          <w:sz w:val="18"/>
          <w:szCs w:val="18"/>
        </w:rPr>
        <w:t xml:space="preserve">bylo možné dohlížet na </w:t>
      </w:r>
      <w:r w:rsidR="00B26B73">
        <w:rPr>
          <w:i/>
          <w:sz w:val="18"/>
          <w:szCs w:val="18"/>
        </w:rPr>
        <w:tab/>
      </w:r>
      <w:r w:rsidRPr="003C7DF3">
        <w:rPr>
          <w:i/>
          <w:sz w:val="18"/>
          <w:szCs w:val="18"/>
        </w:rPr>
        <w:t>řádný průběh klinické zkoušky</w:t>
      </w:r>
      <w:r w:rsidRPr="003C7DF3">
        <w:rPr>
          <w:sz w:val="18"/>
          <w:szCs w:val="18"/>
        </w:rPr>
        <w:t>, n</w:t>
      </w:r>
      <w:r w:rsidR="00B26B73">
        <w:rPr>
          <w:sz w:val="18"/>
          <w:szCs w:val="18"/>
        </w:rPr>
        <w:t xml:space="preserve">ahradit tímto zněním: Ochrana </w:t>
      </w:r>
      <w:r w:rsidRPr="003C7DF3">
        <w:rPr>
          <w:sz w:val="18"/>
          <w:szCs w:val="18"/>
        </w:rPr>
        <w:t xml:space="preserve">důvěrných údajů.V průběhu této studie budou </w:t>
      </w:r>
      <w:r w:rsidR="00B26B73">
        <w:rPr>
          <w:sz w:val="18"/>
          <w:szCs w:val="18"/>
        </w:rPr>
        <w:tab/>
      </w:r>
      <w:r w:rsidRPr="003C7DF3">
        <w:rPr>
          <w:sz w:val="18"/>
          <w:szCs w:val="18"/>
        </w:rPr>
        <w:t>shromažďov</w:t>
      </w:r>
      <w:r w:rsidR="00B26B73">
        <w:rPr>
          <w:sz w:val="18"/>
          <w:szCs w:val="18"/>
        </w:rPr>
        <w:t xml:space="preserve">ány  údaje o Vaší osobě (údaje </w:t>
      </w:r>
      <w:r w:rsidRPr="003C7DF3">
        <w:rPr>
          <w:sz w:val="18"/>
          <w:szCs w:val="18"/>
        </w:rPr>
        <w:t>k určení totožnosti, demografické údaje a údaje o zdravotním stavu</w:t>
      </w:r>
      <w:r w:rsidR="00B26B73">
        <w:rPr>
          <w:sz w:val="18"/>
          <w:szCs w:val="18"/>
        </w:rPr>
        <w:tab/>
        <w:t xml:space="preserve"> apod.) v souladu se </w:t>
      </w:r>
      <w:r w:rsidRPr="003C7DF3">
        <w:rPr>
          <w:sz w:val="18"/>
          <w:szCs w:val="18"/>
        </w:rPr>
        <w:t xml:space="preserve">zákonem č. 101/2000Sb. o ochraně osobních dat. Tyto údaje budou součástí </w:t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="00B26B73">
        <w:rPr>
          <w:sz w:val="18"/>
          <w:szCs w:val="18"/>
        </w:rPr>
        <w:t xml:space="preserve"> </w:t>
      </w:r>
      <w:r w:rsidRPr="003C7DF3">
        <w:rPr>
          <w:sz w:val="18"/>
          <w:szCs w:val="18"/>
        </w:rPr>
        <w:t xml:space="preserve">chorobopisu/zdravotní karty u lékaře, který tuto studii provádí </w:t>
      </w:r>
      <w:r w:rsidR="00B26B73">
        <w:rPr>
          <w:sz w:val="18"/>
          <w:szCs w:val="18"/>
        </w:rPr>
        <w:t xml:space="preserve">a budou uloženy  tak, aby bylo </w:t>
      </w:r>
      <w:r w:rsidRPr="003C7DF3">
        <w:rPr>
          <w:sz w:val="18"/>
          <w:szCs w:val="18"/>
        </w:rPr>
        <w:t xml:space="preserve">zabráněno jejich </w:t>
      </w:r>
      <w:r w:rsidR="00B26B73">
        <w:rPr>
          <w:sz w:val="18"/>
          <w:szCs w:val="18"/>
        </w:rPr>
        <w:tab/>
      </w:r>
      <w:r w:rsidRPr="003C7DF3">
        <w:rPr>
          <w:sz w:val="18"/>
          <w:szCs w:val="18"/>
        </w:rPr>
        <w:t>zneužití. K těmto údajům budou mít přístup</w:t>
      </w:r>
      <w:r w:rsidR="00B26B73">
        <w:rPr>
          <w:sz w:val="18"/>
          <w:szCs w:val="18"/>
        </w:rPr>
        <w:t xml:space="preserve"> i zákonem stanovené osoby  či </w:t>
      </w:r>
      <w:r w:rsidRPr="003C7DF3">
        <w:rPr>
          <w:sz w:val="18"/>
          <w:szCs w:val="18"/>
        </w:rPr>
        <w:t xml:space="preserve">instituce (Etická komise, Státní úřad </w:t>
      </w:r>
      <w:r w:rsidR="00B26B73">
        <w:rPr>
          <w:sz w:val="18"/>
          <w:szCs w:val="18"/>
        </w:rPr>
        <w:tab/>
        <w:t xml:space="preserve"> </w:t>
      </w:r>
      <w:r w:rsidRPr="003C7DF3">
        <w:rPr>
          <w:sz w:val="18"/>
          <w:szCs w:val="18"/>
        </w:rPr>
        <w:t>pro kontrolu léčiv, kontrolní pracovníc</w:t>
      </w:r>
      <w:r w:rsidR="00B26B73">
        <w:rPr>
          <w:sz w:val="18"/>
          <w:szCs w:val="18"/>
        </w:rPr>
        <w:t xml:space="preserve">i zadavatele, </w:t>
      </w:r>
      <w:r w:rsidRPr="003C7DF3">
        <w:rPr>
          <w:sz w:val="18"/>
          <w:szCs w:val="18"/>
        </w:rPr>
        <w:t>Evropská léková agentura-EMEA a jiné vládní, řídící nebo</w:t>
      </w:r>
      <w:r w:rsidR="00B26B73">
        <w:rPr>
          <w:sz w:val="18"/>
          <w:szCs w:val="18"/>
        </w:rPr>
        <w:tab/>
        <w:t xml:space="preserve"> dozorové organizace). </w:t>
      </w:r>
      <w:r w:rsidRPr="003C7DF3">
        <w:rPr>
          <w:sz w:val="18"/>
          <w:szCs w:val="18"/>
        </w:rPr>
        <w:t xml:space="preserve">Informace  o Vašem zdravotním stavu vč. výsledů pomocných a </w:t>
      </w:r>
      <w:r w:rsidR="00B26B73">
        <w:rPr>
          <w:sz w:val="18"/>
          <w:szCs w:val="18"/>
        </w:rPr>
        <w:tab/>
      </w:r>
      <w:r w:rsidRPr="003C7DF3">
        <w:rPr>
          <w:sz w:val="18"/>
          <w:szCs w:val="18"/>
        </w:rPr>
        <w:t xml:space="preserve">laboratorních vyšetření </w:t>
      </w:r>
      <w:r w:rsidRPr="003C7DF3">
        <w:rPr>
          <w:sz w:val="18"/>
          <w:szCs w:val="18"/>
        </w:rPr>
        <w:tab/>
      </w:r>
      <w:r w:rsidR="00B26B73">
        <w:rPr>
          <w:sz w:val="18"/>
          <w:szCs w:val="18"/>
        </w:rPr>
        <w:t xml:space="preserve"> </w:t>
      </w:r>
      <w:r w:rsidRPr="003C7DF3">
        <w:rPr>
          <w:sz w:val="18"/>
          <w:szCs w:val="18"/>
        </w:rPr>
        <w:t>zjištěné v průběhu této studie budou předávány zadavateli v zakódované nebo</w:t>
      </w:r>
      <w:r w:rsidR="00B26B73">
        <w:rPr>
          <w:sz w:val="18"/>
          <w:szCs w:val="18"/>
        </w:rPr>
        <w:tab/>
        <w:t xml:space="preserve">anonymní </w:t>
      </w:r>
      <w:r w:rsidRPr="003C7DF3">
        <w:rPr>
          <w:sz w:val="18"/>
          <w:szCs w:val="18"/>
        </w:rPr>
        <w:t xml:space="preserve">podobě, která neumožní </w:t>
      </w:r>
      <w:r w:rsidR="00B26B73">
        <w:rPr>
          <w:sz w:val="18"/>
          <w:szCs w:val="18"/>
        </w:rPr>
        <w:tab/>
        <w:t xml:space="preserve"> </w:t>
      </w:r>
      <w:r w:rsidRPr="003C7DF3">
        <w:rPr>
          <w:sz w:val="18"/>
          <w:szCs w:val="18"/>
        </w:rPr>
        <w:t>zjištění Vaší totožnosti. Klíč k zakódování bude uložen</w:t>
      </w:r>
      <w:r w:rsidR="00B26B73">
        <w:rPr>
          <w:sz w:val="18"/>
          <w:szCs w:val="18"/>
        </w:rPr>
        <w:t xml:space="preserve"> </w:t>
      </w:r>
      <w:r w:rsidRPr="003C7DF3">
        <w:rPr>
          <w:sz w:val="18"/>
          <w:szCs w:val="18"/>
        </w:rPr>
        <w:t xml:space="preserve">v dokumentaci zkoušejícího lékaře. Pokud budou výsledky </w:t>
      </w:r>
      <w:r w:rsidR="00B26B73">
        <w:rPr>
          <w:sz w:val="18"/>
          <w:szCs w:val="18"/>
        </w:rPr>
        <w:tab/>
      </w:r>
      <w:r w:rsidRPr="003C7DF3">
        <w:rPr>
          <w:sz w:val="18"/>
          <w:szCs w:val="18"/>
        </w:rPr>
        <w:t>s</w:t>
      </w:r>
      <w:r w:rsidR="00B26B73">
        <w:rPr>
          <w:sz w:val="18"/>
          <w:szCs w:val="18"/>
        </w:rPr>
        <w:t xml:space="preserve">tudie publikovány ve vědeckých </w:t>
      </w:r>
      <w:r w:rsidRPr="003C7DF3">
        <w:rPr>
          <w:sz w:val="18"/>
          <w:szCs w:val="18"/>
        </w:rPr>
        <w:t>časopisech nebo</w:t>
      </w:r>
      <w:r w:rsidR="00B26B73">
        <w:rPr>
          <w:sz w:val="18"/>
          <w:szCs w:val="18"/>
        </w:rPr>
        <w:t xml:space="preserve"> </w:t>
      </w:r>
      <w:r w:rsidRPr="003C7DF3">
        <w:rPr>
          <w:sz w:val="18"/>
          <w:szCs w:val="18"/>
        </w:rPr>
        <w:t xml:space="preserve">na vědeckých konferencích, nebude možno tedy určit Vaši </w:t>
      </w:r>
      <w:r w:rsidR="00B26B73">
        <w:rPr>
          <w:sz w:val="18"/>
          <w:szCs w:val="18"/>
        </w:rPr>
        <w:tab/>
        <w:t xml:space="preserve"> </w:t>
      </w:r>
      <w:r w:rsidRPr="003C7DF3">
        <w:rPr>
          <w:sz w:val="18"/>
          <w:szCs w:val="18"/>
        </w:rPr>
        <w:t>totožnost.</w:t>
      </w:r>
      <w:r w:rsidRPr="003C7DF3">
        <w:rPr>
          <w:sz w:val="18"/>
          <w:szCs w:val="18"/>
        </w:rPr>
        <w:tab/>
      </w:r>
      <w:r w:rsidR="00B26B73">
        <w:rPr>
          <w:sz w:val="18"/>
          <w:szCs w:val="18"/>
        </w:rPr>
        <w:tab/>
      </w:r>
      <w:r w:rsidR="00B26B73">
        <w:rPr>
          <w:sz w:val="18"/>
          <w:szCs w:val="18"/>
        </w:rPr>
        <w:tab/>
      </w:r>
      <w:r w:rsidR="00B26B73">
        <w:rPr>
          <w:sz w:val="18"/>
          <w:szCs w:val="18"/>
        </w:rPr>
        <w:tab/>
      </w:r>
    </w:p>
    <w:p w:rsidR="00B26B73" w:rsidRDefault="00CD068E" w:rsidP="00CD068E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     3)    </w:t>
      </w:r>
      <w:r w:rsidR="00B26B73">
        <w:rPr>
          <w:sz w:val="18"/>
          <w:szCs w:val="18"/>
        </w:rPr>
        <w:t xml:space="preserve">   </w:t>
      </w:r>
      <w:r w:rsidRPr="003C7DF3">
        <w:rPr>
          <w:sz w:val="18"/>
          <w:szCs w:val="18"/>
        </w:rPr>
        <w:t xml:space="preserve">Text odstavce 6, </w:t>
      </w:r>
      <w:r w:rsidRPr="003C7DF3">
        <w:rPr>
          <w:i/>
          <w:sz w:val="18"/>
          <w:szCs w:val="18"/>
        </w:rPr>
        <w:t>Co se stane v případě poškození zdraví</w:t>
      </w:r>
      <w:r w:rsidRPr="003C7DF3">
        <w:rPr>
          <w:sz w:val="18"/>
          <w:szCs w:val="18"/>
        </w:rPr>
        <w:t xml:space="preserve">?, text odstavce 9.2 </w:t>
      </w:r>
      <w:r w:rsidR="00B26B73">
        <w:rPr>
          <w:i/>
          <w:sz w:val="18"/>
          <w:szCs w:val="18"/>
        </w:rPr>
        <w:t xml:space="preserve">Pokud jde o </w:t>
      </w:r>
      <w:r w:rsidRPr="003C7DF3">
        <w:rPr>
          <w:i/>
          <w:sz w:val="18"/>
          <w:szCs w:val="18"/>
        </w:rPr>
        <w:t xml:space="preserve">pojištění, </w:t>
      </w:r>
      <w:r w:rsidRPr="003C7DF3">
        <w:rPr>
          <w:sz w:val="18"/>
          <w:szCs w:val="18"/>
        </w:rPr>
        <w:t>vynechat a</w:t>
      </w:r>
      <w:r w:rsidR="00B26B73">
        <w:rPr>
          <w:sz w:val="18"/>
          <w:szCs w:val="18"/>
        </w:rPr>
        <w:tab/>
      </w:r>
      <w:r w:rsidRPr="003C7DF3">
        <w:rPr>
          <w:sz w:val="18"/>
          <w:szCs w:val="18"/>
        </w:rPr>
        <w:t xml:space="preserve"> nahradit tímto zněním: V případě ú</w:t>
      </w:r>
      <w:r w:rsidR="00B26B73">
        <w:rPr>
          <w:sz w:val="18"/>
          <w:szCs w:val="18"/>
        </w:rPr>
        <w:t xml:space="preserve">jmy na zdraví budete odškodněn </w:t>
      </w:r>
      <w:r w:rsidRPr="003C7DF3">
        <w:rPr>
          <w:sz w:val="18"/>
          <w:szCs w:val="18"/>
        </w:rPr>
        <w:t>v souladu s právním řádem ČR a v</w:t>
      </w:r>
      <w:r w:rsidR="00B26B73">
        <w:rPr>
          <w:sz w:val="18"/>
          <w:szCs w:val="18"/>
        </w:rPr>
        <w:t> </w:t>
      </w:r>
      <w:r w:rsidRPr="003C7DF3">
        <w:rPr>
          <w:sz w:val="18"/>
          <w:szCs w:val="18"/>
        </w:rPr>
        <w:t>souladu</w:t>
      </w:r>
      <w:r w:rsidR="00B26B73">
        <w:rPr>
          <w:sz w:val="18"/>
          <w:szCs w:val="18"/>
        </w:rPr>
        <w:tab/>
      </w:r>
      <w:r w:rsidRPr="003C7DF3">
        <w:rPr>
          <w:sz w:val="18"/>
          <w:szCs w:val="18"/>
        </w:rPr>
        <w:t xml:space="preserve"> s ním je rovněž ta</w:t>
      </w:r>
      <w:r w:rsidR="00B26B73">
        <w:rPr>
          <w:sz w:val="18"/>
          <w:szCs w:val="18"/>
        </w:rPr>
        <w:t xml:space="preserve">to studie pojištěna. Budou </w:t>
      </w:r>
      <w:r w:rsidRPr="003C7DF3">
        <w:rPr>
          <w:sz w:val="18"/>
          <w:szCs w:val="18"/>
        </w:rPr>
        <w:t>uhrazeny náklady spojené s léčbou této újmy. V případě, že budete</w:t>
      </w:r>
      <w:r w:rsidR="00B26B73">
        <w:rPr>
          <w:sz w:val="18"/>
          <w:szCs w:val="18"/>
        </w:rPr>
        <w:tab/>
        <w:t xml:space="preserve"> mít pocit, že došlo </w:t>
      </w:r>
      <w:r w:rsidRPr="003C7DF3">
        <w:rPr>
          <w:sz w:val="18"/>
          <w:szCs w:val="18"/>
        </w:rPr>
        <w:t>k takové újmě, informujte ihned svého zkoušejícího lékaře</w:t>
      </w:r>
      <w:r w:rsidR="00B26B73">
        <w:rPr>
          <w:sz w:val="18"/>
          <w:szCs w:val="18"/>
        </w:rPr>
        <w:t xml:space="preserve">. Tato studie je pojištěna u </w:t>
      </w:r>
      <w:r w:rsidR="00B26B73">
        <w:rPr>
          <w:sz w:val="18"/>
          <w:szCs w:val="18"/>
        </w:rPr>
        <w:tab/>
        <w:t xml:space="preserve">  </w:t>
      </w:r>
    </w:p>
    <w:p w:rsidR="00CD068E" w:rsidRPr="003C7DF3" w:rsidRDefault="00B26B73" w:rsidP="00CD06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CD068E" w:rsidRPr="003C7DF3">
        <w:rPr>
          <w:sz w:val="18"/>
          <w:szCs w:val="18"/>
        </w:rPr>
        <w:t xml:space="preserve">pojišťovny HDI – Gerling……. </w:t>
      </w:r>
    </w:p>
    <w:p w:rsidR="00B26B73" w:rsidRDefault="00CD068E" w:rsidP="00CD068E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     4)   </w:t>
      </w:r>
      <w:r w:rsidR="00B26B73">
        <w:rPr>
          <w:sz w:val="18"/>
          <w:szCs w:val="18"/>
        </w:rPr>
        <w:t xml:space="preserve">   </w:t>
      </w:r>
      <w:r w:rsidRPr="003C7DF3">
        <w:rPr>
          <w:sz w:val="18"/>
          <w:szCs w:val="18"/>
        </w:rPr>
        <w:t xml:space="preserve"> Na straně 14/16, bod 6 upravit takto: Beru na vědomí, že můj </w:t>
      </w:r>
      <w:r w:rsidR="00B26B73">
        <w:rPr>
          <w:sz w:val="18"/>
          <w:szCs w:val="18"/>
        </w:rPr>
        <w:t xml:space="preserve">praktický lékař nebo kardiolog </w:t>
      </w:r>
      <w:r w:rsidRPr="003C7DF3">
        <w:rPr>
          <w:sz w:val="18"/>
          <w:szCs w:val="18"/>
        </w:rPr>
        <w:t xml:space="preserve">bude informovaán o </w:t>
      </w:r>
      <w:r w:rsidR="00B26B73">
        <w:rPr>
          <w:sz w:val="18"/>
          <w:szCs w:val="18"/>
        </w:rPr>
        <w:t xml:space="preserve">        </w:t>
      </w:r>
    </w:p>
    <w:p w:rsidR="00CD068E" w:rsidRPr="003C7DF3" w:rsidRDefault="00B26B73" w:rsidP="00CD06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CD068E" w:rsidRPr="003C7DF3">
        <w:rPr>
          <w:sz w:val="18"/>
          <w:szCs w:val="18"/>
        </w:rPr>
        <w:t>mé účasti v tomto KH.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     5)     </w:t>
      </w:r>
      <w:r w:rsidR="00B26B73">
        <w:rPr>
          <w:sz w:val="18"/>
          <w:szCs w:val="18"/>
        </w:rPr>
        <w:t xml:space="preserve">  </w:t>
      </w:r>
      <w:r w:rsidRPr="003C7DF3">
        <w:rPr>
          <w:sz w:val="18"/>
          <w:szCs w:val="18"/>
        </w:rPr>
        <w:t>Zkrátit text IS na 10 stran.</w:t>
      </w:r>
    </w:p>
    <w:p w:rsidR="00CD068E" w:rsidRPr="003C7DF3" w:rsidRDefault="00CD068E" w:rsidP="00CD068E">
      <w:pPr>
        <w:rPr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22/16</w:t>
      </w:r>
    </w:p>
    <w:p w:rsidR="00B26B7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Multicentrická, dávku určující, </w:t>
      </w:r>
      <w:r w:rsidRPr="003C7DF3">
        <w:rPr>
          <w:rFonts w:eastAsiaTheme="minorHAnsi"/>
          <w:sz w:val="18"/>
          <w:szCs w:val="18"/>
          <w:lang w:eastAsia="en-US"/>
        </w:rPr>
        <w:t>dvojitě zaslepená, placebem kontrolovaná studie pro zajištění denní perorální dávky Estetrolu (E4) pro léčbu vazomotorických symptomů u žen po menopauze</w:t>
      </w:r>
      <w:r w:rsidRPr="003C7DF3">
        <w:rPr>
          <w:rFonts w:eastAsiaTheme="minorHAnsi"/>
          <w:sz w:val="18"/>
          <w:szCs w:val="18"/>
          <w:lang w:eastAsia="en-US"/>
        </w:rPr>
        <w:tab/>
      </w:r>
      <w:r w:rsidRPr="003C7DF3">
        <w:rPr>
          <w:rFonts w:eastAsiaTheme="minorHAnsi"/>
          <w:sz w:val="18"/>
          <w:szCs w:val="18"/>
          <w:lang w:eastAsia="en-US"/>
        </w:rPr>
        <w:tab/>
      </w:r>
    </w:p>
    <w:p w:rsidR="00CD068E" w:rsidRPr="00B26B7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MIT-Do0001-C201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2015-004018-44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B26B7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B26B73" w:rsidRDefault="00CD068E" w:rsidP="00CD068E">
      <w:pPr>
        <w:rPr>
          <w:bCs/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30/16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Dvojitě zaslepené, randomizované, placebem kontrolované hodnocení fáze 2 s paralelní skupinou k ověření konceptu za účelem posouzení bezpečnosti a účinnosti přípravku OBE 001 po perorálním podání u těhotných  žen ohrožených předčasným porodem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14-OBE001-016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2014-003217-28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i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31/16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Dvojitě zaslepené  randomizované </w:t>
      </w:r>
      <w:r w:rsidRPr="003C7DF3">
        <w:rPr>
          <w:sz w:val="18"/>
          <w:szCs w:val="18"/>
        </w:rPr>
        <w:t xml:space="preserve">multicentrické klinické hodnocení fáze II/III s přípravkem nintedanib v kombinaci s pemetrexedem/cisplatinou a následnou monoterapií nintedanibem v porovnání s placebem v kombinaci s pemetrexedem/cisplatinou a následnou monoterapií placebem v léčbě pacientů s neresekovatelným maligním pleurálním mezoteliomem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1199.93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2012-005201-48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32/16</w:t>
      </w:r>
    </w:p>
    <w:p w:rsidR="00CD068E" w:rsidRPr="003C7DF3" w:rsidRDefault="00CD068E" w:rsidP="00CD068E">
      <w:pPr>
        <w:rPr>
          <w:rFonts w:eastAsiaTheme="minorHAnsi"/>
          <w:i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Randomizovaná, </w:t>
      </w:r>
      <w:r w:rsidRPr="003C7DF3">
        <w:rPr>
          <w:rFonts w:eastAsiaTheme="minorHAnsi"/>
          <w:sz w:val="18"/>
          <w:szCs w:val="18"/>
          <w:lang w:eastAsia="en-US"/>
        </w:rPr>
        <w:t xml:space="preserve">dvojitě zaslepená placebem kontrolovaná multicentrická studie fáze III hodnotící pegylovanou rekombinantní lidskou hyaluronidázu (PEGPH20) kombinovanou s nab-paclitaxelem a gemcitabinem v porovnání s placebem kombinovaným s nab-paclitaxelem a gemcitabinem u pacientů se čtvrtým stadiem dříve neléčeného duktálního adenokarcinomu pankreatu a s vysokou hladinou hyaluronanu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bCs/>
          <w:sz w:val="18"/>
          <w:szCs w:val="18"/>
        </w:rPr>
        <w:t>HALO-109-301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bCs/>
          <w:sz w:val="18"/>
          <w:szCs w:val="18"/>
        </w:rPr>
        <w:t xml:space="preserve">2015-004068-13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CD068E" w:rsidRPr="003C7DF3" w:rsidRDefault="00CD068E" w:rsidP="00CD068E">
      <w:pPr>
        <w:jc w:val="center"/>
        <w:rPr>
          <w:b/>
          <w:sz w:val="18"/>
          <w:szCs w:val="18"/>
          <w:u w:val="single"/>
        </w:rPr>
      </w:pPr>
      <w:r w:rsidRPr="003C7DF3">
        <w:rPr>
          <w:b/>
          <w:sz w:val="18"/>
          <w:szCs w:val="18"/>
          <w:u w:val="single"/>
        </w:rPr>
        <w:t>Vyjádření EK FNOL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33/16 MEK 8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Multicentrické, r</w:t>
      </w:r>
      <w:r w:rsidRPr="003C7DF3">
        <w:rPr>
          <w:bCs/>
          <w:sz w:val="18"/>
          <w:szCs w:val="18"/>
        </w:rPr>
        <w:t xml:space="preserve">andomizované, </w:t>
      </w:r>
      <w:r w:rsidRPr="003C7DF3">
        <w:rPr>
          <w:rFonts w:eastAsiaTheme="minorHAnsi"/>
          <w:sz w:val="18"/>
          <w:szCs w:val="18"/>
          <w:lang w:eastAsia="en-US"/>
        </w:rPr>
        <w:t xml:space="preserve">placebem kontrolované </w:t>
      </w:r>
      <w:r w:rsidRPr="003C7DF3">
        <w:rPr>
          <w:sz w:val="18"/>
          <w:szCs w:val="18"/>
        </w:rPr>
        <w:t>klinické hodnocení fáze III porovnávající atezolizumab (protilátku proti PD-L1) v kombinaci s Nab-Paklitaxelem a placebo v kombinaci s Nab-Paklitaxelem u pacientů s dosud neléčeným metastázujícím trojitě negativním karcinomem prsu</w:t>
      </w:r>
      <w:r w:rsidRPr="003C7DF3">
        <w:rPr>
          <w:rFonts w:eastAsiaTheme="minorHAnsi"/>
          <w:sz w:val="18"/>
          <w:szCs w:val="18"/>
          <w:lang w:eastAsia="en-US"/>
        </w:rPr>
        <w:t xml:space="preserve">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WO29522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2014-005490-37</w:t>
      </w:r>
    </w:p>
    <w:p w:rsidR="00CD068E" w:rsidRPr="003C7DF3" w:rsidRDefault="00CD068E" w:rsidP="00CD068E">
      <w:pPr>
        <w:rPr>
          <w:b/>
          <w:sz w:val="18"/>
          <w:szCs w:val="18"/>
        </w:rPr>
      </w:pPr>
      <w:r w:rsidRPr="003C7DF3">
        <w:rPr>
          <w:b/>
          <w:sz w:val="18"/>
          <w:szCs w:val="18"/>
        </w:rPr>
        <w:t>EK   projednala předložené dokumenty a žádá před vydáním „Stanoviska“ o  vyjádření k následujícímu  bodům:</w:t>
      </w:r>
    </w:p>
    <w:p w:rsidR="00CD068E" w:rsidRPr="003C7DF3" w:rsidRDefault="00CD068E" w:rsidP="00CD068E">
      <w:pPr>
        <w:rPr>
          <w:b/>
          <w:sz w:val="18"/>
          <w:szCs w:val="18"/>
        </w:rPr>
      </w:pPr>
    </w:p>
    <w:p w:rsidR="00CD068E" w:rsidRPr="003C7DF3" w:rsidRDefault="00CD068E" w:rsidP="00C84D1D">
      <w:pPr>
        <w:numPr>
          <w:ilvl w:val="0"/>
          <w:numId w:val="9"/>
        </w:numPr>
        <w:contextualSpacing/>
        <w:rPr>
          <w:b/>
          <w:sz w:val="18"/>
          <w:szCs w:val="18"/>
        </w:rPr>
      </w:pPr>
      <w:r w:rsidRPr="003C7DF3">
        <w:rPr>
          <w:sz w:val="18"/>
          <w:szCs w:val="18"/>
        </w:rPr>
        <w:t xml:space="preserve">V odstavci </w:t>
      </w:r>
      <w:r w:rsidRPr="003C7DF3">
        <w:rPr>
          <w:i/>
          <w:sz w:val="18"/>
          <w:szCs w:val="18"/>
        </w:rPr>
        <w:t>Sledování po léčbě</w:t>
      </w:r>
      <w:r w:rsidRPr="003C7DF3">
        <w:rPr>
          <w:sz w:val="18"/>
          <w:szCs w:val="18"/>
        </w:rPr>
        <w:t>, upravit formulaci „….Dokud se onemocnění nezačne zhoršovat, případně dokud nezemřete…..“, upravit na citlivější verzi (např. doživotní sledování).</w:t>
      </w:r>
    </w:p>
    <w:p w:rsidR="00CD068E" w:rsidRPr="003C7DF3" w:rsidRDefault="00CD068E" w:rsidP="00CD068E">
      <w:pPr>
        <w:ind w:left="360"/>
        <w:rPr>
          <w:b/>
          <w:sz w:val="18"/>
          <w:szCs w:val="18"/>
        </w:rPr>
      </w:pPr>
    </w:p>
    <w:p w:rsidR="00CD068E" w:rsidRPr="003C7DF3" w:rsidRDefault="00CD068E" w:rsidP="00CD068E">
      <w:pPr>
        <w:jc w:val="center"/>
        <w:rPr>
          <w:b/>
          <w:sz w:val="18"/>
          <w:szCs w:val="18"/>
          <w:u w:val="single"/>
        </w:rPr>
      </w:pPr>
    </w:p>
    <w:p w:rsidR="00CD068E" w:rsidRPr="003C7DF3" w:rsidRDefault="00CD068E" w:rsidP="00CD068E">
      <w:pPr>
        <w:jc w:val="center"/>
        <w:rPr>
          <w:b/>
          <w:sz w:val="18"/>
          <w:szCs w:val="18"/>
          <w:u w:val="single"/>
        </w:rPr>
      </w:pPr>
      <w:r w:rsidRPr="003C7DF3">
        <w:rPr>
          <w:b/>
          <w:sz w:val="18"/>
          <w:szCs w:val="18"/>
          <w:u w:val="single"/>
        </w:rPr>
        <w:t>Vyjádření EK FNOL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34/16 MEK 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Dvoudílná,</w:t>
      </w:r>
      <w:r w:rsidRPr="003C7DF3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3C7DF3">
        <w:rPr>
          <w:sz w:val="18"/>
          <w:szCs w:val="18"/>
        </w:rPr>
        <w:t>r</w:t>
      </w:r>
      <w:r w:rsidRPr="003C7DF3">
        <w:rPr>
          <w:bCs/>
          <w:sz w:val="18"/>
          <w:szCs w:val="18"/>
        </w:rPr>
        <w:t>andomizovaná, multic</w:t>
      </w:r>
      <w:r w:rsidR="00B26B73">
        <w:rPr>
          <w:bCs/>
          <w:sz w:val="18"/>
          <w:szCs w:val="18"/>
        </w:rPr>
        <w:t xml:space="preserve">entrická, multinárodní, dvojitě </w:t>
      </w:r>
      <w:r w:rsidRPr="003C7DF3">
        <w:rPr>
          <w:bCs/>
          <w:sz w:val="18"/>
          <w:szCs w:val="18"/>
        </w:rPr>
        <w:t xml:space="preserve">zaslepená, </w:t>
      </w:r>
      <w:r w:rsidRPr="003C7DF3">
        <w:rPr>
          <w:rFonts w:eastAsiaTheme="minorHAnsi"/>
          <w:sz w:val="18"/>
          <w:szCs w:val="18"/>
          <w:lang w:eastAsia="en-US"/>
        </w:rPr>
        <w:t xml:space="preserve">placebem kontrolovaná studie fáze Iia s paralelními skupinami pro srovnání účinnosti a bezpečnosti přípravku BCT197 přidaného ke standardní léčbě akutních respiračních exacerbací chronické obstrukční plicní nemoci (CHOPN), které vyžadovaly hospitalizaci u dospělých </w:t>
      </w: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MBCT206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2015-</w:t>
      </w:r>
      <w:r w:rsidRPr="003C7DF3">
        <w:rPr>
          <w:rFonts w:eastAsiaTheme="minorHAnsi"/>
          <w:sz w:val="18"/>
          <w:szCs w:val="18"/>
          <w:lang w:eastAsia="en-US"/>
        </w:rPr>
        <w:t>004631-13</w:t>
      </w:r>
    </w:p>
    <w:p w:rsidR="00CD068E" w:rsidRPr="003C7DF3" w:rsidRDefault="00CD068E" w:rsidP="00CD068E">
      <w:pPr>
        <w:rPr>
          <w:b/>
          <w:sz w:val="18"/>
          <w:szCs w:val="18"/>
        </w:rPr>
      </w:pPr>
      <w:r w:rsidRPr="003C7DF3">
        <w:rPr>
          <w:b/>
          <w:sz w:val="18"/>
          <w:szCs w:val="18"/>
        </w:rPr>
        <w:t>EK   projednala předložené dokumenty a žádá před vydáním „Stanoviska“ o  vyjádření k následujícímu  bodům :</w:t>
      </w:r>
    </w:p>
    <w:p w:rsidR="00CD068E" w:rsidRPr="003C7DF3" w:rsidRDefault="00CD068E" w:rsidP="00CD068E">
      <w:pPr>
        <w:rPr>
          <w:b/>
          <w:sz w:val="18"/>
          <w:szCs w:val="18"/>
        </w:rPr>
      </w:pPr>
    </w:p>
    <w:p w:rsidR="00CD068E" w:rsidRPr="003C7DF3" w:rsidRDefault="00CD068E" w:rsidP="00B26B73">
      <w:pPr>
        <w:numPr>
          <w:ilvl w:val="0"/>
          <w:numId w:val="8"/>
        </w:numPr>
        <w:contextualSpacing/>
        <w:rPr>
          <w:sz w:val="18"/>
          <w:szCs w:val="18"/>
        </w:rPr>
      </w:pPr>
      <w:r w:rsidRPr="003C7DF3">
        <w:rPr>
          <w:sz w:val="18"/>
          <w:szCs w:val="18"/>
        </w:rPr>
        <w:t xml:space="preserve">Na straně 8/10, v odstavci </w:t>
      </w:r>
      <w:r w:rsidRPr="003C7DF3">
        <w:rPr>
          <w:i/>
          <w:sz w:val="18"/>
          <w:szCs w:val="18"/>
        </w:rPr>
        <w:t xml:space="preserve">Co když v průběhu studie utrpím újmu na zdraví, </w:t>
      </w:r>
      <w:r w:rsidRPr="003C7DF3">
        <w:rPr>
          <w:sz w:val="18"/>
          <w:szCs w:val="18"/>
        </w:rPr>
        <w:t>uvést informace o pojišťovně, u níž byla pojistná smlouva uzavřena a že pojištění je platné i v ČR. Vynechat text „</w:t>
      </w:r>
      <w:r w:rsidRPr="003C7DF3">
        <w:rPr>
          <w:i/>
          <w:sz w:val="18"/>
          <w:szCs w:val="18"/>
        </w:rPr>
        <w:t>Neposkytuje se platba ani náhrada za takové věci…zdravotní postižení či pocit nepohodlí“.</w:t>
      </w:r>
    </w:p>
    <w:p w:rsidR="00CD068E" w:rsidRPr="003C7DF3" w:rsidRDefault="00CD068E" w:rsidP="00CD068E">
      <w:pPr>
        <w:numPr>
          <w:ilvl w:val="0"/>
          <w:numId w:val="8"/>
        </w:numPr>
        <w:spacing w:after="200" w:line="276" w:lineRule="auto"/>
        <w:contextualSpacing/>
        <w:rPr>
          <w:sz w:val="18"/>
          <w:szCs w:val="18"/>
        </w:rPr>
      </w:pPr>
      <w:r w:rsidRPr="003C7DF3">
        <w:rPr>
          <w:sz w:val="18"/>
          <w:szCs w:val="18"/>
        </w:rPr>
        <w:t xml:space="preserve">Požadujeme, aby subjektu hodnocení byla poskytnuta kompenzace ve výši 500,-Kč za každou ambulantní návštěvu (ztráta času, přípěvek na cestovné a stravné). </w:t>
      </w:r>
    </w:p>
    <w:p w:rsidR="00CD068E" w:rsidRPr="003C7DF3" w:rsidRDefault="00CD068E" w:rsidP="00CD068E">
      <w:pPr>
        <w:rPr>
          <w:sz w:val="18"/>
          <w:szCs w:val="18"/>
        </w:rPr>
      </w:pPr>
    </w:p>
    <w:p w:rsidR="00CD068E" w:rsidRPr="003C7DF3" w:rsidRDefault="00CD068E" w:rsidP="00CD068E">
      <w:pPr>
        <w:rPr>
          <w:b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B26B73" w:rsidRDefault="00B26B73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B26B73" w:rsidRDefault="00B26B73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35/16</w:t>
      </w:r>
    </w:p>
    <w:p w:rsidR="00CD068E" w:rsidRPr="003C7DF3" w:rsidRDefault="00CD068E" w:rsidP="00C84D1D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  <w:r w:rsidRPr="003C7DF3">
        <w:rPr>
          <w:sz w:val="18"/>
          <w:szCs w:val="18"/>
        </w:rPr>
        <w:tab/>
      </w:r>
      <w:r w:rsidRPr="003C7DF3">
        <w:rPr>
          <w:bCs/>
          <w:sz w:val="18"/>
          <w:szCs w:val="18"/>
        </w:rPr>
        <w:t>Prediktory polyneuropatie indukované chemoterapií</w:t>
      </w:r>
      <w:r w:rsidRPr="003C7DF3">
        <w:rPr>
          <w:bCs/>
          <w:sz w:val="18"/>
          <w:szCs w:val="18"/>
        </w:rPr>
        <w:tab/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sz w:val="18"/>
          <w:szCs w:val="18"/>
        </w:rPr>
      </w:pPr>
    </w:p>
    <w:p w:rsidR="00CD068E" w:rsidRPr="003C7DF3" w:rsidRDefault="00CD068E" w:rsidP="00CD068E">
      <w:pPr>
        <w:jc w:val="center"/>
        <w:rPr>
          <w:b/>
          <w:sz w:val="18"/>
          <w:szCs w:val="18"/>
          <w:u w:val="single"/>
        </w:rPr>
      </w:pPr>
      <w:r w:rsidRPr="003C7DF3">
        <w:rPr>
          <w:b/>
          <w:sz w:val="18"/>
          <w:szCs w:val="18"/>
          <w:u w:val="single"/>
        </w:rPr>
        <w:t>Vyjádření EK FNOL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36/16</w:t>
      </w:r>
    </w:p>
    <w:p w:rsidR="00CD068E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  <w:r w:rsidRPr="003C7DF3">
        <w:rPr>
          <w:sz w:val="18"/>
          <w:szCs w:val="18"/>
        </w:rPr>
        <w:tab/>
      </w:r>
      <w:r w:rsidRPr="003C7DF3">
        <w:rPr>
          <w:rFonts w:eastAsiaTheme="minorHAnsi"/>
          <w:sz w:val="18"/>
          <w:szCs w:val="18"/>
          <w:lang w:eastAsia="en-US"/>
        </w:rPr>
        <w:t>Přínos časného zahájení CRRT u pacientů v těžké sepsi</w:t>
      </w:r>
    </w:p>
    <w:p w:rsidR="00CD068E" w:rsidRPr="003C7DF3" w:rsidRDefault="00CD068E" w:rsidP="00CD068E">
      <w:pPr>
        <w:rPr>
          <w:b/>
          <w:sz w:val="18"/>
          <w:szCs w:val="18"/>
        </w:rPr>
      </w:pPr>
      <w:r w:rsidRPr="003C7DF3">
        <w:rPr>
          <w:b/>
          <w:sz w:val="18"/>
          <w:szCs w:val="18"/>
        </w:rPr>
        <w:t>EK   projednala předložené dokumenty a žádá před vydáním „Stanoviska“ o  vyjádření k následujícímu  bodu :</w:t>
      </w:r>
    </w:p>
    <w:p w:rsidR="00CD068E" w:rsidRPr="003C7DF3" w:rsidRDefault="00CD068E" w:rsidP="00CD068E">
      <w:pPr>
        <w:rPr>
          <w:sz w:val="18"/>
          <w:szCs w:val="18"/>
        </w:rPr>
      </w:pPr>
    </w:p>
    <w:p w:rsidR="00CD068E" w:rsidRPr="003C7DF3" w:rsidRDefault="00CD068E" w:rsidP="00B26B73">
      <w:pPr>
        <w:numPr>
          <w:ilvl w:val="0"/>
          <w:numId w:val="7"/>
        </w:numPr>
        <w:contextualSpacing/>
        <w:rPr>
          <w:sz w:val="18"/>
          <w:szCs w:val="18"/>
        </w:rPr>
      </w:pPr>
      <w:r w:rsidRPr="003C7DF3">
        <w:rPr>
          <w:sz w:val="18"/>
          <w:szCs w:val="18"/>
        </w:rPr>
        <w:t xml:space="preserve">V navrhovaném projektu jde o významné překročení rozsahu indikací pro použití kontinuálních eliminačních metod platných v současné době. </w:t>
      </w:r>
    </w:p>
    <w:p w:rsidR="00B26B73" w:rsidRDefault="00CD068E" w:rsidP="00CD068E">
      <w:pPr>
        <w:rPr>
          <w:sz w:val="18"/>
          <w:szCs w:val="18"/>
        </w:rPr>
      </w:pPr>
      <w:r w:rsidRPr="003C7DF3">
        <w:rPr>
          <w:sz w:val="18"/>
          <w:szCs w:val="18"/>
        </w:rPr>
        <w:t xml:space="preserve">            </w:t>
      </w:r>
      <w:r w:rsidR="00B26B73">
        <w:rPr>
          <w:sz w:val="18"/>
          <w:szCs w:val="18"/>
        </w:rPr>
        <w:t xml:space="preserve">   </w:t>
      </w:r>
      <w:r w:rsidRPr="003C7DF3">
        <w:rPr>
          <w:sz w:val="18"/>
          <w:szCs w:val="18"/>
        </w:rPr>
        <w:t xml:space="preserve"> V monografii Akutní selhání ledvin a eliminační techniky v intenz</w:t>
      </w:r>
      <w:r w:rsidR="00B26B73">
        <w:rPr>
          <w:sz w:val="18"/>
          <w:szCs w:val="18"/>
        </w:rPr>
        <w:t xml:space="preserve">ivní péči, kolektiv autorů, je </w:t>
      </w:r>
      <w:r w:rsidRPr="003C7DF3">
        <w:rPr>
          <w:sz w:val="18"/>
          <w:szCs w:val="18"/>
        </w:rPr>
        <w:t xml:space="preserve">v kapitole 14 </w:t>
      </w:r>
      <w:r w:rsidR="00B26B73">
        <w:rPr>
          <w:sz w:val="18"/>
          <w:szCs w:val="18"/>
        </w:rPr>
        <w:t xml:space="preserve"> </w:t>
      </w:r>
    </w:p>
    <w:p w:rsidR="00B26B73" w:rsidRDefault="00B26B73" w:rsidP="00CD06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CD068E" w:rsidRPr="003C7DF3">
        <w:rPr>
          <w:sz w:val="18"/>
          <w:szCs w:val="18"/>
        </w:rPr>
        <w:t>Kontinuální eliminační metody a sepse (autor prof. Martin Matějovič), je na</w:t>
      </w:r>
      <w:r w:rsidR="00CD068E" w:rsidRPr="003C7DF3">
        <w:rPr>
          <w:sz w:val="18"/>
          <w:szCs w:val="18"/>
        </w:rPr>
        <w:tab/>
        <w:t xml:space="preserve">straně 102 uvedeno doporučení, že </w:t>
      </w:r>
      <w:r>
        <w:rPr>
          <w:sz w:val="18"/>
          <w:szCs w:val="18"/>
        </w:rPr>
        <w:t xml:space="preserve">    </w:t>
      </w:r>
    </w:p>
    <w:p w:rsidR="00CD068E" w:rsidRPr="003C7DF3" w:rsidRDefault="00B26B73" w:rsidP="00CD06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CD068E" w:rsidRPr="003C7DF3">
        <w:rPr>
          <w:sz w:val="18"/>
          <w:szCs w:val="18"/>
        </w:rPr>
        <w:t xml:space="preserve">„……CRRT jsou u sepse indikované pouze při současné </w:t>
      </w:r>
      <w:r w:rsidR="00CD068E" w:rsidRPr="003C7DF3">
        <w:rPr>
          <w:sz w:val="18"/>
          <w:szCs w:val="18"/>
        </w:rPr>
        <w:tab/>
        <w:t>akutní dysfunkci ledvin“.</w:t>
      </w:r>
    </w:p>
    <w:p w:rsidR="00CD068E" w:rsidRPr="003C7DF3" w:rsidRDefault="00CD068E" w:rsidP="00B26B73">
      <w:pPr>
        <w:numPr>
          <w:ilvl w:val="0"/>
          <w:numId w:val="7"/>
        </w:numPr>
        <w:contextualSpacing/>
        <w:rPr>
          <w:sz w:val="18"/>
          <w:szCs w:val="18"/>
        </w:rPr>
      </w:pPr>
      <w:r w:rsidRPr="003C7DF3">
        <w:rPr>
          <w:sz w:val="18"/>
          <w:szCs w:val="18"/>
        </w:rPr>
        <w:t>Domníváme se, že projekt by měl zahrnovat i sledování parametrů vnitřního prostředí, což by mohlo přispět k objasnění patofyziologie sepse a jejich důsledků.</w:t>
      </w:r>
    </w:p>
    <w:p w:rsidR="00CD068E" w:rsidRPr="003C7DF3" w:rsidRDefault="00CD068E" w:rsidP="00CD068E">
      <w:pPr>
        <w:ind w:left="720"/>
        <w:rPr>
          <w:sz w:val="18"/>
          <w:szCs w:val="18"/>
        </w:rPr>
      </w:pPr>
      <w:r w:rsidRPr="003C7DF3">
        <w:rPr>
          <w:sz w:val="18"/>
          <w:szCs w:val="18"/>
        </w:rPr>
        <w:t>Doporučujeme posouzení odborné úrovně výzkumného projektu externím expertem z oboru nefrologie.</w:t>
      </w:r>
    </w:p>
    <w:p w:rsidR="00CD068E" w:rsidRPr="003C7DF3" w:rsidRDefault="00CD068E" w:rsidP="00CD068E">
      <w:pPr>
        <w:rPr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37/16</w:t>
      </w:r>
    </w:p>
    <w:p w:rsidR="00CD068E" w:rsidRPr="003C7DF3" w:rsidRDefault="00CD068E" w:rsidP="00CD068E">
      <w:pPr>
        <w:jc w:val="both"/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Randomizované, dvojitě zaslepené klinické hodnocení přípravku APD811, orálního agonisty prostacyklinového r</w:t>
      </w:r>
      <w:r w:rsidR="00B26B73">
        <w:rPr>
          <w:sz w:val="18"/>
          <w:szCs w:val="18"/>
        </w:rPr>
        <w:t xml:space="preserve">eceptoru, fáze 2 s paralelními </w:t>
      </w:r>
      <w:r w:rsidRPr="003C7DF3">
        <w:rPr>
          <w:sz w:val="18"/>
          <w:szCs w:val="18"/>
        </w:rPr>
        <w:t xml:space="preserve">skupinami, kontrolované placebem u pacientů s plicní arteriální hypertenzí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APD811-003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2014-000667-40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38/16</w:t>
      </w:r>
    </w:p>
    <w:p w:rsidR="00C84D1D" w:rsidRPr="003C7DF3" w:rsidRDefault="00CD068E" w:rsidP="00C84D1D">
      <w:pPr>
        <w:jc w:val="both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 Otevřené prodloužení</w:t>
      </w:r>
      <w:r w:rsidRPr="003C7DF3">
        <w:rPr>
          <w:b/>
          <w:bCs/>
          <w:sz w:val="18"/>
          <w:szCs w:val="18"/>
        </w:rPr>
        <w:t xml:space="preserve"> </w:t>
      </w:r>
      <w:r w:rsidRPr="003C7DF3">
        <w:rPr>
          <w:sz w:val="18"/>
          <w:szCs w:val="18"/>
        </w:rPr>
        <w:t>klinického hodnocení APD811-003 u pacientů s plicní arteriální hypertenzí</w:t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</w:p>
    <w:p w:rsidR="00CD068E" w:rsidRPr="003C7DF3" w:rsidRDefault="00CD068E" w:rsidP="00C84D1D">
      <w:pPr>
        <w:jc w:val="both"/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bCs/>
          <w:sz w:val="18"/>
          <w:szCs w:val="18"/>
        </w:rPr>
        <w:t>APD811-007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bCs/>
          <w:sz w:val="18"/>
          <w:szCs w:val="18"/>
        </w:rPr>
        <w:t xml:space="preserve">2014-003042-27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39/16</w:t>
      </w:r>
    </w:p>
    <w:p w:rsidR="00B26B73" w:rsidRDefault="00CD068E" w:rsidP="00B26B73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  <w:r w:rsidRPr="003C7DF3">
        <w:rPr>
          <w:sz w:val="18"/>
          <w:szCs w:val="18"/>
        </w:rPr>
        <w:tab/>
      </w:r>
      <w:r w:rsidRPr="003C7DF3">
        <w:rPr>
          <w:rFonts w:eastAsiaTheme="minorHAnsi"/>
          <w:color w:val="000000"/>
          <w:sz w:val="18"/>
          <w:szCs w:val="18"/>
          <w:lang w:eastAsia="en-US"/>
        </w:rPr>
        <w:t>Shape of upper anterior and the perception of the dental esthetics</w:t>
      </w:r>
      <w:r w:rsidRPr="003C7DF3">
        <w:rPr>
          <w:rFonts w:eastAsiaTheme="minorHAnsi"/>
          <w:sz w:val="18"/>
          <w:szCs w:val="18"/>
          <w:lang w:eastAsia="en-US"/>
        </w:rPr>
        <w:tab/>
      </w:r>
    </w:p>
    <w:p w:rsidR="00CD068E" w:rsidRPr="00B26B73" w:rsidRDefault="00CD068E" w:rsidP="00B26B73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center"/>
        <w:textAlignment w:val="baseline"/>
        <w:rPr>
          <w:b/>
          <w:bCs/>
          <w:i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40/16</w:t>
      </w:r>
    </w:p>
    <w:p w:rsidR="00CD068E" w:rsidRPr="003C7DF3" w:rsidRDefault="00CD068E" w:rsidP="00C84D1D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  <w:r w:rsidRPr="003C7DF3">
        <w:rPr>
          <w:sz w:val="18"/>
          <w:szCs w:val="18"/>
        </w:rPr>
        <w:tab/>
      </w:r>
      <w:r w:rsidRPr="003C7DF3">
        <w:rPr>
          <w:rFonts w:eastAsiaTheme="minorHAnsi"/>
          <w:sz w:val="18"/>
          <w:szCs w:val="18"/>
          <w:lang w:eastAsia="en-US"/>
        </w:rPr>
        <w:t>Klinické charakteristiky Takotsubo kardiomyopatie</w:t>
      </w:r>
      <w:r w:rsidRPr="003C7DF3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</w:t>
      </w:r>
      <w:r w:rsidRPr="003C7DF3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ab/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sz w:val="18"/>
          <w:szCs w:val="18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E56E8A" w:rsidRDefault="00E56E8A" w:rsidP="00CD068E">
      <w:pPr>
        <w:jc w:val="center"/>
        <w:rPr>
          <w:b/>
          <w:sz w:val="18"/>
          <w:szCs w:val="18"/>
          <w:u w:val="single"/>
        </w:rPr>
      </w:pPr>
    </w:p>
    <w:p w:rsidR="00CD068E" w:rsidRPr="003C7DF3" w:rsidRDefault="00CD068E" w:rsidP="00CD068E">
      <w:pPr>
        <w:jc w:val="center"/>
        <w:rPr>
          <w:b/>
          <w:sz w:val="18"/>
          <w:szCs w:val="18"/>
          <w:u w:val="single"/>
        </w:rPr>
      </w:pPr>
      <w:r w:rsidRPr="003C7DF3">
        <w:rPr>
          <w:b/>
          <w:sz w:val="18"/>
          <w:szCs w:val="18"/>
          <w:u w:val="single"/>
        </w:rPr>
        <w:lastRenderedPageBreak/>
        <w:t>Vyjádření EK FNOL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41/16 MEK 10</w:t>
      </w:r>
    </w:p>
    <w:p w:rsidR="00CD068E" w:rsidRPr="003C7DF3" w:rsidRDefault="00CD068E" w:rsidP="00C84D1D">
      <w:pPr>
        <w:keepNext/>
        <w:ind w:left="16" w:hanging="16"/>
        <w:outlineLvl w:val="0"/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P03277 Studie zaměřená na vyhledání dávky při zobrazování centrálního nervového systému (CNS) magnetickou rezonancí (MR). Klinická studie fáze IIb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GDX-44-004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2014-003576-23</w:t>
      </w:r>
    </w:p>
    <w:p w:rsidR="00E56E8A" w:rsidRPr="003C7DF3" w:rsidRDefault="00CD068E" w:rsidP="00CD068E">
      <w:pPr>
        <w:rPr>
          <w:b/>
          <w:sz w:val="18"/>
          <w:szCs w:val="18"/>
        </w:rPr>
      </w:pPr>
      <w:r w:rsidRPr="003C7DF3">
        <w:rPr>
          <w:b/>
          <w:sz w:val="18"/>
          <w:szCs w:val="18"/>
        </w:rPr>
        <w:t xml:space="preserve">EK   projednala předložené dokumenty a žádá před vydáním „Stanoviska“ o  vyjádření k následujícímu  bodům: </w:t>
      </w:r>
    </w:p>
    <w:p w:rsidR="00CD068E" w:rsidRPr="003C7DF3" w:rsidRDefault="00CD068E" w:rsidP="00CD068E">
      <w:pPr>
        <w:rPr>
          <w:b/>
          <w:sz w:val="18"/>
          <w:szCs w:val="18"/>
        </w:rPr>
      </w:pPr>
    </w:p>
    <w:p w:rsidR="00CD068E" w:rsidRPr="003C7DF3" w:rsidRDefault="00CD068E" w:rsidP="00C84D1D">
      <w:pPr>
        <w:numPr>
          <w:ilvl w:val="0"/>
          <w:numId w:val="6"/>
        </w:numPr>
        <w:contextualSpacing/>
        <w:rPr>
          <w:b/>
          <w:sz w:val="18"/>
          <w:szCs w:val="18"/>
        </w:rPr>
      </w:pPr>
      <w:r w:rsidRPr="003C7DF3">
        <w:rPr>
          <w:sz w:val="18"/>
          <w:szCs w:val="18"/>
        </w:rPr>
        <w:t>Požadujeme zkrátit text IS na 9 stran.</w:t>
      </w:r>
    </w:p>
    <w:p w:rsidR="00CD068E" w:rsidRPr="003C7DF3" w:rsidRDefault="00CD068E" w:rsidP="00C84D1D">
      <w:pPr>
        <w:numPr>
          <w:ilvl w:val="0"/>
          <w:numId w:val="6"/>
        </w:numPr>
        <w:rPr>
          <w:sz w:val="18"/>
          <w:szCs w:val="18"/>
        </w:rPr>
      </w:pPr>
      <w:r w:rsidRPr="003C7DF3">
        <w:rPr>
          <w:sz w:val="18"/>
          <w:szCs w:val="18"/>
          <w:lang w:val="en-US"/>
        </w:rPr>
        <w:t xml:space="preserve">Na straně 6/11 považujeme označení přípravků P03277 nebo MultiHance® zjako nepřesné a navrhujeme pozměnit první větu posledního odstavce např. takto: “Stejně jako jakýkoli jiný </w:t>
      </w:r>
      <w:r w:rsidRPr="003C7DF3">
        <w:rPr>
          <w:sz w:val="18"/>
          <w:szCs w:val="18"/>
          <w:u w:val="single"/>
          <w:lang w:val="en-US"/>
        </w:rPr>
        <w:t>přípravek</w:t>
      </w:r>
      <w:r w:rsidRPr="003C7DF3">
        <w:rPr>
          <w:sz w:val="18"/>
          <w:szCs w:val="18"/>
          <w:lang w:val="en-US"/>
        </w:rPr>
        <w:t xml:space="preserve"> této kategorie může i </w:t>
      </w:r>
      <w:r w:rsidRPr="003C7DF3">
        <w:rPr>
          <w:sz w:val="18"/>
          <w:szCs w:val="18"/>
          <w:u w:val="single"/>
          <w:lang w:val="en-US"/>
        </w:rPr>
        <w:t>P03277</w:t>
      </w:r>
      <w:r w:rsidRPr="003C7DF3">
        <w:rPr>
          <w:sz w:val="18"/>
          <w:szCs w:val="18"/>
          <w:lang w:val="en-US"/>
        </w:rPr>
        <w:t xml:space="preserve"> způsobit…”. </w:t>
      </w:r>
    </w:p>
    <w:p w:rsidR="00CD068E" w:rsidRPr="003C7DF3" w:rsidRDefault="00CD068E" w:rsidP="00C84D1D">
      <w:pPr>
        <w:numPr>
          <w:ilvl w:val="0"/>
          <w:numId w:val="6"/>
        </w:numPr>
        <w:rPr>
          <w:b/>
          <w:sz w:val="18"/>
          <w:szCs w:val="18"/>
        </w:rPr>
      </w:pPr>
      <w:r w:rsidRPr="003C7DF3">
        <w:rPr>
          <w:sz w:val="18"/>
          <w:szCs w:val="18"/>
          <w:lang w:val="en-US"/>
        </w:rPr>
        <w:t xml:space="preserve">Na straně 9/11, v odstavci </w:t>
      </w:r>
      <w:r w:rsidRPr="003C7DF3">
        <w:rPr>
          <w:i/>
          <w:sz w:val="18"/>
          <w:szCs w:val="18"/>
          <w:lang w:val="en-US"/>
        </w:rPr>
        <w:t>Jaké jsou náklady</w:t>
      </w:r>
      <w:r w:rsidRPr="003C7DF3">
        <w:rPr>
          <w:sz w:val="18"/>
          <w:szCs w:val="18"/>
          <w:lang w:val="en-US"/>
        </w:rPr>
        <w:t xml:space="preserve">, větu </w:t>
      </w:r>
      <w:r w:rsidRPr="003C7DF3">
        <w:rPr>
          <w:i/>
          <w:sz w:val="18"/>
          <w:szCs w:val="18"/>
          <w:lang w:val="en-US"/>
        </w:rPr>
        <w:t>“Budete mít právo žádat o úhradu</w:t>
      </w:r>
      <w:r w:rsidRPr="003C7DF3">
        <w:rPr>
          <w:sz w:val="18"/>
          <w:szCs w:val="18"/>
          <w:lang w:val="en-US"/>
        </w:rPr>
        <w:t xml:space="preserve">….. </w:t>
      </w:r>
      <w:r w:rsidRPr="003C7DF3">
        <w:rPr>
          <w:i/>
          <w:sz w:val="18"/>
          <w:szCs w:val="18"/>
          <w:lang w:val="en-US"/>
        </w:rPr>
        <w:t>500,-Kč (např.cestovné, čas</w:t>
      </w:r>
      <w:r w:rsidRPr="003C7DF3">
        <w:rPr>
          <w:sz w:val="18"/>
          <w:szCs w:val="18"/>
          <w:lang w:val="en-US"/>
        </w:rPr>
        <w:t xml:space="preserve">)”, nahradit takto: “Bude Vám poskytnuta kompenzace ve výši 500,-Kč (cestovné, příspěvek na stravu, ztráta času) za každou návštěvu a dalších 500,-Kč za každou návštěvu spojenou s vyšetřením MR. Zbývající text “Zadavatel Vám neposkytne…..pokud taková existují”, zcela vynechat. </w:t>
      </w:r>
    </w:p>
    <w:p w:rsidR="00CD068E" w:rsidRPr="003C7DF3" w:rsidRDefault="00CD068E" w:rsidP="00C84D1D">
      <w:pPr>
        <w:numPr>
          <w:ilvl w:val="0"/>
          <w:numId w:val="6"/>
        </w:numPr>
        <w:rPr>
          <w:sz w:val="18"/>
          <w:szCs w:val="18"/>
        </w:rPr>
      </w:pPr>
      <w:r w:rsidRPr="003C7DF3">
        <w:rPr>
          <w:sz w:val="18"/>
          <w:szCs w:val="18"/>
        </w:rPr>
        <w:t>Následující text upravit takto: „Pokud dojde k újmě na zdraví v souvislosti s Vaší účastí v KH, musíte ihned kontaktovat svého zkoušejícího lékaře a bude Vám zajištěna bezplatně potřebná léčba“. Klinické hodnocení bude prováděno a pojištěno (platnost pro území ČR) v souladu s platnými českými právními předpisy, podle nichž Vám bude poskytnuto i odškodnění v případě újmy na zdraví. Všichni účastníci KH jsou pojištěni…..Rakousko.</w:t>
      </w:r>
    </w:p>
    <w:p w:rsidR="00CD068E" w:rsidRPr="003C7DF3" w:rsidRDefault="00CD068E" w:rsidP="00CD068E">
      <w:pPr>
        <w:numPr>
          <w:ilvl w:val="0"/>
          <w:numId w:val="6"/>
        </w:numPr>
        <w:rPr>
          <w:sz w:val="18"/>
          <w:szCs w:val="18"/>
        </w:rPr>
      </w:pPr>
      <w:r w:rsidRPr="003C7DF3">
        <w:rPr>
          <w:sz w:val="18"/>
          <w:szCs w:val="18"/>
        </w:rPr>
        <w:t xml:space="preserve">Požaduje úpravu předloženého pojištění klinické studie č. CZ00000949LI15A (XL Catlin Insurance Company SE, Vídeň, 16.12.2015). V pojistné smlouvě je uvedena spoluúčast pro klinická hodnocení  ve výši CZK 40524,- pro každou pojistnou událost bez další úpravy. EK VFN považuje za neetické, aby náhrada újmy na zdraví účastníka studie nebyla vyplacena najednou a poškozený se příp. musel soudně domáhat proplacení plné částky. EK VFN proto </w:t>
      </w:r>
      <w:r w:rsidRPr="003C7DF3">
        <w:rPr>
          <w:b/>
          <w:bCs/>
          <w:sz w:val="18"/>
          <w:szCs w:val="18"/>
        </w:rPr>
        <w:t>požaduje</w:t>
      </w:r>
      <w:r w:rsidRPr="003C7DF3">
        <w:rPr>
          <w:sz w:val="18"/>
          <w:szCs w:val="18"/>
        </w:rPr>
        <w:t xml:space="preserve"> předložení Doplňku pojistné smlouvy, podepsaného pojišťovnou, že náhrada újmy na zdraví v souvislosti s pojištěným klinickým hodnocením bude poškozenému vyplacena </w:t>
      </w:r>
      <w:r w:rsidR="00C84D1D" w:rsidRPr="003C7DF3">
        <w:rPr>
          <w:sz w:val="18"/>
          <w:szCs w:val="18"/>
          <w:u w:val="single"/>
        </w:rPr>
        <w:t>najednou v pln</w:t>
      </w:r>
      <w:r w:rsidRPr="003C7DF3">
        <w:rPr>
          <w:sz w:val="18"/>
          <w:szCs w:val="18"/>
          <w:u w:val="single"/>
        </w:rPr>
        <w:t>výši</w:t>
      </w:r>
      <w:r w:rsidRPr="003C7DF3">
        <w:rPr>
          <w:sz w:val="18"/>
          <w:szCs w:val="18"/>
        </w:rPr>
        <w:t xml:space="preserve"> a nasmlouvanou spoluúčast si až poté bude pojišťovna vymáhat od pojistníka.</w:t>
      </w:r>
    </w:p>
    <w:p w:rsidR="00CD068E" w:rsidRPr="003C7DF3" w:rsidRDefault="00CD068E" w:rsidP="00C84D1D">
      <w:pPr>
        <w:numPr>
          <w:ilvl w:val="0"/>
          <w:numId w:val="6"/>
        </w:numPr>
        <w:contextualSpacing/>
        <w:rPr>
          <w:sz w:val="18"/>
          <w:szCs w:val="18"/>
        </w:rPr>
      </w:pPr>
      <w:r w:rsidRPr="003C7DF3">
        <w:rPr>
          <w:sz w:val="18"/>
          <w:szCs w:val="18"/>
        </w:rPr>
        <w:t>N</w:t>
      </w:r>
      <w:r w:rsidRPr="003C7DF3">
        <w:rPr>
          <w:b/>
          <w:bCs/>
          <w:sz w:val="18"/>
          <w:szCs w:val="18"/>
        </w:rPr>
        <w:t>e</w:t>
      </w:r>
      <w:r w:rsidRPr="003C7DF3">
        <w:rPr>
          <w:bCs/>
          <w:sz w:val="18"/>
          <w:szCs w:val="18"/>
        </w:rPr>
        <w:t>souhlasí</w:t>
      </w:r>
      <w:r w:rsidRPr="003C7DF3">
        <w:rPr>
          <w:sz w:val="18"/>
          <w:szCs w:val="18"/>
        </w:rPr>
        <w:t xml:space="preserve">me se zařazením elektromagnetického pole mezi výluky z pojištění v odst.6 a ve VPP pro pojištění odpovědnosti-XL-GLPL 16 (článku 12, písm. u), na něž se výše uvedená pojistná smlouva nevztahuje. Studie je právě založena na sledování elektromagnetického záření a časově proměnného magnetické pole, které v MR tomografu existuje, a které </w:t>
      </w:r>
      <w:r w:rsidRPr="003C7DF3">
        <w:rPr>
          <w:sz w:val="18"/>
          <w:szCs w:val="18"/>
          <w:u w:val="single"/>
        </w:rPr>
        <w:t>může</w:t>
      </w:r>
      <w:r w:rsidRPr="003C7DF3">
        <w:rPr>
          <w:sz w:val="18"/>
          <w:szCs w:val="18"/>
        </w:rPr>
        <w:t xml:space="preserve"> způsobit újmu, proto </w:t>
      </w:r>
      <w:r w:rsidRPr="003C7DF3">
        <w:rPr>
          <w:bCs/>
          <w:sz w:val="18"/>
          <w:szCs w:val="18"/>
        </w:rPr>
        <w:t>požadujeme</w:t>
      </w:r>
      <w:r w:rsidRPr="003C7DF3">
        <w:rPr>
          <w:sz w:val="18"/>
          <w:szCs w:val="18"/>
        </w:rPr>
        <w:t xml:space="preserve"> tuto výluku na újmu přímo nebo nepřímo způsobenou v souvislosti s předmětnou „Studií zaměřenou na vyhledávání dávky při zobrazování CNS magnetickou rezonancí“ výslovně zrušit. </w:t>
      </w:r>
    </w:p>
    <w:p w:rsidR="00CD068E" w:rsidRPr="003C7DF3" w:rsidRDefault="00CD068E" w:rsidP="00C84D1D">
      <w:pPr>
        <w:numPr>
          <w:ilvl w:val="0"/>
          <w:numId w:val="6"/>
        </w:numPr>
        <w:contextualSpacing/>
        <w:rPr>
          <w:sz w:val="18"/>
          <w:szCs w:val="18"/>
        </w:rPr>
      </w:pPr>
      <w:r w:rsidRPr="003C7DF3">
        <w:rPr>
          <w:sz w:val="18"/>
          <w:szCs w:val="18"/>
        </w:rPr>
        <w:t>Na straně 11/11, vložit větu: „Beru na vědomí, že o mé účasti v KH bude informován můj praktický lékař“.</w:t>
      </w:r>
    </w:p>
    <w:p w:rsidR="00CD068E" w:rsidRPr="003C7DF3" w:rsidRDefault="00CD068E" w:rsidP="00CD068E">
      <w:pPr>
        <w:rPr>
          <w:sz w:val="18"/>
          <w:szCs w:val="18"/>
        </w:rPr>
      </w:pPr>
    </w:p>
    <w:p w:rsidR="00E56E8A" w:rsidRDefault="00E56E8A" w:rsidP="00C84D1D">
      <w:pPr>
        <w:rPr>
          <w:sz w:val="18"/>
          <w:szCs w:val="18"/>
        </w:rPr>
      </w:pPr>
    </w:p>
    <w:p w:rsidR="00C84D1D" w:rsidRPr="003C7DF3" w:rsidRDefault="00C84D1D" w:rsidP="00C84D1D">
      <w:pPr>
        <w:rPr>
          <w:b/>
          <w:bCs/>
          <w:sz w:val="18"/>
          <w:szCs w:val="18"/>
          <w:u w:val="single"/>
        </w:rPr>
      </w:pPr>
      <w:r w:rsidRPr="003C7DF3">
        <w:rPr>
          <w:b/>
          <w:bCs/>
          <w:sz w:val="18"/>
          <w:szCs w:val="18"/>
          <w:u w:val="single"/>
        </w:rPr>
        <w:t>DODATKY:</w:t>
      </w:r>
    </w:p>
    <w:p w:rsidR="00E56E8A" w:rsidRDefault="00E56E8A" w:rsidP="00CD068E">
      <w:pPr>
        <w:rPr>
          <w:b/>
          <w:bCs/>
          <w:sz w:val="18"/>
          <w:szCs w:val="18"/>
          <w:u w:val="single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223/08 MEK 33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Cs/>
          <w:sz w:val="18"/>
          <w:szCs w:val="18"/>
        </w:rPr>
        <w:t>Otevřená studie fáze 3 ke zjištění dlouhodobé bezpečnosti a účinnosti MLN0002 u pacientů s ulcerózní kolitidou (UK) a Crohnovou chorobou (CCH).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 2008-002784-14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 C13008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116/10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Cs/>
          <w:sz w:val="18"/>
          <w:szCs w:val="18"/>
        </w:rPr>
        <w:t>Randomizované, dvojitě zaslepené, placebem kontrolované klinické hodnocení hodnotící účinnost a bezpečnost pazopanibu v adjuvantní léčbě s lokalizovaným nebo lokálně pokročilým karcinomem z renálních buněk, kteří jsou po nefrektomii.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VEG113387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2010-020965-26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</w:t>
      </w:r>
      <w:r w:rsidRPr="003C7DF3">
        <w:rPr>
          <w:bCs/>
          <w:sz w:val="18"/>
          <w:szCs w:val="18"/>
        </w:rPr>
        <w:t xml:space="preserve">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198/12 MEK 31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Randomizované, dvojitě zaslepené, placebem kontrolované klinické hodnocení fáze III přípravku BKM120 s fulvestrantem</w:t>
      </w:r>
      <w:r w:rsidRPr="003C7DF3">
        <w:rPr>
          <w:sz w:val="18"/>
          <w:szCs w:val="18"/>
        </w:rPr>
        <w:tab/>
        <w:t xml:space="preserve">u postmenopauzálních žen s HER2 negativním lokálně pokročilým nebo metastatickým karcinomem prsu s pozitivními hormonálními receptory s progresí během nebo po léčbě inhibitory aromatázy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CBKM120F2302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2011-005524-17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lastRenderedPageBreak/>
        <w:t></w:t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sym w:font="Wingdings 2" w:char="F0A3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216/12 MEK 34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Mezinárodní, multicentrické, </w:t>
      </w:r>
      <w:r w:rsidRPr="003C7DF3">
        <w:rPr>
          <w:bCs/>
          <w:sz w:val="18"/>
          <w:szCs w:val="18"/>
        </w:rPr>
        <w:t xml:space="preserve">randomizované, </w:t>
      </w:r>
      <w:r w:rsidRPr="003C7DF3">
        <w:rPr>
          <w:sz w:val="18"/>
          <w:szCs w:val="18"/>
        </w:rPr>
        <w:t xml:space="preserve">dvojitě zaslepené, placebem kontrolované </w:t>
      </w:r>
      <w:r w:rsidRPr="003C7DF3">
        <w:rPr>
          <w:bCs/>
          <w:sz w:val="18"/>
          <w:szCs w:val="18"/>
        </w:rPr>
        <w:t xml:space="preserve">klinické hodnocení s paralelními skupinami a s následnou léčebnou fází s podáváním účinné látky k vyhodnocení účinnosti, bezpečnosti a snášenlivosti dvou perorálně podávaných dávek přípravku laquinimod (0, 6 mg/den nebo 1, 2 mg/den) u subjektů s relabující-remitující roztroušenou sklerózou (RRRS)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LAQ-MS-305, Protocol, dated 15 August 2012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2012-003647-30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219/12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</w:t>
      </w:r>
      <w:r w:rsidRPr="003C7DF3">
        <w:rPr>
          <w:bCs/>
          <w:sz w:val="18"/>
          <w:szCs w:val="18"/>
        </w:rPr>
        <w:t xml:space="preserve">andomizované, </w:t>
      </w:r>
      <w:r w:rsidRPr="003C7DF3">
        <w:rPr>
          <w:sz w:val="18"/>
          <w:szCs w:val="18"/>
        </w:rPr>
        <w:t xml:space="preserve">multicentrické, otevřené </w:t>
      </w:r>
      <w:r w:rsidRPr="003C7DF3">
        <w:rPr>
          <w:bCs/>
          <w:sz w:val="18"/>
          <w:szCs w:val="18"/>
        </w:rPr>
        <w:t xml:space="preserve">klinické hodnocení fáze III ke stanovení účinnosti a bezpečnosti trastuzumab emtansinu ve srovnání s trastuzumabem jako pomocné léčby HER2-pozitivního primárního karcinomu prsu u pacientů s reziduálním nádorem patologicky přítomným v prsu nebo axilárních mízních uzlinách po předoperační léčbě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BO27938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2012-002018-37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rFonts w:ascii="Wingdings 2" w:hAnsi="Wingdings 2"/>
          <w:bCs/>
          <w:sz w:val="18"/>
          <w:szCs w:val="18"/>
        </w:rPr>
        <w:t></w:t>
      </w:r>
      <w:r w:rsidRPr="003C7DF3">
        <w:rPr>
          <w:sz w:val="18"/>
          <w:szCs w:val="18"/>
        </w:rPr>
        <w:t xml:space="preserve">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MS Mincho" w:eastAsia="MS Mincho" w:hAnsi="MS Mincho" w:hint="eastAsia"/>
          <w:bCs/>
          <w:sz w:val="18"/>
          <w:szCs w:val="18"/>
        </w:rPr>
        <w:sym w:font="Wingdings 2" w:char="F0A3"/>
      </w:r>
      <w:r w:rsidRPr="003C7DF3">
        <w:rPr>
          <w:bCs/>
          <w:sz w:val="18"/>
          <w:szCs w:val="18"/>
        </w:rPr>
        <w:t xml:space="preserve">  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227/12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Randomizované, dvojitě zaslepené, placebem kontrolované </w:t>
      </w:r>
      <w:r w:rsidRPr="003C7DF3">
        <w:rPr>
          <w:bCs/>
          <w:sz w:val="18"/>
          <w:szCs w:val="18"/>
        </w:rPr>
        <w:t xml:space="preserve">klinické hodnocení u paralelních skupin hodnotící účinek SAR236553/REGN727 na výskyt kardiovaskulárních příhod u pacientů, kteří nedávno prodělali akutní koronární syndrom                                        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EFC11570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2011-005698-21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A3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45/13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 otevřená studie fáze 3 srovnávající Carfilzomib, Melphalan a Prednisone s Bortezomibem, Melphalanem a Prednisonem u subjektů s nově diagnostikovaným mnohočetným myelomem, u kterých není vhodné provést transplantaci 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2012-005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2012-005283-97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84D1D" w:rsidRPr="003C7DF3" w:rsidRDefault="00C84D1D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49/13</w:t>
      </w:r>
    </w:p>
    <w:p w:rsidR="00C84D1D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Randomizovaná, dvojitě zaslepená a placebem kontrolovaná multicentrická studie fáze III ověřující podávání regorafenibu při hepatocelulárním karcinomu (HCC) a po předchozí léčbě sorafenibem 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BAY 73-4506 / 15982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2012-003649-14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150/13 MEK 23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 studie fáze II přípravku MPDL3280A podávaného jako monoterapie nebo v kombinaci s bevacizumabem v porovnání se sunitinibem u pacientů s neléčeným pokročilým karcinomem ledvin </w:t>
      </w:r>
    </w:p>
    <w:p w:rsidR="00CD068E" w:rsidRPr="003C7DF3" w:rsidRDefault="00CD068E" w:rsidP="00CD068E">
      <w:pPr>
        <w:rPr>
          <w:b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 WO29074</w:t>
      </w:r>
      <w:r w:rsidRPr="003C7DF3">
        <w:rPr>
          <w:b/>
          <w:sz w:val="18"/>
          <w:szCs w:val="18"/>
        </w:rPr>
        <w:tab/>
      </w:r>
      <w:r w:rsidRPr="003C7DF3">
        <w:rPr>
          <w:b/>
          <w:sz w:val="18"/>
          <w:szCs w:val="18"/>
        </w:rPr>
        <w:tab/>
        <w:t xml:space="preserve">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2013-003167-58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32/14 MEK 4</w:t>
      </w:r>
    </w:p>
    <w:p w:rsidR="00C84D1D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Randomizované, dvojitě zaslepené, multicentrické klinické hodnocení fáze 3 porovnávající veliparib</w:t>
      </w:r>
      <w:r w:rsidR="00E56E8A">
        <w:rPr>
          <w:sz w:val="18"/>
          <w:szCs w:val="18"/>
        </w:rPr>
        <w:t xml:space="preserve"> s karboplatinou a paklitaxelem</w:t>
      </w:r>
      <w:r w:rsidRPr="003C7DF3">
        <w:rPr>
          <w:sz w:val="18"/>
          <w:szCs w:val="18"/>
        </w:rPr>
        <w:t xml:space="preserve"> oproti placebu s karboplatinou a paklitaxelem u dříve neléčeného pokročilého nebo metastazujícího skvamózního nemalobuněčného karcinomu plic (NSCLC</w:t>
      </w:r>
      <w:r w:rsidR="00C84D1D" w:rsidRPr="003C7DF3">
        <w:rPr>
          <w:sz w:val="18"/>
          <w:szCs w:val="18"/>
        </w:rPr>
        <w:t>)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M11-089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2013-005020-42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41/14 MEK 5</w:t>
      </w:r>
    </w:p>
    <w:p w:rsidR="00C84D1D" w:rsidRPr="003C7DF3" w:rsidRDefault="00CD068E" w:rsidP="00CD068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Otevřená,</w:t>
      </w:r>
      <w:r w:rsidR="00E56E8A">
        <w:rPr>
          <w:sz w:val="18"/>
          <w:szCs w:val="18"/>
        </w:rPr>
        <w:t xml:space="preserve"> randomizovaná studie fáze III </w:t>
      </w:r>
      <w:r w:rsidRPr="003C7DF3">
        <w:rPr>
          <w:bCs/>
          <w:sz w:val="18"/>
          <w:szCs w:val="18"/>
        </w:rPr>
        <w:t xml:space="preserve">hodnotící přípravek nivolumab a chemoterapii dle výběru zkoušejícího v první linii léčby pacientů s PD-L1+ nemalobuněčným karcinomem plic ve stádiu IV nebo s opakovaným výskytem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CA209-026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2012-004502-93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2/15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Multicentrické, randomizované, dvojitě zaslepené klinické hodnocení fáze 3 s paralelními skupinami, následované obdobím se zaslepenou dávkou a otevřeným následným sledováním ke zhodnocení účinnosti a bezpečnosti přípravku certolizumab pegol u pacientů se středně závažnou až závažnou chronickou plakovitou psoriázou</w:t>
      </w:r>
      <w:r w:rsidRPr="003C7DF3">
        <w:rPr>
          <w:sz w:val="18"/>
          <w:szCs w:val="18"/>
        </w:rPr>
        <w:tab/>
        <w:t xml:space="preserve">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PS0005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2014-003513-28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3/15</w:t>
      </w:r>
    </w:p>
    <w:p w:rsidR="00E56E8A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Randomizované, placebem kontrolované, dvojitě zaslepené klinické hodnocení fáze 3 hodnotící udržovací léčbu perorálním Ixazomibem po úvodní léčbě u pacientů s nově diagnostikovaným mnohočetným myelomem neléčeným transplantací kměnových buněk</w:t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</w:p>
    <w:p w:rsidR="00CD068E" w:rsidRPr="00E56E8A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C16021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2014-001394-13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17/15</w:t>
      </w:r>
    </w:p>
    <w:p w:rsidR="00C84D1D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Účinnost a bezpečnost inhalovaného loxapinu v porovnání s i.m.podávaným antipsychotikem u akutně agitovaných pacientů se schizofrenií  nebo bipolární poruchou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FCD-ADA-1401, verze 1.0, 13.června 2014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2014-000456-29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84D1D" w:rsidRPr="003C7DF3" w:rsidRDefault="00C84D1D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25/15</w:t>
      </w:r>
    </w:p>
    <w:p w:rsidR="00C84D1D" w:rsidRPr="003C7DF3" w:rsidRDefault="00CD068E" w:rsidP="00CD068E">
      <w:pPr>
        <w:rPr>
          <w:rFonts w:eastAsia="Calibr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Použití metody enterosorbční terapie pomocí organokřemičitého sorbentu ENTEROSGEL v komplexní léčbě atopického ekzému</w:t>
      </w:r>
      <w:r w:rsidRPr="003C7DF3">
        <w:rPr>
          <w:rFonts w:eastAsia="Calibri"/>
          <w:sz w:val="18"/>
          <w:szCs w:val="18"/>
          <w:lang w:eastAsia="en-US"/>
        </w:rPr>
        <w:tab/>
      </w:r>
      <w:r w:rsidRPr="003C7DF3">
        <w:rPr>
          <w:rFonts w:eastAsia="Calibri"/>
          <w:sz w:val="18"/>
          <w:szCs w:val="18"/>
          <w:lang w:eastAsia="en-US"/>
        </w:rPr>
        <w:tab/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---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---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32/15 MEK 7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D</w:t>
      </w:r>
      <w:r w:rsidRPr="003C7DF3">
        <w:rPr>
          <w:sz w:val="18"/>
          <w:szCs w:val="18"/>
        </w:rPr>
        <w:t xml:space="preserve">vojitě zaslepené, placebem kontrolované, </w:t>
      </w:r>
      <w:r w:rsidRPr="003C7DF3">
        <w:rPr>
          <w:rFonts w:eastAsia="Calibri"/>
          <w:sz w:val="18"/>
          <w:szCs w:val="18"/>
          <w:lang w:eastAsia="en-US"/>
        </w:rPr>
        <w:t>randomizované klinické hodnocení fáze III posuzující taselisib v kombinaci s fulvestrantem oproti placebu v kombinaci s fulvestr</w:t>
      </w:r>
      <w:r w:rsidR="00E56E8A">
        <w:rPr>
          <w:rFonts w:eastAsia="Calibri"/>
          <w:sz w:val="18"/>
          <w:szCs w:val="18"/>
          <w:lang w:eastAsia="en-US"/>
        </w:rPr>
        <w:t xml:space="preserve">antem u postmenopauzálních žen </w:t>
      </w:r>
      <w:r w:rsidRPr="003C7DF3">
        <w:rPr>
          <w:rFonts w:eastAsia="Calibri"/>
          <w:sz w:val="18"/>
          <w:szCs w:val="18"/>
          <w:lang w:eastAsia="en-US"/>
        </w:rPr>
        <w:t xml:space="preserve">s místně pokročilým nebo metastazujícím HER2 negativním karcinomem prsu pozitivním na estrogenové receptory, u nichž došlo k recidivě nebo progresi onemocnění během léčby inhibitorem aromatázy nebo po ní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GO29058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2014-003185-25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lastRenderedPageBreak/>
        <w:t></w:t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 xml:space="preserve"> 33/13 MEK 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Multicentrická,  neintervenční studie AMADEUS zabývající se sledováním pacientů s vlhkou formou věkem podmíněné degenerace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---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---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84D1D" w:rsidRPr="003C7DF3" w:rsidRDefault="00C84D1D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48/15 MEK 8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Multicentrické, randomizované, otevřené, celosvětové </w:t>
      </w:r>
      <w:r w:rsidRPr="003C7DF3">
        <w:rPr>
          <w:bCs/>
          <w:sz w:val="18"/>
          <w:szCs w:val="18"/>
        </w:rPr>
        <w:t>klinické hodnocení fáze II monoterapie MEDI4736, monoterapie tremelimumabem a terapie MEDI4736 v kombinaci s tremelimumabem u pacientů s recidivujícím nebo metastazujícím karcinomem skvamózních buněk hlavy a krku</w:t>
      </w:r>
      <w:r w:rsidRPr="003C7DF3">
        <w:rPr>
          <w:bCs/>
          <w:sz w:val="18"/>
          <w:szCs w:val="18"/>
        </w:rPr>
        <w:tab/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D4193C00003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2014-003717-29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52/15</w:t>
      </w:r>
    </w:p>
    <w:p w:rsidR="00E56E8A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Otevřené, jednoramenné, multicentrické klinické  hodnocení posuzující klinickou účinnost a bezpečnost tobolek Lynparza (Olaparib) při udržovací monoterapii pacientek s karcinomem vaječníku s mutací BRCA citlivým na léčbu platinou, u nichž došlo k relapsu a které úplně nebo částečně odpovídají na chemoterapii založenou na platině (ORZORA)</w:t>
      </w:r>
      <w:r w:rsidRPr="003C7DF3">
        <w:rPr>
          <w:sz w:val="18"/>
          <w:szCs w:val="18"/>
        </w:rPr>
        <w:tab/>
        <w:t xml:space="preserve">  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D0816C00012, Edition number 1, 6 Feb 2015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2015-000734-30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53/15 MEK 9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Prospektivní, multicentrická, otevřená, randomizovaná, aktivně kontrolovaná, studie fáze II se třemi paralelními skupinami určená k vyhodnocení účinnosti a bezpečnosti masitinibu v kombinaci s FOLFIRI (Irinotekan, 5-fluorouracil a kyselina folinová) oproti samotnému masitinibu, oproti nejlepší podpůrné péči ve třetí nebo čtvrté linii léčby pacientů s metastatickým kolorektálním karcinomem /  </w:t>
      </w:r>
      <w:r w:rsidRPr="003C7DF3">
        <w:rPr>
          <w:sz w:val="18"/>
          <w:szCs w:val="18"/>
        </w:rPr>
        <w:tab/>
      </w:r>
      <w:r w:rsidRPr="003C7DF3">
        <w:rPr>
          <w:sz w:val="18"/>
          <w:szCs w:val="18"/>
        </w:rPr>
        <w:tab/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AB12010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2013-000493-30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121/15 MEK 15</w:t>
      </w:r>
    </w:p>
    <w:p w:rsidR="00C84D1D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OPTIC: Randomizované, otevřené </w:t>
      </w:r>
      <w:r w:rsidRPr="003C7DF3">
        <w:rPr>
          <w:sz w:val="18"/>
          <w:szCs w:val="18"/>
        </w:rPr>
        <w:t xml:space="preserve">klinické hodnocení fáze 2 hodnotící léčbu ponatinibem u pacientů s chronickou myeloidní leukémií v rezistentní chronické fázi k posouzení účinnosti a bezpečnosti rozsahu dávek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AP24534-14-203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2014-001617-12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123/15 MEK 17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Otevřená randomizovaná </w:t>
      </w:r>
      <w:r w:rsidRPr="003C7DF3">
        <w:rPr>
          <w:sz w:val="18"/>
          <w:szCs w:val="18"/>
        </w:rPr>
        <w:t xml:space="preserve">multicentrická studie fáze II hodnotící </w:t>
      </w:r>
      <w:r w:rsidRPr="003C7DF3">
        <w:rPr>
          <w:bCs/>
          <w:sz w:val="18"/>
          <w:szCs w:val="18"/>
        </w:rPr>
        <w:t xml:space="preserve">bezpečnost a účinnost nitronádorově podaného přípravku Intuvax před nefrektomií a poté přípravku Sunitinib po nefrektomii v porovnání s podáním přípravku Sunitinib po nefrektomii u pacientů s metastazujícími adenokarcinomem ledviny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IM-201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2014-004510-28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Default="00CD068E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Pr="003C7DF3" w:rsidRDefault="00E56E8A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139/15 MEK 21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Otevřená, </w:t>
      </w:r>
      <w:r w:rsidRPr="003C7DF3">
        <w:rPr>
          <w:sz w:val="18"/>
          <w:szCs w:val="18"/>
        </w:rPr>
        <w:t>r</w:t>
      </w:r>
      <w:r w:rsidRPr="003C7DF3">
        <w:rPr>
          <w:rFonts w:eastAsia="Calibri"/>
          <w:sz w:val="18"/>
          <w:szCs w:val="18"/>
          <w:lang w:eastAsia="en-US"/>
        </w:rPr>
        <w:t>andomizovaná studie fáze III hodnotící nivolumab a chemoterapii u pacient</w:t>
      </w:r>
      <w:r w:rsidR="00E56E8A">
        <w:rPr>
          <w:rFonts w:eastAsia="Calibri"/>
          <w:sz w:val="18"/>
          <w:szCs w:val="18"/>
          <w:lang w:eastAsia="en-US"/>
        </w:rPr>
        <w:t xml:space="preserve">ů s recidivujícím malobuněčným </w:t>
      </w:r>
      <w:r w:rsidRPr="003C7DF3">
        <w:rPr>
          <w:rFonts w:eastAsia="Calibri"/>
          <w:sz w:val="18"/>
          <w:szCs w:val="18"/>
          <w:lang w:eastAsia="en-US"/>
        </w:rPr>
        <w:t>karcinomem plic, kteří podstoupili v první linii léčbu chemoterapií na bázi</w:t>
      </w:r>
      <w:r w:rsidRPr="003C7DF3">
        <w:rPr>
          <w:rFonts w:eastAsia="Calibri"/>
          <w:sz w:val="18"/>
          <w:szCs w:val="18"/>
          <w:lang w:eastAsia="en-US"/>
        </w:rPr>
        <w:tab/>
        <w:t xml:space="preserve">platiny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CA209-331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2015-001097-18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rFonts w:eastAsiaTheme="minorHAnsi"/>
          <w:b/>
          <w:bCs/>
          <w:sz w:val="18"/>
          <w:szCs w:val="18"/>
          <w:lang w:eastAsia="en-US"/>
        </w:rPr>
      </w:pPr>
    </w:p>
    <w:p w:rsidR="00CD068E" w:rsidRPr="003C7DF3" w:rsidRDefault="00CD068E" w:rsidP="00CD068E">
      <w:pPr>
        <w:rPr>
          <w:rFonts w:eastAsiaTheme="minorHAnsi"/>
          <w:b/>
          <w:bCs/>
          <w:sz w:val="18"/>
          <w:szCs w:val="18"/>
          <w:lang w:eastAsia="en-US"/>
        </w:rPr>
      </w:pPr>
      <w:r w:rsidRPr="003C7DF3">
        <w:rPr>
          <w:rFonts w:eastAsiaTheme="minorHAnsi"/>
          <w:b/>
          <w:bCs/>
          <w:sz w:val="18"/>
          <w:szCs w:val="18"/>
          <w:lang w:eastAsia="en-US"/>
        </w:rPr>
        <w:t>Číslo jednací/</w:t>
      </w:r>
      <w:r w:rsidRPr="003C7DF3">
        <w:rPr>
          <w:rFonts w:eastAsiaTheme="minorHAnsi"/>
          <w:i/>
          <w:sz w:val="18"/>
          <w:szCs w:val="18"/>
          <w:lang w:eastAsia="en-US"/>
        </w:rPr>
        <w:t>Reference number</w:t>
      </w:r>
      <w:r w:rsidRPr="003C7DF3">
        <w:rPr>
          <w:rFonts w:eastAsiaTheme="minorHAnsi"/>
          <w:sz w:val="18"/>
          <w:szCs w:val="18"/>
          <w:lang w:eastAsia="en-US"/>
        </w:rPr>
        <w:t xml:space="preserve">: </w:t>
      </w:r>
      <w:r w:rsidRPr="003C7DF3">
        <w:rPr>
          <w:rFonts w:eastAsia="Calibri"/>
          <w:b/>
          <w:sz w:val="18"/>
          <w:szCs w:val="18"/>
          <w:lang w:eastAsia="en-US"/>
        </w:rPr>
        <w:t>141/15 MEK 23</w:t>
      </w:r>
    </w:p>
    <w:p w:rsidR="00CD068E" w:rsidRPr="003C7DF3" w:rsidRDefault="00CD068E" w:rsidP="00CD068E">
      <w:pPr>
        <w:rPr>
          <w:rFonts w:eastAsiaTheme="minorHAnsi"/>
          <w:b/>
          <w:bCs/>
          <w:sz w:val="18"/>
          <w:szCs w:val="18"/>
          <w:lang w:eastAsia="en-US"/>
        </w:rPr>
      </w:pPr>
      <w:r w:rsidRPr="003C7DF3">
        <w:rPr>
          <w:rFonts w:eastAsiaTheme="minorHAnsi"/>
          <w:b/>
          <w:bCs/>
          <w:sz w:val="18"/>
          <w:szCs w:val="18"/>
          <w:lang w:eastAsia="en-US"/>
        </w:rPr>
        <w:t>Název KH/</w:t>
      </w:r>
      <w:r w:rsidRPr="003C7DF3">
        <w:rPr>
          <w:rFonts w:eastAsiaTheme="minorHAnsi"/>
          <w:i/>
          <w:sz w:val="18"/>
          <w:szCs w:val="18"/>
          <w:lang w:eastAsia="en-US"/>
        </w:rPr>
        <w:t>Full Title of Clinical Trial</w:t>
      </w:r>
      <w:r w:rsidRPr="003C7DF3">
        <w:rPr>
          <w:rFonts w:eastAsiaTheme="minorHAnsi"/>
          <w:bCs/>
          <w:sz w:val="18"/>
          <w:szCs w:val="18"/>
          <w:lang w:eastAsia="en-US"/>
        </w:rPr>
        <w:t>:</w:t>
      </w:r>
      <w:r w:rsidRPr="003C7DF3">
        <w:rPr>
          <w:rFonts w:eastAsia="Calibri"/>
          <w:b/>
          <w:sz w:val="18"/>
          <w:szCs w:val="18"/>
          <w:lang w:eastAsia="en-US"/>
        </w:rPr>
        <w:t xml:space="preserve">  </w:t>
      </w:r>
      <w:r w:rsidRPr="003C7DF3">
        <w:rPr>
          <w:rFonts w:eastAsia="Calibri"/>
          <w:sz w:val="18"/>
          <w:szCs w:val="18"/>
          <w:lang w:eastAsia="en-US"/>
        </w:rPr>
        <w:t>O</w:t>
      </w:r>
      <w:r w:rsidRPr="003C7DF3">
        <w:rPr>
          <w:rFonts w:eastAsiaTheme="minorHAnsi"/>
          <w:sz w:val="18"/>
          <w:szCs w:val="18"/>
          <w:lang w:eastAsia="en-US"/>
        </w:rPr>
        <w:t xml:space="preserve">tevřená multicentrická mezinárodní randomizovaná studie fáze 2 s paralelním designem zkoumající účinnost a bezpečnost přípravku GTx-024 na metastatický nebo lokálně pokročilý estrogenní/androgenní receptor-pozitivní (AR+/ER+) karcinom prsu u postmenopauzálních žen </w:t>
      </w:r>
    </w:p>
    <w:p w:rsidR="00CD068E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rFonts w:eastAsiaTheme="minorHAnsi"/>
          <w:b/>
          <w:bCs/>
          <w:sz w:val="18"/>
          <w:szCs w:val="18"/>
          <w:lang w:eastAsia="en-US"/>
        </w:rPr>
        <w:t xml:space="preserve">Číslo protokolu/ </w:t>
      </w:r>
      <w:r w:rsidRPr="003C7DF3">
        <w:rPr>
          <w:rFonts w:eastAsiaTheme="minorHAnsi"/>
          <w:i/>
          <w:sz w:val="18"/>
          <w:szCs w:val="18"/>
          <w:lang w:eastAsia="en-US"/>
        </w:rPr>
        <w:t>Protocol Code Number</w:t>
      </w:r>
      <w:r w:rsidRPr="003C7DF3">
        <w:rPr>
          <w:rFonts w:eastAsiaTheme="minorHAnsi"/>
          <w:sz w:val="18"/>
          <w:szCs w:val="18"/>
          <w:lang w:eastAsia="en-US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G200802</w:t>
      </w:r>
    </w:p>
    <w:p w:rsidR="00CD068E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rFonts w:eastAsiaTheme="minorHAnsi"/>
          <w:b/>
          <w:bCs/>
          <w:sz w:val="18"/>
          <w:szCs w:val="18"/>
          <w:lang w:eastAsia="en-US"/>
        </w:rPr>
        <w:t xml:space="preserve">EudraCT number/ </w:t>
      </w:r>
      <w:r w:rsidRPr="003C7DF3">
        <w:rPr>
          <w:rFonts w:eastAsiaTheme="minorHAnsi"/>
          <w:i/>
          <w:sz w:val="18"/>
          <w:szCs w:val="18"/>
          <w:lang w:eastAsia="en-US"/>
        </w:rPr>
        <w:t>EudraCT number</w:t>
      </w:r>
      <w:r w:rsidRPr="003C7DF3">
        <w:rPr>
          <w:rFonts w:eastAsiaTheme="minorHAnsi"/>
          <w:sz w:val="18"/>
          <w:szCs w:val="18"/>
          <w:lang w:eastAsia="en-US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2015-001012-35 </w:t>
      </w:r>
    </w:p>
    <w:p w:rsidR="00CD068E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rFonts w:eastAsiaTheme="minorHAnsi"/>
          <w:b/>
          <w:bCs/>
          <w:sz w:val="18"/>
          <w:szCs w:val="18"/>
          <w:lang w:eastAsia="en-US"/>
        </w:rPr>
        <w:t xml:space="preserve">Vyjádření EK/ </w:t>
      </w:r>
      <w:r w:rsidRPr="003C7DF3">
        <w:rPr>
          <w:rFonts w:eastAsiaTheme="minorHAnsi"/>
          <w:i/>
          <w:sz w:val="18"/>
          <w:szCs w:val="18"/>
          <w:lang w:eastAsia="en-US"/>
        </w:rPr>
        <w:t>Ethics Committe´s opinion</w:t>
      </w:r>
      <w:r w:rsidRPr="003C7DF3">
        <w:rPr>
          <w:rFonts w:eastAsiaTheme="minorHAnsi"/>
          <w:sz w:val="18"/>
          <w:szCs w:val="18"/>
          <w:lang w:eastAsia="en-US"/>
        </w:rPr>
        <w:t>:</w:t>
      </w:r>
    </w:p>
    <w:p w:rsidR="00CD068E" w:rsidRPr="003C7DF3" w:rsidRDefault="00CD068E" w:rsidP="00CD068E">
      <w:pPr>
        <w:rPr>
          <w:rFonts w:eastAsiaTheme="minorHAnsi"/>
          <w:i/>
          <w:sz w:val="18"/>
          <w:szCs w:val="18"/>
          <w:lang w:eastAsia="en-US"/>
        </w:rPr>
      </w:pPr>
      <w:r w:rsidRPr="003C7DF3">
        <w:rPr>
          <w:rFonts w:ascii="Wingdings 2" w:eastAsiaTheme="minorHAnsi" w:hAnsi="Wingdings 2"/>
          <w:sz w:val="18"/>
          <w:szCs w:val="18"/>
          <w:lang w:eastAsia="en-US"/>
        </w:rPr>
        <w:t></w:t>
      </w:r>
      <w:r w:rsidRPr="003C7DF3">
        <w:rPr>
          <w:rFonts w:eastAsiaTheme="minorHAnsi"/>
          <w:sz w:val="18"/>
          <w:szCs w:val="18"/>
          <w:lang w:eastAsia="en-US"/>
        </w:rPr>
        <w:t xml:space="preserve">  EK  vydala souhlasné stanovisko / </w:t>
      </w:r>
      <w:r w:rsidRPr="003C7DF3">
        <w:rPr>
          <w:rFonts w:eastAsiaTheme="minorHAnsi"/>
          <w:i/>
          <w:sz w:val="18"/>
          <w:szCs w:val="18"/>
          <w:lang w:eastAsia="en-US"/>
        </w:rPr>
        <w:t>EC issued</w:t>
      </w:r>
      <w:r w:rsidRPr="003C7DF3">
        <w:rPr>
          <w:rFonts w:eastAsiaTheme="minorHAnsi"/>
          <w:sz w:val="18"/>
          <w:szCs w:val="18"/>
          <w:lang w:eastAsia="en-US"/>
        </w:rPr>
        <w:t xml:space="preserve"> </w:t>
      </w:r>
      <w:r w:rsidRPr="003C7DF3">
        <w:rPr>
          <w:rFonts w:eastAsiaTheme="minorHAnsi"/>
          <w:i/>
          <w:sz w:val="18"/>
          <w:szCs w:val="18"/>
          <w:lang w:eastAsia="en-US"/>
        </w:rPr>
        <w:t>favourable opinion</w:t>
      </w:r>
    </w:p>
    <w:p w:rsidR="00CD068E" w:rsidRPr="003C7DF3" w:rsidRDefault="00CD068E" w:rsidP="00CD068E">
      <w:pPr>
        <w:spacing w:after="200" w:line="276" w:lineRule="auto"/>
        <w:rPr>
          <w:rFonts w:eastAsiaTheme="minorHAnsi"/>
          <w:bCs/>
          <w:i/>
          <w:sz w:val="18"/>
          <w:szCs w:val="18"/>
          <w:lang w:eastAsia="en-US"/>
        </w:rPr>
      </w:pPr>
      <w:r w:rsidRPr="003C7DF3">
        <w:rPr>
          <w:rFonts w:eastAsiaTheme="minorHAnsi"/>
          <w:bCs/>
          <w:sz w:val="18"/>
          <w:szCs w:val="18"/>
          <w:lang w:eastAsia="en-US"/>
        </w:rPr>
        <w:sym w:font="Wingdings 2" w:char="0054"/>
      </w:r>
      <w:r w:rsidRPr="003C7DF3">
        <w:rPr>
          <w:rFonts w:eastAsiaTheme="minorHAnsi"/>
          <w:bCs/>
          <w:sz w:val="18"/>
          <w:szCs w:val="18"/>
          <w:lang w:eastAsia="en-US"/>
        </w:rPr>
        <w:t xml:space="preserve">  EK  vzala na vědomí / </w:t>
      </w:r>
      <w:r w:rsidRPr="003C7DF3">
        <w:rPr>
          <w:rFonts w:eastAsiaTheme="minorHAnsi"/>
          <w:bCs/>
          <w:i/>
          <w:sz w:val="18"/>
          <w:szCs w:val="18"/>
          <w:lang w:eastAsia="en-US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163/15</w:t>
      </w:r>
    </w:p>
    <w:p w:rsidR="00C84D1D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 </w:t>
      </w:r>
      <w:r w:rsidRPr="003C7DF3">
        <w:rPr>
          <w:rFonts w:eastAsia="Calibri"/>
          <w:sz w:val="18"/>
          <w:szCs w:val="18"/>
          <w:lang w:eastAsia="en-US"/>
        </w:rPr>
        <w:t>H</w:t>
      </w:r>
      <w:r w:rsidRPr="003C7DF3">
        <w:rPr>
          <w:bCs/>
          <w:sz w:val="18"/>
          <w:szCs w:val="18"/>
        </w:rPr>
        <w:t xml:space="preserve">odnocení účinosti a bezpečnosti tapentadolu ve formě perorálního roztoku při léčbě akutní pooperační bolesti vyžadující léčbu opioidy u pediatrických pacientů ve věku od narození do 18 let. Toto je randomizovaná, multicentrická, dvojitě zaslepená, placebem kontrolovaná studie III. fáze s paralelními skupinami, hodnotící tapentadol podávaný v několika perorálních dávkách (Nucynta/Palexia)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KF5503/65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2012-004359-35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 xml:space="preserve">favourable opinion </w:t>
      </w:r>
      <w:r w:rsidRPr="003C7DF3">
        <w:rPr>
          <w:sz w:val="18"/>
          <w:szCs w:val="18"/>
        </w:rPr>
        <w:t>pro věkovou kategorii od 12 let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181/15</w:t>
      </w:r>
    </w:p>
    <w:p w:rsidR="00E56E8A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 Indukční a konsolidační léčba pomalidomidem kombinovaným s carfilzomibem a dexamethasonem, s následnou udržovací léčbou pomalidomidem nebo pomalidomidem v kombinaci s dexamethasonem pro pacienty s mnohočetným myelomem progredující po první linii léčby lenalidomidem a bortezomibem</w:t>
      </w:r>
      <w:r w:rsidRPr="003C7DF3">
        <w:rPr>
          <w:bCs/>
          <w:sz w:val="18"/>
          <w:szCs w:val="18"/>
        </w:rPr>
        <w:tab/>
      </w:r>
      <w:r w:rsidRPr="003C7DF3">
        <w:rPr>
          <w:bCs/>
          <w:sz w:val="18"/>
          <w:szCs w:val="18"/>
        </w:rPr>
        <w:tab/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EMN11 / HOVON 114 MM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2013-003265-34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1/16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Otevřené multicentrické klinické hodnocení fáze III posuzující avelumab (MSB0010718C) jako léčbu třetí linie neresekovatelného recidivujícího nebo metastazujícího adenokarcinomu žaludku nebo gastroezofageální junkce 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bCs/>
          <w:sz w:val="18"/>
          <w:szCs w:val="18"/>
        </w:rPr>
        <w:t xml:space="preserve">EMR100070-008, verze 3.0/22.října 2015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bCs/>
          <w:sz w:val="18"/>
          <w:szCs w:val="18"/>
        </w:rPr>
        <w:t>2015-003301-42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b/>
          <w:sz w:val="18"/>
          <w:szCs w:val="18"/>
          <w:lang w:eastAsia="en-US"/>
        </w:rPr>
        <w:t>9/16 MEK 3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Multicentrické, randomizované, </w:t>
      </w:r>
      <w:r w:rsidRPr="003C7DF3">
        <w:rPr>
          <w:rFonts w:eastAsiaTheme="minorHAnsi"/>
          <w:sz w:val="18"/>
          <w:szCs w:val="18"/>
          <w:lang w:eastAsia="en-US"/>
        </w:rPr>
        <w:t xml:space="preserve">, otevřené </w:t>
      </w:r>
      <w:r w:rsidRPr="003C7DF3">
        <w:rPr>
          <w:bCs/>
          <w:sz w:val="18"/>
          <w:szCs w:val="18"/>
        </w:rPr>
        <w:t xml:space="preserve">klinické hodnocení paralelních skupin porovnávající léčbu přípravkem LCZ696, zahájenou před propuštěním a po propuštění, u pacientů se srdečním selháním se sníženou ejekční frakcí, hospitalizovaných pro akutní dekompenzované srdeční selhání (ADHF) (klinické hodnocení TRANSITION)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CLCZ696B2401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</w:t>
      </w:r>
      <w:r w:rsidRPr="003C7DF3"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3C7DF3">
        <w:rPr>
          <w:rFonts w:eastAsiaTheme="minorHAnsi"/>
          <w:sz w:val="18"/>
          <w:szCs w:val="18"/>
          <w:lang w:eastAsia="en-US"/>
        </w:rPr>
        <w:t>2015-003266-87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54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E56E8A" w:rsidRDefault="00E56E8A" w:rsidP="00C84D5C">
      <w:pPr>
        <w:rPr>
          <w:b/>
          <w:bCs/>
          <w:sz w:val="18"/>
          <w:szCs w:val="18"/>
          <w:u w:val="single"/>
        </w:rPr>
      </w:pPr>
    </w:p>
    <w:p w:rsidR="00E56E8A" w:rsidRDefault="00E56E8A" w:rsidP="00C84D5C">
      <w:pPr>
        <w:rPr>
          <w:b/>
          <w:bCs/>
          <w:sz w:val="18"/>
          <w:szCs w:val="18"/>
          <w:u w:val="single"/>
        </w:rPr>
      </w:pPr>
    </w:p>
    <w:p w:rsidR="00E56E8A" w:rsidRDefault="00E56E8A" w:rsidP="00C84D5C">
      <w:pPr>
        <w:rPr>
          <w:b/>
          <w:bCs/>
          <w:sz w:val="18"/>
          <w:szCs w:val="18"/>
          <w:u w:val="single"/>
        </w:rPr>
      </w:pPr>
    </w:p>
    <w:p w:rsidR="00E56E8A" w:rsidRDefault="00E56E8A" w:rsidP="00C84D5C">
      <w:pPr>
        <w:rPr>
          <w:b/>
          <w:bCs/>
          <w:sz w:val="18"/>
          <w:szCs w:val="18"/>
          <w:u w:val="single"/>
        </w:rPr>
      </w:pPr>
    </w:p>
    <w:p w:rsidR="00E56E8A" w:rsidRDefault="00E56E8A" w:rsidP="00C84D5C">
      <w:pPr>
        <w:rPr>
          <w:b/>
          <w:bCs/>
          <w:sz w:val="18"/>
          <w:szCs w:val="18"/>
          <w:u w:val="single"/>
        </w:rPr>
      </w:pPr>
    </w:p>
    <w:p w:rsidR="00E56E8A" w:rsidRDefault="00E56E8A" w:rsidP="00C84D5C">
      <w:pPr>
        <w:rPr>
          <w:b/>
          <w:bCs/>
          <w:sz w:val="18"/>
          <w:szCs w:val="18"/>
          <w:u w:val="single"/>
        </w:rPr>
      </w:pPr>
    </w:p>
    <w:p w:rsidR="00C84D5C" w:rsidRPr="003C7DF3" w:rsidRDefault="00C84D5C" w:rsidP="00C84D5C">
      <w:pPr>
        <w:rPr>
          <w:b/>
          <w:bCs/>
          <w:sz w:val="18"/>
          <w:szCs w:val="18"/>
          <w:u w:val="single"/>
        </w:rPr>
      </w:pPr>
      <w:r w:rsidRPr="003C7DF3">
        <w:rPr>
          <w:b/>
          <w:bCs/>
          <w:sz w:val="18"/>
          <w:szCs w:val="18"/>
          <w:u w:val="single"/>
        </w:rPr>
        <w:lastRenderedPageBreak/>
        <w:t>NEŽÁDOUCÍ ÚČINKY + OSTATNÍ: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102/09 MEK 25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sz w:val="18"/>
          <w:szCs w:val="18"/>
        </w:rPr>
        <w:t xml:space="preserve">Dvojitě zaslepené, placebem kontrolované klinické hodnocení ke zhodnocení vývoje nově vzniklého zákalu čočky (nebo zhoršení již přítomného zákalu čočky) u pacientů s nemetastazujícím karcinomem prostaty léčených přípravkem denosumab pro ztrátu kostní hmoty v důsledku androgen – deprivační léčby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2009-012076-26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20080560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101/09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84D5C" w:rsidRPr="003C7DF3" w:rsidRDefault="00CD068E" w:rsidP="00C84D5C">
      <w:pPr>
        <w:numPr>
          <w:ilvl w:val="1"/>
          <w:numId w:val="5"/>
        </w:numPr>
        <w:tabs>
          <w:tab w:val="num" w:pos="0"/>
        </w:tabs>
        <w:autoSpaceDN w:val="0"/>
        <w:jc w:val="both"/>
        <w:rPr>
          <w:sz w:val="18"/>
          <w:szCs w:val="18"/>
        </w:rPr>
      </w:pPr>
      <w:r w:rsidRPr="003C7DF3">
        <w:rPr>
          <w:sz w:val="18"/>
          <w:szCs w:val="18"/>
          <w:lang w:eastAsia="de-DE"/>
        </w:rPr>
        <w:t>Randomizovaná, otevřená studie fáze III,  porovnávající farmakokinetiku, účinnost a bezpečnost subkutánního (SC) trastuzumabu s intravenózním (IV) trastuzumabem podávaným ženám s HER2 pozitivním časným karcinomem prsu (EBC).</w:t>
      </w:r>
      <w:r w:rsidR="00C84D5C" w:rsidRPr="003C7DF3">
        <w:rPr>
          <w:sz w:val="18"/>
          <w:szCs w:val="18"/>
        </w:rPr>
        <w:t>¨</w:t>
      </w:r>
    </w:p>
    <w:p w:rsidR="00CD068E" w:rsidRPr="003C7DF3" w:rsidRDefault="00CD068E" w:rsidP="00C84D5C">
      <w:pPr>
        <w:numPr>
          <w:ilvl w:val="1"/>
          <w:numId w:val="5"/>
        </w:numPr>
        <w:tabs>
          <w:tab w:val="num" w:pos="0"/>
        </w:tabs>
        <w:autoSpaceDN w:val="0"/>
        <w:jc w:val="both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2008-007326-19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B022227</w:t>
      </w:r>
    </w:p>
    <w:p w:rsidR="00CD068E" w:rsidRPr="003C7DF3" w:rsidRDefault="00CD068E" w:rsidP="00CD068E">
      <w:pPr>
        <w:jc w:val="both"/>
        <w:rPr>
          <w:sz w:val="18"/>
          <w:szCs w:val="18"/>
        </w:rPr>
      </w:pPr>
      <w:r w:rsidRPr="003C7DF3">
        <w:rPr>
          <w:b/>
          <w:sz w:val="18"/>
          <w:szCs w:val="18"/>
        </w:rPr>
        <w:t>V</w:t>
      </w:r>
      <w:r w:rsidRPr="003C7DF3">
        <w:rPr>
          <w:b/>
          <w:bCs/>
          <w:sz w:val="18"/>
          <w:szCs w:val="18"/>
        </w:rPr>
        <w:t xml:space="preserve">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108/09 MEK 27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3C7DF3">
        <w:rPr>
          <w:bCs/>
          <w:sz w:val="18"/>
          <w:szCs w:val="18"/>
        </w:rPr>
        <w:t xml:space="preserve">Mezinárodní, multicentrické, otevřené, jednorázové prodloužení klinického hodnocení MS-LAQ-301 (ALLEGRO) pro ověření dlouhodobé bezpečnosti a snášenlivosti přípravku laquinimod podávaného jedenkrát denně perorálně v dávce 0,6 mg a jeho účinku na průběh onemocnění u subjektů s relabující roztroušenou sklerózou.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2009-012989-30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MS-LAQ-301E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i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110/09 MEK 28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sz w:val="18"/>
          <w:szCs w:val="18"/>
        </w:rPr>
        <w:t>Klinické hodnocení fáze III posuzující účinnost a bezpečnost docetaxelu a prednisonu s lenalidomidem nebo bez lenalidomidu u pacientů s rakovinou prostaty rezistentní vůči kastraci.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2008-007969-23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CC-5013-PC-002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3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6/10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jc w:val="both"/>
        <w:rPr>
          <w:bCs/>
          <w:sz w:val="18"/>
          <w:szCs w:val="18"/>
          <w:lang w:bidi="cs-CZ"/>
        </w:rPr>
      </w:pPr>
      <w:r w:rsidRPr="003C7DF3">
        <w:rPr>
          <w:bCs/>
          <w:sz w:val="18"/>
          <w:szCs w:val="18"/>
          <w:lang w:bidi="cs-CZ"/>
        </w:rPr>
        <w:t>Multicentrické, randomizované, dvojitě zaslepené, placebem kontrolované klinické hodnocení fáze 3 ke zhodnocení léčby přípravkem panobinostat v kombinaci s bortezomibem a dexametazonem u nemocných s relabujícím mnohočetným myelomem.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CLBH589D2308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2009-015507-52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eastAsia="MS Mincho" w:hAnsi="Wingdings 2"/>
          <w:bCs/>
          <w:sz w:val="18"/>
          <w:szCs w:val="18"/>
        </w:rPr>
        <w:t></w:t>
      </w:r>
      <w:r w:rsidRPr="003C7DF3">
        <w:rPr>
          <w:rFonts w:ascii="MS Mincho" w:eastAsia="MS Mincho" w:hAnsi="MS Mincho"/>
          <w:bCs/>
          <w:sz w:val="18"/>
          <w:szCs w:val="18"/>
        </w:rPr>
        <w:t xml:space="preserve"> </w:t>
      </w:r>
      <w:r w:rsidRPr="003C7DF3">
        <w:rPr>
          <w:bCs/>
          <w:sz w:val="18"/>
          <w:szCs w:val="18"/>
        </w:rPr>
        <w:t xml:space="preserve">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 xml:space="preserve"> 33/10 MEK 7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bCs/>
          <w:noProof/>
          <w:sz w:val="18"/>
          <w:szCs w:val="18"/>
        </w:rPr>
      </w:pPr>
      <w:r w:rsidRPr="003C7DF3">
        <w:rPr>
          <w:bCs/>
          <w:noProof/>
          <w:sz w:val="18"/>
          <w:szCs w:val="18"/>
        </w:rPr>
        <w:t>Mezinárodní, multicentrické, randomizované, dvojitě slepé,  v paralelních skupinách probíhající klinické hodnocení prováděné  u pacientů s relabující-remitující (R-R) roztroušenou sklerózou (RS) k určení účinnosti, bezpečnosti a snášenlivosti glatiramer acetátu (GA) 40 mg podávaného injekčně třikrát týdně v porovnání s placebem.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 MS-GA-301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 2009-018084-27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 </w:t>
      </w:r>
      <w:r w:rsidRPr="003C7DF3">
        <w:rPr>
          <w:bCs/>
          <w:sz w:val="18"/>
          <w:szCs w:val="18"/>
        </w:rPr>
        <w:t xml:space="preserve">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i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43/10 MEK 10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bCs/>
          <w:spacing w:val="-2"/>
          <w:sz w:val="18"/>
          <w:szCs w:val="18"/>
        </w:rPr>
      </w:pPr>
      <w:r w:rsidRPr="003C7DF3">
        <w:rPr>
          <w:bCs/>
          <w:spacing w:val="-2"/>
          <w:sz w:val="18"/>
          <w:szCs w:val="18"/>
        </w:rPr>
        <w:t xml:space="preserve">Multicentrické, randomizované, dvojitě zaslepené klinické hodnocení fáze </w:t>
      </w:r>
      <w:smartTag w:uri="urn:schemas-microsoft-com:office:smarttags" w:element="stockticker">
        <w:r w:rsidRPr="003C7DF3">
          <w:rPr>
            <w:bCs/>
            <w:spacing w:val="-2"/>
            <w:sz w:val="18"/>
            <w:szCs w:val="18"/>
          </w:rPr>
          <w:t>III</w:t>
        </w:r>
      </w:smartTag>
      <w:r w:rsidRPr="003C7DF3">
        <w:rPr>
          <w:bCs/>
          <w:spacing w:val="-2"/>
          <w:sz w:val="18"/>
          <w:szCs w:val="18"/>
        </w:rPr>
        <w:t xml:space="preserve"> porovnávající účinnost a bezpečnost BIBF 1120 v kombinaci s carboplatinem a paclitaxelem oproti placebu v kombinaci s carboplatinem a paclitaxelem u pacientek s pokročilým ovariálním karcinomem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 1199.15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 2008-006831-10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F0044E" w:rsidRPr="003C7DF3" w:rsidRDefault="00F0044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64/10 MEK 14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noProof/>
          <w:sz w:val="18"/>
          <w:szCs w:val="18"/>
        </w:rPr>
      </w:pPr>
      <w:r w:rsidRPr="003C7DF3">
        <w:rPr>
          <w:noProof/>
          <w:sz w:val="18"/>
          <w:szCs w:val="18"/>
        </w:rPr>
        <w:t>Mezinárodní, multicentrické, otevřené, jednorázové prodloužení klinického hodnocení MS-LAQ-302 (BRAVO) pro ověření dlouhodobé bezpečnosti a snášenlivosti přípravku laquinimod podávaného jedenkrát denně perorálně v dávce 0,6 mg a jeho účinku na průběh onemocnění u subjektů s relabující roztroušenou sklerózou.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 MS-LAQ-302E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 2009-015815-42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82/10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E56E8A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3C7DF3">
        <w:rPr>
          <w:sz w:val="18"/>
          <w:szCs w:val="18"/>
        </w:rPr>
        <w:t xml:space="preserve">Randomizovaná multicentrická studie fáze 3 srovnávající Carfilzomib, Lenalidomid a Dexametazon (CRd) oproti Lenalidomidu a Dexametazonu (Rd) u subjektů s relabujícím mnohočetným myelomem /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PX-171-009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 2009-016839-35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</w:t>
      </w:r>
      <w:r w:rsidRPr="003C7DF3">
        <w:rPr>
          <w:bCs/>
          <w:sz w:val="18"/>
          <w:szCs w:val="18"/>
        </w:rPr>
        <w:t xml:space="preserve"> </w:t>
      </w:r>
      <w:r w:rsidRPr="003C7DF3">
        <w:rPr>
          <w:sz w:val="18"/>
          <w:szCs w:val="18"/>
        </w:rPr>
        <w:t xml:space="preserve">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98/10 MEK 25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sz w:val="18"/>
          <w:szCs w:val="18"/>
        </w:rPr>
        <w:t>Dlouhodobé prodloužení eslikarbazepin acetát klinického hodnocení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 093-050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 2010-019000-22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3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163/10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jc w:val="both"/>
        <w:rPr>
          <w:sz w:val="18"/>
          <w:szCs w:val="18"/>
          <w:lang w:val="fr-FR"/>
        </w:rPr>
      </w:pPr>
      <w:r w:rsidRPr="003C7DF3">
        <w:rPr>
          <w:bCs/>
          <w:sz w:val="18"/>
          <w:szCs w:val="18"/>
        </w:rPr>
        <w:t xml:space="preserve">OpT2mise – </w:t>
      </w:r>
      <w:r w:rsidRPr="003C7DF3">
        <w:rPr>
          <w:sz w:val="18"/>
          <w:szCs w:val="18"/>
          <w:lang w:val="fr-FR"/>
        </w:rPr>
        <w:t>Kompenzace látkové přeměny / kontrola diabetu</w:t>
      </w:r>
      <w:r w:rsidRPr="003C7DF3">
        <w:rPr>
          <w:sz w:val="18"/>
          <w:szCs w:val="18"/>
        </w:rPr>
        <w:t>/</w:t>
      </w:r>
      <w:r w:rsidRPr="003C7DF3">
        <w:rPr>
          <w:sz w:val="18"/>
          <w:szCs w:val="18"/>
          <w:lang w:val="fr-FR"/>
        </w:rPr>
        <w:t xml:space="preserve"> u diabetes melitus II. typu při léčbě inzulinovou pumpou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EUR05/CEP234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65/11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Randomizovaná, dvijitě zaslepená, placebem kontrolovaná multicentrická studie fáze 3 sledující účinnost a bezpečnost čtyř 12týdenních léčebných cyklů (celkem 48 týdnů) epratuzumabu u subjektů se systémovým Lupus Erythematosus se středně těžkým až těžkým průběhem choroby (Embody 1)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SL0009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2010-018563-41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66/11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Fáze 3, multicentrická, otevřená, prodloužená studie bezpečnosti a snášenlivosti Epratuzumabu u pacientů trpících systémovým Lupus Erythematosus (Embody 4)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SL0012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2010-020859-30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78/11 MEK 21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b/>
          <w:bCs/>
          <w:sz w:val="18"/>
          <w:szCs w:val="18"/>
        </w:rPr>
        <w:t xml:space="preserve">– </w:t>
      </w:r>
      <w:r w:rsidRPr="003C7DF3">
        <w:rPr>
          <w:bCs/>
          <w:sz w:val="18"/>
          <w:szCs w:val="18"/>
        </w:rPr>
        <w:t xml:space="preserve">Fáze 3, randomizovaná, dvojitě zaslepená, placebem kontrolovaná, multicentrická studie s paralelními skupinami ke zhodnocení bezpečnosti a účinnosti udržovací léčby ustekinumabem u pacientů se středně vážnou až vážnou Crohnovou chorobou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CNTO1275CRD3003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2010-022760-12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3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168/11 MEK 28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Randomizovaná, otevřená klinická studie fáze III ke zhodnocení účinnosti a bezpečnosti perorálně podávaného Afatinibu (</w:t>
      </w:r>
      <w:r w:rsidR="00E56E8A">
        <w:rPr>
          <w:sz w:val="18"/>
          <w:szCs w:val="18"/>
        </w:rPr>
        <w:t xml:space="preserve">BIBW 2992) ve srovnání </w:t>
      </w:r>
      <w:r w:rsidRPr="003C7DF3">
        <w:rPr>
          <w:sz w:val="18"/>
          <w:szCs w:val="18"/>
        </w:rPr>
        <w:t xml:space="preserve">s intravenózně podávaným metotrexátem u pacientů s rekurentním a/nebo metastazujícím spinocelulárním karcinomem hlavy a krku, u kterých došlo k progresi po léčbě na bázi platiny (lux-head &amp; neck 1)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1200.43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2011-000391-34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 xml:space="preserve">avourable opinion 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191/11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Randomizovaná, multicentrická, dvojitě  zaslepená, placebem kontrolovaná studie porovnávající chemoterapii s trastuzumabem a placebem oproti chemoterapii s trastuzumabem a pertuzumabem jako podpůrnou léčbu u pacientů s operovatelným HER2-pozitivním primárním karcinomem prsu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BIG 4-11 / BO25126 / TOC4939G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2010-022902-41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MS Mincho" w:eastAsia="MS Mincho" w:hAnsi="MS Mincho" w:hint="eastAsia"/>
          <w:sz w:val="18"/>
          <w:szCs w:val="18"/>
        </w:rPr>
        <w:t>☒</w:t>
      </w:r>
      <w:r w:rsidRPr="003C7DF3">
        <w:rPr>
          <w:bCs/>
          <w:sz w:val="18"/>
          <w:szCs w:val="18"/>
        </w:rPr>
        <w:t xml:space="preserve">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11/12 MEK 1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NAPOLI 1: </w:t>
      </w:r>
      <w:r w:rsidRPr="003C7DF3">
        <w:rPr>
          <w:sz w:val="18"/>
          <w:szCs w:val="18"/>
        </w:rPr>
        <w:t xml:space="preserve">Randomizované, otevřené klinické hodnocení fáze III přípravku MM-398 v porovnání s 5 – fluorouracilem a leukovorinem u pacientů s metastatickým karcinomem slinivky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MM-398-07-03-01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2011-004687-30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12/12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Multicentrická studie fáze II sledující bezpečnost a účinnost  kombinace ofatumumabu a bendamustinu u pacientů s dosud neléčenou nebo relabovanou chronickou lymfocytární leukémií (CLL)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OMB115991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2011-005178-43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16/12 MEK 2</w:t>
      </w:r>
    </w:p>
    <w:p w:rsidR="00F0044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Jednoramenná otevřená multicentrická rozšířená studie hodnotící bevacizumab u pacientů se solidními n</w:t>
      </w:r>
      <w:r w:rsidR="00E56E8A">
        <w:rPr>
          <w:sz w:val="18"/>
          <w:szCs w:val="18"/>
        </w:rPr>
        <w:t xml:space="preserve">ádory léčenými studijní léčbou </w:t>
      </w:r>
      <w:r w:rsidRPr="003C7DF3">
        <w:rPr>
          <w:sz w:val="18"/>
          <w:szCs w:val="18"/>
        </w:rPr>
        <w:t>s bevacizumabem ve studiích sponzorovaný</w:t>
      </w:r>
      <w:r w:rsidR="00E56E8A">
        <w:rPr>
          <w:sz w:val="18"/>
          <w:szCs w:val="18"/>
        </w:rPr>
        <w:t xml:space="preserve">ch F. Hoffmann-La Roche a/nebo </w:t>
      </w:r>
      <w:r w:rsidRPr="003C7DF3">
        <w:rPr>
          <w:sz w:val="18"/>
          <w:szCs w:val="18"/>
        </w:rPr>
        <w:t xml:space="preserve">Genentech, které již byly ukončeny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="00F0044E" w:rsidRPr="003C7DF3">
        <w:rPr>
          <w:sz w:val="18"/>
          <w:szCs w:val="18"/>
        </w:rPr>
        <w:t>: MO2575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2011-002009-31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20/12 MEK 4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Mezinárodní randomizované dvojitě zaslepené klinické  hodnocení se dvěma rameny posuzující bezpečnost a účinnost vandetanibu </w:t>
      </w:r>
      <w:smartTag w:uri="urn:schemas-microsoft-com:office:smarttags" w:element="metricconverter">
        <w:smartTagPr>
          <w:attr w:name="ProductID" w:val="150 a"/>
        </w:smartTagPr>
        <w:r w:rsidRPr="003C7DF3">
          <w:rPr>
            <w:sz w:val="18"/>
            <w:szCs w:val="18"/>
          </w:rPr>
          <w:t>150 a</w:t>
        </w:r>
      </w:smartTag>
      <w:r w:rsidRPr="003C7DF3">
        <w:rPr>
          <w:sz w:val="18"/>
          <w:szCs w:val="18"/>
        </w:rPr>
        <w:t xml:space="preserve"> 300 mg denně u pacientů s neoperovatelným místně pokročilým nebo metaztázujícím medulárním karcinomem štítné žlázy v progresivní nebo symptomatické fázi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D4200C00097, Edice 2.0, 21. září 2011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2011-004701-24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lastRenderedPageBreak/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62/12 MEK 15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  <w:bookmarkStart w:id="0" w:name="OLE_LINK5"/>
      <w:bookmarkStart w:id="1" w:name="OLE_LINK4"/>
      <w:bookmarkStart w:id="2" w:name="OLE_LINK3"/>
      <w:r w:rsidRPr="003C7DF3">
        <w:rPr>
          <w:sz w:val="18"/>
          <w:szCs w:val="18"/>
        </w:rPr>
        <w:t xml:space="preserve">  Randomizované, dvojitě zaslepené, placebem kontrolované multicentrické klinické hodnocení probíhající v souběžných skupinách, hodnotící účinnost a bezpečnost indukční léčby přípravkem CP-690, 550 u pacientů se středně těžkou až závažnou Crohnovou chorobou</w:t>
      </w:r>
      <w:bookmarkEnd w:id="0"/>
      <w:bookmarkEnd w:id="1"/>
      <w:bookmarkEnd w:id="2"/>
      <w:r w:rsidRPr="003C7DF3">
        <w:rPr>
          <w:sz w:val="18"/>
          <w:szCs w:val="18"/>
        </w:rPr>
        <w:t xml:space="preserve">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A3921083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2011-001733-16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sz w:val="18"/>
          <w:szCs w:val="18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3C7DF3">
        <w:rPr>
          <w:sz w:val="18"/>
          <w:szCs w:val="18"/>
        </w:rPr>
        <w:instrText xml:space="preserve"> FORMCHECKBOX </w:instrText>
      </w:r>
      <w:r w:rsidRPr="003C7DF3">
        <w:rPr>
          <w:sz w:val="18"/>
          <w:szCs w:val="18"/>
        </w:rPr>
      </w:r>
      <w:r w:rsidRPr="003C7DF3">
        <w:rPr>
          <w:sz w:val="18"/>
          <w:szCs w:val="18"/>
        </w:rPr>
        <w:fldChar w:fldCharType="separate"/>
      </w:r>
      <w:r w:rsidRPr="003C7DF3">
        <w:rPr>
          <w:sz w:val="18"/>
          <w:szCs w:val="18"/>
        </w:rPr>
        <w:fldChar w:fldCharType="end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69/12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Randomizované, nezaslepené klinické hodnocení fáze 3 přípravku carfilzomib v kombinaci s d</w:t>
      </w:r>
      <w:r w:rsidR="00E56E8A">
        <w:rPr>
          <w:sz w:val="18"/>
          <w:szCs w:val="18"/>
        </w:rPr>
        <w:t xml:space="preserve">examethasonem versus přípravek </w:t>
      </w:r>
      <w:r w:rsidRPr="003C7DF3">
        <w:rPr>
          <w:sz w:val="18"/>
          <w:szCs w:val="18"/>
        </w:rPr>
        <w:t xml:space="preserve">bortezomib v kombinaci s dexamethasonem u pacientů s recidivujícím mnohočetným myelomem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2011-003 dated 13 Mar 2012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2012-000128-16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73/12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Randomizované, dvojitě zaslepené, multicentrické klinické hodnocení fáze 3 hodnotící kombinaci perorálního MLN9708 a lenalidomidu s dexamethasonem ve srovnání s kombinací placeba a lenalidomidu s dexamethasonem v léčbě dospělých pacientů s relabujícím a/nebo refrakterním mnohočetným myelomem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C16010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2011-005496-17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165/12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Randomizované klinické hodnocení, fáze 3, porovnávající cabazitaxel/prednison v kombinaci s custirsenem (OGX-011) a cabazitaxel/prednison při chemoterapii druhé linie u mužů s metastatickým kastračně rezistentním karcinomem prostaty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OGX-011-12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2012-001461-32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171/12 MEK 24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Randomizovaná, dvojitě zaslepená, placebem kontrolovaná klinická studie fáze III ke zhodnocení účinnosti a bezpečnosti Afatinibu (BIBW 2992) jako adjuvantní terapie po chemo-radioterapii u primárně neresekovaných pacientů s lokálně pokročilým skvamocelulráním karcinomem hlavy a krku stadia III, IVA nebo IVB (LUX-HEAD &amp; NECK 2)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1200.131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2011-000392-14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174/12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Multicentrické, randomizované, dvojitě zaslepené, placebem kontrolované klinické hodnocení III. fáze, ke zhodnocení účinnosti a bezpečnosti intravenózní infúze ularitidu (Urodilatinu) u pacientů s akutním dekompenzovaným srdečním selháním [TRUE-AHF]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ULA01, 19 April 2012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2010-024249-59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 xml:space="preserve">177/12 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Randomizovaná, dvojitě zaslepená, multicentrická klinická studie paralelních skupin, fáze IIIb, srovnávající vliv léčby ticagrelorem oproti léčbě clopidogrelem na riziko kardiovaskulárního úmrtí, infarktu myokardu a ischemické cévní mozkové příhody u pacientů s prokázaným onemocněním periferních tepen (PAD-„Peripheral Artery Disease“) (EUCLID-Examining Use of tiCagreLor In paD)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D5135C00001, verze 1, 22.6.2012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2011-004616-36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187/12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Randomizovaná, otevřená studie fáze III hodnotící přípravek BMS-936558 versus Everolimus u pacientů s pokročilým nebo metastatickým renálním karcinomem ze světlých buněk, kteří obdrželi předchozí Anti-angiogenní léčbu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CA209-025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2011-005132-26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sz w:val="18"/>
          <w:szCs w:val="18"/>
        </w:rPr>
        <w:t xml:space="preserve"> </w:t>
      </w:r>
      <w:r w:rsidRPr="003C7DF3">
        <w:rPr>
          <w:bCs/>
          <w:sz w:val="18"/>
          <w:szCs w:val="18"/>
        </w:rPr>
        <w:t xml:space="preserve">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205/12 MEK 32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Klinická</w:t>
      </w:r>
      <w:r w:rsidRPr="003C7DF3">
        <w:rPr>
          <w:b/>
          <w:sz w:val="18"/>
          <w:szCs w:val="18"/>
        </w:rPr>
        <w:t xml:space="preserve"> </w:t>
      </w:r>
      <w:r w:rsidRPr="003C7DF3">
        <w:rPr>
          <w:sz w:val="18"/>
          <w:szCs w:val="18"/>
        </w:rPr>
        <w:t xml:space="preserve">studie hodnotící imunogenitu, bezpečnost a reaktogenitu 4-složkové chřipkové vakcíny GSK2321138A firmy GSK Biologicals u dětí, které se účastnily studie 115345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115649 (MMR-161)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2011-004905-26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211/12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Fáze III, dvojitě zaslepená, placebem kontrolovaná studie, hodnotící VEMURAFENIB v porovná</w:t>
      </w:r>
      <w:r w:rsidR="00E56E8A">
        <w:rPr>
          <w:sz w:val="18"/>
          <w:szCs w:val="18"/>
        </w:rPr>
        <w:t xml:space="preserve">ní s vemurafenibem v kombinaci </w:t>
      </w:r>
      <w:r w:rsidRPr="003C7DF3">
        <w:rPr>
          <w:sz w:val="18"/>
          <w:szCs w:val="18"/>
        </w:rPr>
        <w:t xml:space="preserve">s přípravkem GDC-0973 u dříve neléčených pacientů s pozitivní mutací genu BRAF V600 s neodstranitelným místně pokročilým nebo metastatickým melanomem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GO28141/verze 2, 26. září 2012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2012-003008-11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223/12 MEK 36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Randomizovaná, kontrolovaná studie fáze 3: perorálně podávaný Pactritinib ve srovnání s nejlepší dostupnou léčbou pacientů s primární myelofibrózou, postpolycytemickou myelofibrózou a myelofibrózou po esenciální trombocytémii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PAC325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2012-004239-21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1/13</w:t>
      </w:r>
    </w:p>
    <w:p w:rsidR="00E4364F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Dvojitě zaslepená, randomizovaná, placebem kontrolovaná, par</w:t>
      </w:r>
      <w:r w:rsidR="00E56E8A">
        <w:rPr>
          <w:sz w:val="18"/>
          <w:szCs w:val="18"/>
        </w:rPr>
        <w:t xml:space="preserve">alelní studie </w:t>
      </w:r>
      <w:r w:rsidRPr="003C7DF3">
        <w:rPr>
          <w:sz w:val="18"/>
          <w:szCs w:val="18"/>
        </w:rPr>
        <w:t xml:space="preserve">zjišťující rozsah dávek, hodnotící účinnost a bezpečnost léku PF-00547659 u subjektů se středně závažnou až těžkou ulcerózní kolitidou (TURANDOT)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A7281009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2012-002030-37</w:t>
      </w:r>
      <w:r w:rsidRPr="003C7DF3">
        <w:rPr>
          <w:b/>
          <w:sz w:val="18"/>
          <w:szCs w:val="18"/>
        </w:rPr>
        <w:t xml:space="preserve">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28/13 MEK 4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Multicentrické, randomizované, placebem kontrolované klinické hodnocení přípravku SBC-102 u pacientů s deficitem lysosomální kyselé lipázy </w:t>
      </w:r>
    </w:p>
    <w:p w:rsidR="00CD068E" w:rsidRPr="003C7DF3" w:rsidRDefault="00CD068E" w:rsidP="00CD068E">
      <w:pPr>
        <w:rPr>
          <w:b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 LAL-CL02</w:t>
      </w:r>
      <w:r w:rsidRPr="003C7DF3">
        <w:rPr>
          <w:b/>
          <w:sz w:val="18"/>
          <w:szCs w:val="18"/>
        </w:rPr>
        <w:tab/>
      </w:r>
      <w:r w:rsidRPr="003C7DF3">
        <w:rPr>
          <w:b/>
          <w:sz w:val="18"/>
          <w:szCs w:val="18"/>
        </w:rPr>
        <w:tab/>
        <w:t xml:space="preserve"> </w:t>
      </w:r>
    </w:p>
    <w:p w:rsidR="00CD068E" w:rsidRPr="003C7DF3" w:rsidRDefault="00CD068E" w:rsidP="00CD068E">
      <w:pPr>
        <w:rPr>
          <w:b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2011-002750-31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lastRenderedPageBreak/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39/13 MEK 7</w:t>
      </w:r>
    </w:p>
    <w:p w:rsidR="00E4364F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  <w:lang w:val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 xml:space="preserve">- </w:t>
      </w:r>
      <w:r w:rsidRPr="003C7DF3">
        <w:rPr>
          <w:sz w:val="18"/>
          <w:szCs w:val="18"/>
        </w:rPr>
        <w:t xml:space="preserve">Randomizovaná, dvojitě zaslepená studie fáze III </w:t>
      </w:r>
      <w:r w:rsidRPr="003C7DF3">
        <w:rPr>
          <w:sz w:val="18"/>
          <w:szCs w:val="18"/>
          <w:lang w:val="en-US"/>
        </w:rPr>
        <w:t xml:space="preserve">účinnosti a bezpečnosti gemcitabinu v kombinaci s TH-302 v porovnání s gemcitabinem v kombinaci s placebem u dříve neléčených pacientů s metastatickým nebo lokálně pokročilým inoperabilním adenokarcinomem slinivky břišní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EMR200592-001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2012-002957-42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47/13 MEK 9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BOTOX® pro léčbu močové inkontinence způsobené neurogenní hyperaktivitou detruzoru u pacientů ve věku 8 až 17 let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191622-120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2012-004877-26</w:t>
      </w:r>
      <w:r w:rsidRPr="003C7DF3">
        <w:rPr>
          <w:b/>
          <w:sz w:val="18"/>
          <w:szCs w:val="18"/>
        </w:rPr>
        <w:t xml:space="preserve">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48/13 MEK 10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Dlouhodobá rozšířená studie přípravku BOTOX® k léčbě močové inkontinence z důvodu hyperakti</w:t>
      </w:r>
      <w:r w:rsidR="00E56E8A">
        <w:rPr>
          <w:sz w:val="18"/>
          <w:szCs w:val="18"/>
        </w:rPr>
        <w:t xml:space="preserve">vity neurogenního detruzoru u </w:t>
      </w:r>
      <w:r w:rsidRPr="003C7DF3">
        <w:rPr>
          <w:sz w:val="18"/>
          <w:szCs w:val="18"/>
        </w:rPr>
        <w:t xml:space="preserve">pacientů ve věku 8 až 17 let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191622-121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2012-004898-30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68/13 MEK 11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Randomizovaná, dvojitě zaslepená, </w:t>
      </w:r>
      <w:r w:rsidRPr="003C7DF3">
        <w:rPr>
          <w:sz w:val="18"/>
          <w:szCs w:val="18"/>
        </w:rPr>
        <w:t xml:space="preserve">placebem kontrolovaná, multicentrická studie fáze III k </w:t>
      </w:r>
      <w:r w:rsidRPr="003C7DF3">
        <w:rPr>
          <w:bCs/>
          <w:sz w:val="18"/>
          <w:szCs w:val="18"/>
        </w:rPr>
        <w:t xml:space="preserve">posouzení  účinnosti a bezpečnosti vandetanibu (CAPRELSA™) v dávce 300 mg u pacientů s lokálně pokročilým nebo metastazujícím papilárním nebo špatně diferencovaným karcinomem štítné žlázy, kteří jsou refrakterní nebo nevhodní pro terapii radiojódem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D4203C00011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2013-000422-58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78/13 MEK 14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Nezaslepené, nekontrolované, multicentrické, dlouhodobé  klinické hodnocení bezpečnosti a účinnosti přípravku  Xeomin® (inkobotulinumtoxinA, NT 201) v léčbě s</w:t>
      </w:r>
      <w:r w:rsidR="00E56E8A">
        <w:rPr>
          <w:sz w:val="18"/>
          <w:szCs w:val="18"/>
        </w:rPr>
        <w:t>pasticity dolních končetin nebo</w:t>
      </w:r>
      <w:r w:rsidRPr="003C7DF3">
        <w:rPr>
          <w:sz w:val="18"/>
          <w:szCs w:val="18"/>
        </w:rPr>
        <w:t xml:space="preserve"> kombinované spasticity horních a dolních končetin u dětí a dospívajících (věk 2-17 let) s mozkovou obrnou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MRZ60201_3071_1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2012-005055-17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83/13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Multicentrické, randomizované, dvojitě zaslepené, placebem kontrolované klinické hodnocení darbepoetinu alfa pro léčbu anemických pacientů s myelodysplastickým syndromem (MDS) nízkého nebo intermediárního rizika 1.stupně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20090160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2009-016522-14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90/13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Randomizované, kontrolované klinické hodnocení fáze 3 porovnávající přípravky cabozantinib (XL184) a everol</w:t>
      </w:r>
      <w:r w:rsidR="00E56E8A">
        <w:rPr>
          <w:sz w:val="18"/>
          <w:szCs w:val="18"/>
        </w:rPr>
        <w:t>imus u pacientů s metastatickým</w:t>
      </w:r>
      <w:r w:rsidRPr="003C7DF3">
        <w:rPr>
          <w:sz w:val="18"/>
          <w:szCs w:val="18"/>
        </w:rPr>
        <w:t xml:space="preserve"> renálním buněčným karcinomem, u kterého došlo k progresi po předchozí léčbě inhibitorem tyrozinkinázy VEGFR </w:t>
      </w:r>
      <w:r w:rsidRPr="003C7DF3">
        <w:rPr>
          <w:i/>
          <w:sz w:val="18"/>
          <w:szCs w:val="18"/>
        </w:rPr>
        <w:t xml:space="preserve">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XL184-308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2013-001010-14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5636C9" w:rsidRPr="003C7DF3" w:rsidRDefault="005636C9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93/13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12měsíční, dvojitě maskované, randomizované, multicentrické, </w:t>
      </w:r>
      <w:r w:rsidRPr="003C7DF3">
        <w:rPr>
          <w:bCs/>
          <w:sz w:val="18"/>
          <w:szCs w:val="18"/>
        </w:rPr>
        <w:t xml:space="preserve">klinické hodnocení </w:t>
      </w:r>
      <w:r w:rsidRPr="003C7DF3">
        <w:rPr>
          <w:sz w:val="18"/>
          <w:szCs w:val="18"/>
        </w:rPr>
        <w:t xml:space="preserve">kontrolované simulovanou léčbou hodnotící bezpečnost a účinnost 0,5 mg ranibizumabu podávaného intravitreálně pacientům s poškozením zraku způsobeným choroidální neovaskularizaci podmíněnou vaskulárním endoteliálním růstovým faktorem   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CRFB002G2301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2012-005417-38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103/13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Randomizované, otevřené, </w:t>
      </w:r>
      <w:r w:rsidRPr="003C7DF3">
        <w:rPr>
          <w:bCs/>
          <w:sz w:val="18"/>
          <w:szCs w:val="18"/>
        </w:rPr>
        <w:t xml:space="preserve">multicentrické </w:t>
      </w:r>
      <w:r w:rsidRPr="003C7DF3">
        <w:rPr>
          <w:sz w:val="18"/>
          <w:szCs w:val="18"/>
        </w:rPr>
        <w:t>klinické hodnocení fáze II s paralelními skupinami, vyhodnoc</w:t>
      </w:r>
      <w:r w:rsidR="00E56E8A">
        <w:rPr>
          <w:sz w:val="18"/>
          <w:szCs w:val="18"/>
        </w:rPr>
        <w:t xml:space="preserve">ující účinek přidání přípravku </w:t>
      </w:r>
      <w:r w:rsidRPr="003C7DF3">
        <w:rPr>
          <w:sz w:val="18"/>
          <w:szCs w:val="18"/>
        </w:rPr>
        <w:t>DCVAC/OvCa ke standardní chemoterapii (ka</w:t>
      </w:r>
      <w:r w:rsidR="00E56E8A">
        <w:rPr>
          <w:sz w:val="18"/>
          <w:szCs w:val="18"/>
        </w:rPr>
        <w:t xml:space="preserve">rboplatina a gemcitabin) u žen </w:t>
      </w:r>
      <w:r w:rsidRPr="003C7DF3">
        <w:rPr>
          <w:sz w:val="18"/>
          <w:szCs w:val="18"/>
        </w:rPr>
        <w:t xml:space="preserve">s recidivujícím epiteliálním ovariálním karcinomem citlivým na platinu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SOV02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2013-001323-38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108/13</w:t>
      </w:r>
    </w:p>
    <w:p w:rsidR="00E56E8A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Randomizované, dvojitě zaslepené, placebem kontrolované  klinické hodnocení bezpečnosti a účinnosti elagolixu u subjektů se středně těžkými až závažnými bolestmi souvisejícími s</w:t>
      </w:r>
      <w:r w:rsidR="00E56E8A">
        <w:rPr>
          <w:sz w:val="18"/>
          <w:szCs w:val="18"/>
        </w:rPr>
        <w:t> </w:t>
      </w:r>
      <w:r w:rsidRPr="003C7DF3">
        <w:rPr>
          <w:sz w:val="18"/>
          <w:szCs w:val="18"/>
        </w:rPr>
        <w:t>endometriózou</w:t>
      </w:r>
    </w:p>
    <w:p w:rsidR="00CD068E" w:rsidRPr="00E56E8A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M12-671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2011-004295-11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112/13 MEK 17</w:t>
      </w:r>
    </w:p>
    <w:p w:rsidR="005636C9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Randomizované kontrolované hodnocení  srovnávající přípravek AEZS-108 s doxorubicinem v terapii druhé linie  lokálně pokročilého, recidivujícího nebo metastatického karcinomu endometria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AEZS-108-050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2012-005546-38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114/13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Randomizované, tříramenné, otevřené, multicentrické klinické hodnocení fáze III pro pacienty s neresekovatelným nebo metastatickým melanomem s pozitivní mutací BRAF V600 srovnávající v první části kombinovanou léčbu LGX818 + MEK 162 a monoterapii LGX818 s vemurafenibem, a v druhé částikombinovanou léčbu LGX818 + MEK 162 s monoterapií LGX818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CMEK162B2301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2013-001176-38</w:t>
      </w:r>
    </w:p>
    <w:p w:rsidR="00CD068E" w:rsidRPr="003C7DF3" w:rsidRDefault="00CD068E" w:rsidP="00CD068E">
      <w:pPr>
        <w:rPr>
          <w:b/>
          <w:bCs/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eastAsia="MS Mincho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  <w:r w:rsidRPr="003C7DF3">
        <w:rPr>
          <w:i/>
          <w:sz w:val="18"/>
          <w:szCs w:val="18"/>
        </w:rPr>
        <w:sym w:font="Wingdings 2" w:char="F0A3"/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123/13 MEK 20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Multicentrická, randomizovaná, dvojitě zaslepená, placebem kontrolovaná studie fáze III hodnotící ARN-509 u mužů s nemetastazujícím (MO) karcinomem prostaty rezistentním vůči kastraci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ARN-509-003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2012-004322-24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eastAsia="MS Mincho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MS Mincho" w:eastAsia="MS Mincho" w:hAnsi="MS Mincho" w:hint="eastAsia"/>
          <w:bCs/>
          <w:sz w:val="18"/>
          <w:szCs w:val="18"/>
        </w:rPr>
        <w:t>☒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148/13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Randomizované, dvojitě zaslepené klinické hodnocení posuzující účinnost přípravku selumetinib (AZD6244, hydrogensulfát) podávaného v kombinaci s přípravkem dacarbazin v porovnání s placebem podávaným v kombinaci s přípravkem dacarbazin jako první systémová léčba u pacientů trpících metastazujícím uveálním melanomem (SUMIT)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D1344C00001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2013-003545-41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151/13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Pokračovací klinické hodnocení fáze 3b posuzující bezpečnost a účinnost pegylovaného rekombinantního faktoru viii (PEG-rFVIII; bax 855) podávaného jako profylaxe proti krvácení u již léčených pacientů s těžkou hemofílií a. 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261302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2013-002236-24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2/14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Randomizované, dvojitě zaslepené, placebem kontrolované  klinické hodnocení přípravku LEE011 v kombinaci s letrozolem u postmenopauzálních žen s pokročilým HER2 negativním karcinomem prsu s expresí hormonálních receptorů bez předchozí léčby pokročilého karcinomu 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CLEE011A2301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2013-003084-61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eastAsia="MS Mincho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MS Mincho" w:eastAsia="MS Mincho" w:hAnsi="MS Mincho" w:hint="eastAsia"/>
          <w:bCs/>
          <w:sz w:val="18"/>
          <w:szCs w:val="18"/>
        </w:rPr>
        <w:t>☒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5636C9" w:rsidRPr="003C7DF3" w:rsidRDefault="005636C9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20/14 MEK 2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Otevřená, </w:t>
      </w:r>
      <w:r w:rsidRPr="003C7DF3">
        <w:rPr>
          <w:bCs/>
          <w:sz w:val="18"/>
          <w:szCs w:val="18"/>
        </w:rPr>
        <w:t xml:space="preserve">randomizovaná, kontrolovaná, </w:t>
      </w:r>
      <w:r w:rsidRPr="003C7DF3">
        <w:rPr>
          <w:sz w:val="18"/>
          <w:szCs w:val="18"/>
        </w:rPr>
        <w:t xml:space="preserve">multicentrická studie fáze III, hodnotící účinnost a bezpečnost monoterapie olaparibem oproti lékařem zvolené chemoterapii podávané pacientům s metastatickým nádorem prsu se zárodečnou mutací genů BRCA ½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D0819C00003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2013-005137-20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sym w:font="Wingdings 2" w:char="F0A3"/>
      </w:r>
      <w:r w:rsidRPr="003C7DF3">
        <w:rPr>
          <w:bCs/>
          <w:sz w:val="18"/>
          <w:szCs w:val="18"/>
        </w:rPr>
        <w:t xml:space="preserve"> </w:t>
      </w:r>
      <w:r w:rsidRPr="003C7DF3">
        <w:rPr>
          <w:sz w:val="18"/>
          <w:szCs w:val="18"/>
        </w:rPr>
        <w:t xml:space="preserve">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eastAsia="MS Mincho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37/14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Pokračovací studie vyhodnocující dlouhodobou bezpečnost a účinnost elagolixu u subjektů se středně těžkými až závažnými bolestmi souvisejícími s endometriózou   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M12-821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2013-001047-31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42/14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Randomizované, d</w:t>
      </w:r>
      <w:r w:rsidRPr="003C7DF3">
        <w:rPr>
          <w:bCs/>
          <w:sz w:val="18"/>
          <w:szCs w:val="18"/>
        </w:rPr>
        <w:t xml:space="preserve">vojitě zaslepené, </w:t>
      </w:r>
      <w:r w:rsidRPr="003C7DF3">
        <w:rPr>
          <w:sz w:val="18"/>
          <w:szCs w:val="18"/>
        </w:rPr>
        <w:t xml:space="preserve">placebem kontrolované klinické hodnocení fáze 2 porovnávající přípravek alisertib (MLN8237) v kombinaci s paklitaxelem a placebo v kombinaci s paklitaxelem jako léčbu druhé linie u malobuněčného karcinomu plic (SCLC)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C14018 Amendment 1, 23 January 2014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2013-003713-18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5636C9" w:rsidRPr="003C7DF3" w:rsidRDefault="005636C9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44/14 MEK 6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Randomizovaná, kontrolovaná studie fáze 3: perorálně podávaný Pactritinib ve srovnání s nejlepší dostupnou léčbou pacientů s trombocytopénií, primární myelofibrózou, postpolycytemickou myelofibrózou a myelofibrózou po esenciální trombocytémii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PAC326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2013-004000-19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lastRenderedPageBreak/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 xml:space="preserve"> 55/14 MEK 7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BOTOX® pro léčbu močové inkontinence způsobené hyperaktivitou močového měchýře u pacientů ve věku 12 až 17 let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191622-137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2014-000464-17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r w:rsidRPr="003C7DF3">
        <w:rPr>
          <w:sz w:val="18"/>
          <w:szCs w:val="18"/>
        </w:rPr>
        <w:instrText xml:space="preserve"> FORMCHECKBOX </w:instrText>
      </w:r>
      <w:r w:rsidRPr="003C7DF3">
        <w:rPr>
          <w:sz w:val="18"/>
          <w:szCs w:val="18"/>
        </w:rPr>
      </w:r>
      <w:r w:rsidRPr="003C7DF3">
        <w:rPr>
          <w:sz w:val="18"/>
          <w:szCs w:val="18"/>
        </w:rPr>
        <w:fldChar w:fldCharType="separate"/>
      </w:r>
      <w:r w:rsidRPr="003C7DF3">
        <w:rPr>
          <w:sz w:val="18"/>
          <w:szCs w:val="18"/>
        </w:rPr>
        <w:fldChar w:fldCharType="end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66/14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t xml:space="preserve">Randomizované, dvojitě zaslepené klinické hodnocení fáze 2 neoadjuvantní léčby kombinací letrozolu a GDC-0032 ve srovnání s kombinací letrozolu a placeba u postmenopauzálních žen s ER pozitivním /HER2 negativním nádorem prstu v raném stádiu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GO28888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 2013-000568-28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67/14 MEK 8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Cs/>
          <w:sz w:val="18"/>
          <w:szCs w:val="18"/>
        </w:rPr>
        <w:t xml:space="preserve">Randomizované, multicentrické, otevřené, klinické hodnocení fáze II hodnotící profylaktické podávání oktreotidu v prevenci nebo snížení frekvence a závažnosti průjmu u pacientů užívajících lapatinib s kapecitabinem v léčbě metastatického karcinomu prsu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LAP117314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2014-000256-28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78/14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t xml:space="preserve">Mezinárodní, multicentrická studie vyhodnocující účinky perorálně podávaného sildenafilu na úmrtnost u dospělých s plicní arteriální hypertenzí (PAH)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A1481324</w:t>
      </w:r>
      <w:r w:rsidRPr="003C7DF3">
        <w:rPr>
          <w:sz w:val="18"/>
          <w:szCs w:val="18"/>
        </w:rPr>
        <w:tab/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2013-004362-34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82/14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Dvojitě zaslepené, multicentrické, randomizované, </w:t>
      </w:r>
      <w:r w:rsidRPr="003C7DF3">
        <w:rPr>
          <w:sz w:val="18"/>
          <w:szCs w:val="18"/>
        </w:rPr>
        <w:t xml:space="preserve">placebem kontrolované klinické hodnocení fáze 3 posuzující účinnost a bezpečnost přípravku SPL7013 Gel (VivaGel®) k prevenci opakování bakteriální vaginózy (HARMONY)                                    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SPL7013-018, verze 2.0: 12.května 2014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2014-000694-39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84/14 MEK 10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Studie fáze II kridanimodu sodného ve spojení s progestinovou léčbou u pacientek negativních na receptor progesteronu s recidivujícím nebo přetrvávajícím karcinomem endometria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VX-EC-2-2013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2014-001434-29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104/14 MEK 13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Nezaslepené </w:t>
      </w:r>
      <w:r w:rsidRPr="003C7DF3">
        <w:rPr>
          <w:bCs/>
          <w:sz w:val="18"/>
          <w:szCs w:val="18"/>
        </w:rPr>
        <w:t xml:space="preserve">randomizované </w:t>
      </w:r>
      <w:r w:rsidRPr="003C7DF3">
        <w:rPr>
          <w:sz w:val="18"/>
          <w:szCs w:val="18"/>
        </w:rPr>
        <w:t xml:space="preserve">klinické hodnocení fáze 3 srovnávající léčbu přípravkem MK3475 oproti standardní chemoterapii u dříve neléčených pacientů s pokročilým nemalobuněčným karcinomem plic (Keynote 42)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MK-3475-042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2014-001473-14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5636C9" w:rsidRPr="003C7DF3" w:rsidRDefault="005636C9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105/14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Randomizované, dvojitě zaslepené, placebem kontrolované klinické hodnocení fáze II hodnotící podávání přípravku BYL719 v kombinaci s letrozolem a přípravku buparlisib v kombinaci s letrozolem ve srovnání s léčbou letrozolem samotným v neoadjuvantní léčbě postmenopauzálních žen s hormon-receptor pozitivním (HR+), HER2 negativním (HER2-) karcinomem prsu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CBYL719A2201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2013-001862-41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155/14</w:t>
      </w:r>
    </w:p>
    <w:p w:rsidR="005636C9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Dvojitě zaslepené, dávku určující, placebem kontrolované klinické hodnocení fáze 2 ke stanovení bezpečnosti a účinnosti jednotlivého perorálního podání přípravku OBE001 pro zlepšení uchycení embrya po IVF nebo ICSI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14-OBE001-013     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2014-002254-40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159/14</w:t>
      </w:r>
    </w:p>
    <w:p w:rsidR="00CD068E" w:rsidRPr="003C7DF3" w:rsidRDefault="00CD068E" w:rsidP="005636C9">
      <w:pPr>
        <w:rPr>
          <w:rFonts w:eastAsia="Calibri"/>
          <w:i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Dvojitě maskované,</w:t>
      </w:r>
      <w:r w:rsidRPr="003C7DF3">
        <w:rPr>
          <w:rFonts w:eastAsia="Calibri"/>
          <w:b/>
          <w:sz w:val="18"/>
          <w:szCs w:val="18"/>
          <w:lang w:eastAsia="en-US"/>
        </w:rPr>
        <w:t xml:space="preserve"> </w:t>
      </w:r>
      <w:r w:rsidRPr="003C7DF3">
        <w:rPr>
          <w:rFonts w:eastAsia="Calibri"/>
          <w:sz w:val="18"/>
          <w:szCs w:val="18"/>
          <w:lang w:eastAsia="en-US"/>
        </w:rPr>
        <w:t xml:space="preserve">placebem kontrolované klinické hodnocení s následným otevřeným obdobím s cílem vyhodnotit účinnost a bezpečnost MEDI-551 u dospělých osob s neuromyelitis optica a onemocnění ze spektra poruch neuromyelitis optica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CD-IA-MEDI-551-1155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2014-000253-36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5636C9" w:rsidRPr="003C7DF3" w:rsidRDefault="005636C9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160/14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  <w:r w:rsidRPr="003C7DF3">
        <w:rPr>
          <w:b/>
          <w:sz w:val="18"/>
          <w:szCs w:val="18"/>
        </w:rPr>
        <w:t xml:space="preserve"> </w:t>
      </w:r>
      <w:r w:rsidRPr="003C7DF3">
        <w:rPr>
          <w:sz w:val="18"/>
          <w:szCs w:val="18"/>
        </w:rPr>
        <w:t xml:space="preserve">Randomizované, dvojitě zaslepené, placebem kontrolované klinické hodnocení fáze 2 s paralelními skupinami, hodnotící účinnost léčby s různými dávkami přípravku GS-6615 na komorovou arytmii u pacientů s implantabilním kardioverter-defibrilátorem (ICD) nebo s defibrilátorem pro srdeční resynchronizační terapii (CRT-D)                                     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GS-US-356-0101  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2013-004430-15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161/14</w:t>
      </w:r>
    </w:p>
    <w:p w:rsidR="00CD068E" w:rsidRPr="003C7DF3" w:rsidRDefault="00CD068E" w:rsidP="005636C9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>:</w:t>
      </w:r>
      <w:r w:rsidRPr="003C7DF3">
        <w:rPr>
          <w:b/>
          <w:sz w:val="18"/>
          <w:szCs w:val="18"/>
        </w:rPr>
        <w:t xml:space="preserve"> </w:t>
      </w:r>
      <w:r w:rsidRPr="003C7DF3">
        <w:rPr>
          <w:sz w:val="18"/>
          <w:szCs w:val="18"/>
        </w:rPr>
        <w:t>Dvojitě zaslepené, randomizované, placebem kontrolované, multicentrické klinické hodnocení fáze 3 srovnávající účinnost a bezpečnost lenalidomidu (CC-5013) a R-CHOP chemoterapie (R2-CHOP) oproti placebu a R-CHOP</w:t>
      </w:r>
      <w:r w:rsidRPr="003C7DF3">
        <w:rPr>
          <w:sz w:val="18"/>
          <w:szCs w:val="18"/>
        </w:rPr>
        <w:tab/>
        <w:t xml:space="preserve"> chemoterapii u pacientů a dosud nelé</w:t>
      </w:r>
      <w:r w:rsidR="00E56E8A">
        <w:rPr>
          <w:sz w:val="18"/>
          <w:szCs w:val="18"/>
        </w:rPr>
        <w:t>čeným difuzním velkobuněčným B-</w:t>
      </w:r>
      <w:r w:rsidRPr="003C7DF3">
        <w:rPr>
          <w:sz w:val="18"/>
          <w:szCs w:val="18"/>
        </w:rPr>
        <w:t xml:space="preserve">lymfomem s aktivovanými B-lymfocyty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CC-5013-DLC-002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2013-004054-21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5636C9" w:rsidRPr="003C7DF3" w:rsidRDefault="005636C9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167/14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Studie fáze I/II hodnotící bezpečnost a účinnost DCVAC/LuCa přidaného ke standardní chemoterapii (karboplatina a paklitaxel) v první linii +/-  imunomodulancia (interferon-ɑ a hydroxychlorochin) vs. standardní chemoterapie u pacientů s nemalobuněčným karcinomem plic ve stadiu IV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SLU01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2014-003084-37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MS Mincho" w:eastAsia="MS Mincho" w:hAnsi="MS Mincho" w:hint="eastAsia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169/14 MEK 14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Randomizovaná, dvojitě zaslepená, placebem kontrolovaná mezinárodní </w:t>
      </w:r>
      <w:r w:rsidRPr="003C7DF3">
        <w:rPr>
          <w:sz w:val="18"/>
          <w:szCs w:val="18"/>
        </w:rPr>
        <w:t>multicentrická</w:t>
      </w:r>
      <w:r w:rsidRPr="003C7DF3">
        <w:rPr>
          <w:rFonts w:eastAsia="Calibri"/>
          <w:sz w:val="18"/>
          <w:szCs w:val="18"/>
          <w:lang w:eastAsia="en-US"/>
        </w:rPr>
        <w:t xml:space="preserve"> studie s paralelními skupinami hodnotící účinnost S 066913 u pacientů se záchvatovitou fibrilací síní – Kur  inhibitor (DIAGRAF – IKUR)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CL2-066913-002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2014-002333-63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178/14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Randomizovaná, otevřená studie fáze 3 hodnotící nivolumab v kombinaci s ipilimumabem proti monoterapii sunitinibem u pacientů s dosud neléčeným pokročilým nebo metastatickým renálním karcinomem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CA209-214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2014-001750-42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187/14 MEK 18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Nezaslepené, multicentrické, randomizované klinické hodnocení fáze III zkoumající účinnost a bezpečnost přípravku MPDL3280A (protilátky proti Ligandu PD-L1) ve srovnání s chemoterapií u pacientů s místně pokročilým nebo metastázujícím uroteliálním karcinomem močového měchýře po neúspěšné chemoterapii obsahující platinu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GO29294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2014-003231-19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196/14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>Randomizované, dvojitě zaslepené, placebem kontrolované s paralelní skupinou, mul</w:t>
      </w:r>
      <w:r w:rsidR="00E56E8A">
        <w:rPr>
          <w:sz w:val="18"/>
          <w:szCs w:val="18"/>
        </w:rPr>
        <w:t xml:space="preserve">ticentrické klinické hodnocení </w:t>
      </w:r>
      <w:r w:rsidRPr="003C7DF3">
        <w:rPr>
          <w:sz w:val="18"/>
          <w:szCs w:val="18"/>
        </w:rPr>
        <w:t xml:space="preserve"> účinnosti a bezpečnosti 24týdenní adjuvantní léčby mepolizumabem u pacientů s těžkým eozinofilním astmatem                                          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200862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2014-002513-27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widowControl w:val="0"/>
        <w:adjustRightInd w:val="0"/>
        <w:jc w:val="both"/>
        <w:textAlignment w:val="baseline"/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13/15 MEK 3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Prospektivní, multicentrická, randomizovaná, dvojitě zaslepená, placebem kontrolovaná studie fáze III se dvěma paralelními skupinami určená k vyhodnocení účinnosti a bezpečnosti masitinibu oproti placebu u pacientů s lokalizovanými primárními gastrointestinálními stromálními tumory (GIST), kteří podstoupili operaci a u nichž je vysoké riziko recidivy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AB12004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2013-004162-34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14/15 MEK 4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Randomizovaná, </w:t>
      </w:r>
      <w:r w:rsidRPr="003C7DF3">
        <w:rPr>
          <w:sz w:val="18"/>
          <w:szCs w:val="18"/>
        </w:rPr>
        <w:t xml:space="preserve">dvojitě zaslepená, </w:t>
      </w:r>
      <w:r w:rsidRPr="003C7DF3">
        <w:rPr>
          <w:rFonts w:eastAsia="Calibri"/>
          <w:sz w:val="18"/>
          <w:szCs w:val="18"/>
          <w:lang w:eastAsia="en-US"/>
        </w:rPr>
        <w:t>placebem kontrolovaná studie fáze III srovnávající kombinaci BBI608 s paclitaxelem podávaným jednou týdně proti kombinaci placeba s paclitaxelem podávaným jednou  týdně u dospělých pacientů s pokročilým, dříve léčeným adenokarcinomem žaludku a gastroezofageální junkce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BBI608-336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2014-000774-18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stanovisko// </w:t>
      </w:r>
      <w:r w:rsidRPr="003C7DF3">
        <w:rPr>
          <w:i/>
          <w:sz w:val="18"/>
          <w:szCs w:val="18"/>
        </w:rPr>
        <w:t>EC issues</w:t>
      </w:r>
      <w:r w:rsidRPr="003C7DF3">
        <w:rPr>
          <w:sz w:val="18"/>
          <w:szCs w:val="18"/>
        </w:rPr>
        <w:t xml:space="preserve"> f</w:t>
      </w:r>
      <w:r w:rsidRPr="003C7DF3">
        <w:rPr>
          <w:i/>
          <w:sz w:val="18"/>
          <w:szCs w:val="18"/>
        </w:rPr>
        <w:t>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3C7DF3" w:rsidRPr="003C7DF3" w:rsidRDefault="003C7DF3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30/15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MK-3475-048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2014-003698-41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41/15</w:t>
      </w:r>
    </w:p>
    <w:p w:rsidR="00CD068E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Konfirmační studie fáze II/III hodnotící účinnost, imunogenicitu a bezpečnost  rekombinantní vakcíny IC43 proti Pseudomonas u pacientů v intenzivní péči </w:t>
      </w:r>
      <w:r w:rsidRPr="003C7DF3">
        <w:rPr>
          <w:rFonts w:eastAsiaTheme="minorHAnsi"/>
          <w:sz w:val="18"/>
          <w:szCs w:val="18"/>
          <w:lang w:eastAsia="en-US"/>
        </w:rPr>
        <w:tab/>
      </w:r>
      <w:r w:rsidRPr="003C7DF3">
        <w:rPr>
          <w:rFonts w:eastAsiaTheme="minorHAnsi"/>
          <w:sz w:val="18"/>
          <w:szCs w:val="18"/>
          <w:lang w:eastAsia="en-US"/>
        </w:rPr>
        <w:tab/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IC43-202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2011-004771-36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55/15</w:t>
      </w:r>
    </w:p>
    <w:p w:rsidR="003C7DF3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Multicentrické, randomizované, dvojitě zaslepené, placebem kontrolované klinické hodnocení fáze IIb ke stanovení vhodné dávky přípravku ALX-0061, který je podáván subkutánně v kombinaci s methotrexátem pacientů se středně závažnou až závažnou revmatoidní artritidou navzdory léčbě methotrexátem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ALX0061-C201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2014-003033-26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58/15</w:t>
      </w:r>
    </w:p>
    <w:p w:rsidR="003C7DF3" w:rsidRPr="003C7DF3" w:rsidRDefault="00CD068E" w:rsidP="003C7DF3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Multicentrické, </w:t>
      </w:r>
      <w:r w:rsidRPr="003C7DF3">
        <w:rPr>
          <w:sz w:val="18"/>
          <w:szCs w:val="18"/>
        </w:rPr>
        <w:t xml:space="preserve">randomizované, dvojitě zaslepené </w:t>
      </w:r>
      <w:r w:rsidRPr="003C7DF3">
        <w:rPr>
          <w:rFonts w:eastAsiaTheme="minorHAnsi"/>
          <w:sz w:val="18"/>
          <w:szCs w:val="18"/>
          <w:lang w:eastAsia="en-US"/>
        </w:rPr>
        <w:t xml:space="preserve">klinické hodnocení fáze IIb hodnotící přípravek ALX-0061, který je podáván subkutánně v monoterapii pacientům se středně závažnou až závažnou revmatoidní artritidou s nesnášenlivostí methotrexátu nebo kontraindikací trvalého podávání methotrexátu </w:t>
      </w:r>
    </w:p>
    <w:p w:rsidR="00CD068E" w:rsidRPr="003C7DF3" w:rsidRDefault="00CD068E" w:rsidP="003C7DF3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ALX0061-C202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2014-003012-36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61/15</w:t>
      </w:r>
    </w:p>
    <w:p w:rsidR="003C7DF3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Prospektivní, </w:t>
      </w:r>
      <w:r w:rsidRPr="003C7DF3">
        <w:rPr>
          <w:sz w:val="18"/>
          <w:szCs w:val="18"/>
        </w:rPr>
        <w:t>multicentrická, randomizovaná, dvojitě zaslepená, placebem kontrolovaná , s dvěmi paralelními skupinami, studie fáze III. na porovnání účinnosti a bezpečnosti masitinibu v kombinaci s docetaxelem oproti placebu v kombinaci s docetaxelem v první linii metastatického, kastračně rezistentního karcinomu prostaty (mCRPC)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AB12003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 2013-000490-79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64/15 MEK 13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D</w:t>
      </w:r>
      <w:r w:rsidRPr="003C7DF3">
        <w:rPr>
          <w:sz w:val="18"/>
          <w:szCs w:val="18"/>
        </w:rPr>
        <w:t xml:space="preserve">vojitě zaslepená </w:t>
      </w:r>
      <w:r w:rsidRPr="003C7DF3">
        <w:rPr>
          <w:rFonts w:eastAsia="Calibri"/>
          <w:sz w:val="18"/>
          <w:szCs w:val="18"/>
          <w:lang w:eastAsia="en-US"/>
        </w:rPr>
        <w:t xml:space="preserve">multicentrická </w:t>
      </w:r>
      <w:r w:rsidRPr="003C7DF3">
        <w:rPr>
          <w:sz w:val="18"/>
          <w:szCs w:val="18"/>
        </w:rPr>
        <w:t xml:space="preserve">randomizovaná placebem kontrolovaná studie hodnotící </w:t>
      </w:r>
      <w:r w:rsidRPr="003C7DF3">
        <w:rPr>
          <w:rFonts w:eastAsia="Calibri"/>
          <w:sz w:val="18"/>
          <w:szCs w:val="18"/>
          <w:lang w:eastAsia="en-US"/>
        </w:rPr>
        <w:t xml:space="preserve">účinnost a bezpečnost přípravku Injectafer® (Ferric Carboxymaltose) při léčbě syndromu neklidných nohou (RLS)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1VIT14037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2015-001521-16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rFonts w:ascii="Wingdings 2" w:hAnsi="Wingdings 2"/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62/15 MEK 11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Otevřená multicentrická mezinárodní studie fáze 2 zkoumající účinnost a bezpečnost přípravku GTx-024 na pokročilý, androgenní receptor-pozitivní trojitě negativní karcinom prsu (AR+TNBC)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G200901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2014-004989-23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124/15 MEK 18</w:t>
      </w:r>
    </w:p>
    <w:p w:rsidR="003C7DF3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Nezaslepené multicentrické randomizované </w:t>
      </w:r>
      <w:r w:rsidRPr="003C7DF3">
        <w:rPr>
          <w:sz w:val="18"/>
          <w:szCs w:val="18"/>
        </w:rPr>
        <w:t xml:space="preserve">klinické hodnocení fáze III posuzující přípravek MPDL3280A (protilátka proti Ligandu PD-L1) ve srovnání s pozorováním jako přídavné léčby u pacientů s vysoce rizikovým karcinomem močového měchýře s expresí PD-L1 a infiltrujícím svalovinu, kteří podstopuli cystektomii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WO29636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2014-005603-25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b/>
          <w:sz w:val="18"/>
          <w:szCs w:val="18"/>
          <w:lang w:eastAsia="en-US"/>
        </w:rPr>
        <w:t>140/15 MEK 22</w:t>
      </w:r>
    </w:p>
    <w:p w:rsidR="003C7DF3" w:rsidRPr="003C7DF3" w:rsidRDefault="00CD068E" w:rsidP="00CD068E">
      <w:pPr>
        <w:rPr>
          <w:rFonts w:eastAsia="Calibr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 xml:space="preserve">Randomizované, částečně zaslepené klinické hodnocení </w:t>
      </w:r>
      <w:r w:rsidRPr="003C7DF3">
        <w:rPr>
          <w:rFonts w:eastAsia="Calibri"/>
          <w:sz w:val="18"/>
          <w:szCs w:val="18"/>
          <w:lang w:eastAsia="en-US"/>
        </w:rPr>
        <w:tab/>
        <w:t xml:space="preserve">fáze III s aktivní kontrolou na základě výběru dle biomarkerů zkoumající přípravek Pembrolizumab v monoterapii a v kombinaci s cisplatinou+5-Flurouracilem oproti kombinaci placebo+cisplatina+ 5-Flurouracil jako léčbu první volby u pacientů s adenokarcinomem žaludku nebo gastroesofageální junkce (GEJ) v pokročilém stádiu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MK-3475-062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2015-000972-88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</w:t>
      </w:r>
      <w:r w:rsidRPr="003C7DF3">
        <w:rPr>
          <w:b/>
          <w:sz w:val="18"/>
          <w:szCs w:val="18"/>
        </w:rPr>
        <w:t>148/15 MEK 24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Pokračující přístup k inhibitoru tyrozinkinázy VEGFR-2, AG-013736 (A406) pro pacienty, kteří předtím v klinických</w:t>
      </w:r>
      <w:r w:rsidRPr="003C7DF3">
        <w:rPr>
          <w:rFonts w:eastAsiaTheme="minorHAnsi"/>
          <w:sz w:val="18"/>
          <w:szCs w:val="18"/>
          <w:lang w:eastAsia="en-US"/>
        </w:rPr>
        <w:tab/>
        <w:t xml:space="preserve"> hodnoceních užívali AG-013736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A4061008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2005-000051-15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3C7DF3" w:rsidRPr="003C7DF3" w:rsidRDefault="003C7DF3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150/15 MEK 25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</w:t>
      </w:r>
      <w:r w:rsidRPr="003C7DF3">
        <w:rPr>
          <w:rFonts w:eastAsia="Calibri"/>
          <w:sz w:val="18"/>
          <w:szCs w:val="18"/>
          <w:lang w:eastAsia="en-US"/>
        </w:rPr>
        <w:tab/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CA209-227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="Calibri"/>
          <w:sz w:val="18"/>
          <w:szCs w:val="18"/>
          <w:lang w:eastAsia="en-US"/>
        </w:rPr>
        <w:t>2014-003630-23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i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151/15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Randomizované, </w:t>
      </w:r>
      <w:r w:rsidRPr="003C7DF3">
        <w:rPr>
          <w:sz w:val="18"/>
          <w:szCs w:val="18"/>
        </w:rPr>
        <w:t xml:space="preserve">dvojitě zaslepené, placebem kontrolované klinické hodnocení fáze 3, porovnávající JNJ-56021927 plus androgen deprivační terapii (ADT) oproti androgen deprivační terapii samotné u subjektů s metastatickým, hormonálně citlivým karcinomem prostaty (mHSPC) s malým počtem metastáz. „low volume“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56021927PCR3002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2015 – 000735-32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162/15</w:t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 xml:space="preserve">Prospektivní </w:t>
      </w:r>
      <w:r w:rsidRPr="003C7DF3">
        <w:rPr>
          <w:bCs/>
          <w:sz w:val="18"/>
          <w:szCs w:val="18"/>
        </w:rPr>
        <w:t xml:space="preserve">multicentrická, dvojitě randomizovaná, dvojitě zaslepená studie fáze III se dvěma paralelními skupinami, porovnávající </w:t>
      </w:r>
      <w:r w:rsidRPr="003C7DF3">
        <w:rPr>
          <w:rFonts w:eastAsiaTheme="minorHAnsi"/>
          <w:sz w:val="18"/>
          <w:szCs w:val="18"/>
          <w:lang w:eastAsia="en-US"/>
        </w:rPr>
        <w:t>účinnost a bezpečnost masitinibu v první linii v kombinaci s gemcitabinem oproti gemcitabinu v kombinaci s placebem, následovaná druhou linií léčby</w:t>
      </w:r>
      <w:r w:rsidRPr="003C7DF3">
        <w:rPr>
          <w:rFonts w:eastAsiaTheme="minorHAnsi"/>
          <w:sz w:val="18"/>
          <w:szCs w:val="18"/>
          <w:lang w:eastAsia="en-US"/>
        </w:rPr>
        <w:tab/>
        <w:t>masitinibem v kombinaci s FOLFIRI 3 oproti placebu v kombinaci  s FOLFIRI 3 v léčbě pacientů s neresektabilním, lokálně rozvinutým nebo metastatickým karcinomem slinivky břišní</w:t>
      </w:r>
      <w:r w:rsidRPr="003C7DF3">
        <w:rPr>
          <w:rFonts w:eastAsiaTheme="minorHAnsi"/>
          <w:sz w:val="18"/>
          <w:szCs w:val="18"/>
          <w:lang w:eastAsia="en-US"/>
        </w:rPr>
        <w:tab/>
      </w:r>
      <w:r w:rsidRPr="003C7DF3">
        <w:rPr>
          <w:rFonts w:eastAsiaTheme="minorHAnsi"/>
          <w:sz w:val="18"/>
          <w:szCs w:val="18"/>
          <w:lang w:eastAsia="en-US"/>
        </w:rPr>
        <w:tab/>
      </w:r>
      <w:r w:rsidRPr="003C7DF3">
        <w:rPr>
          <w:rFonts w:eastAsiaTheme="minorHAnsi"/>
          <w:sz w:val="18"/>
          <w:szCs w:val="18"/>
          <w:lang w:eastAsia="en-US"/>
        </w:rPr>
        <w:tab/>
      </w:r>
      <w:r w:rsidRPr="003C7DF3">
        <w:rPr>
          <w:rFonts w:eastAsiaTheme="minorHAnsi"/>
          <w:sz w:val="18"/>
          <w:szCs w:val="18"/>
          <w:lang w:eastAsia="en-US"/>
        </w:rPr>
        <w:tab/>
        <w:t xml:space="preserve">                </w:t>
      </w:r>
      <w:r w:rsidRPr="003C7DF3">
        <w:rPr>
          <w:rFonts w:eastAsiaTheme="minorHAnsi"/>
          <w:i/>
          <w:sz w:val="18"/>
          <w:szCs w:val="18"/>
          <w:lang w:eastAsia="en-US"/>
        </w:rPr>
        <w:tab/>
      </w:r>
      <w:r w:rsidRPr="003C7DF3">
        <w:rPr>
          <w:rFonts w:eastAsiaTheme="minorHAnsi"/>
          <w:i/>
          <w:sz w:val="18"/>
          <w:szCs w:val="18"/>
          <w:lang w:eastAsia="en-US"/>
        </w:rPr>
        <w:tab/>
      </w:r>
      <w:r w:rsidRPr="003C7DF3">
        <w:rPr>
          <w:rFonts w:eastAsiaTheme="minorHAnsi"/>
          <w:i/>
          <w:sz w:val="18"/>
          <w:szCs w:val="18"/>
          <w:lang w:eastAsia="en-US"/>
        </w:rPr>
        <w:tab/>
      </w:r>
      <w:r w:rsidRPr="003C7DF3">
        <w:rPr>
          <w:rFonts w:eastAsiaTheme="minorHAnsi"/>
          <w:i/>
          <w:sz w:val="18"/>
          <w:szCs w:val="18"/>
          <w:lang w:eastAsia="en-US"/>
        </w:rPr>
        <w:tab/>
      </w:r>
    </w:p>
    <w:p w:rsidR="00CD068E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 xml:space="preserve">:  </w:t>
      </w:r>
      <w:r w:rsidRPr="003C7DF3">
        <w:rPr>
          <w:rFonts w:eastAsiaTheme="minorHAnsi"/>
          <w:sz w:val="18"/>
          <w:szCs w:val="18"/>
          <w:lang w:eastAsia="en-US"/>
        </w:rPr>
        <w:t>AB12005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2013-002293-41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E56E8A" w:rsidRDefault="00E56E8A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lastRenderedPageBreak/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167/15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rFonts w:eastAsiaTheme="minorHAnsi"/>
          <w:sz w:val="18"/>
          <w:szCs w:val="18"/>
          <w:lang w:eastAsia="en-US"/>
        </w:rPr>
        <w:t>24týdenní, multicentrická, r</w:t>
      </w:r>
      <w:r w:rsidRPr="003C7DF3">
        <w:rPr>
          <w:bCs/>
          <w:sz w:val="18"/>
          <w:szCs w:val="18"/>
        </w:rPr>
        <w:t xml:space="preserve">andomizovaná, otevřená dvouramenná studie s paralelními skupinami, hodnotící </w:t>
      </w:r>
      <w:r w:rsidRPr="003C7DF3">
        <w:rPr>
          <w:rFonts w:eastAsiaTheme="minorHAnsi"/>
          <w:sz w:val="18"/>
          <w:szCs w:val="18"/>
          <w:lang w:eastAsia="en-US"/>
        </w:rPr>
        <w:t xml:space="preserve">účinnost a bezpečnost titrace inzulínu glargin U300 samotným pacientem v porovnání s titrací lékařem při diabetes mellitus 2. typu 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LPS14409 (TAKE-CONTROL)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2015-001626-42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168/15</w:t>
      </w:r>
    </w:p>
    <w:p w:rsidR="003C7DF3" w:rsidRPr="003C7DF3" w:rsidRDefault="00CD068E" w:rsidP="00CD068E">
      <w:pPr>
        <w:rPr>
          <w:rFonts w:eastAsiaTheme="minorHAnsi"/>
          <w:sz w:val="18"/>
          <w:szCs w:val="18"/>
          <w:lang w:eastAsia="en-US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Dvojitě zaslepená, </w:t>
      </w:r>
      <w:r w:rsidRPr="003C7DF3">
        <w:rPr>
          <w:rFonts w:eastAsiaTheme="minorHAnsi"/>
          <w:sz w:val="18"/>
          <w:szCs w:val="18"/>
          <w:lang w:eastAsia="en-US"/>
        </w:rPr>
        <w:t>r</w:t>
      </w:r>
      <w:r w:rsidRPr="003C7DF3">
        <w:rPr>
          <w:bCs/>
          <w:sz w:val="18"/>
          <w:szCs w:val="18"/>
        </w:rPr>
        <w:t xml:space="preserve">andomizovaná, placebem kontrolovaná,  indukční a udržovací studie kombinované fáze 2/3 pro hodnocení </w:t>
      </w:r>
      <w:r w:rsidRPr="003C7DF3">
        <w:rPr>
          <w:rFonts w:eastAsiaTheme="minorHAnsi"/>
          <w:sz w:val="18"/>
          <w:szCs w:val="18"/>
          <w:lang w:eastAsia="en-US"/>
        </w:rPr>
        <w:t xml:space="preserve">bezpečnosti a účinnosti přípravku GS-5745 u subjektů se střední a vážnou aktivní ulcerózní kolitidou </w:t>
      </w:r>
      <w:r w:rsidRPr="003C7DF3">
        <w:rPr>
          <w:rFonts w:eastAsiaTheme="minorHAnsi"/>
          <w:sz w:val="18"/>
          <w:szCs w:val="18"/>
          <w:lang w:eastAsia="en-US"/>
        </w:rPr>
        <w:tab/>
      </w:r>
      <w:r w:rsidRPr="003C7DF3">
        <w:rPr>
          <w:rFonts w:eastAsiaTheme="minorHAnsi"/>
          <w:sz w:val="18"/>
          <w:szCs w:val="18"/>
          <w:lang w:eastAsia="en-US"/>
        </w:rPr>
        <w:tab/>
      </w:r>
      <w:r w:rsidRPr="003C7DF3">
        <w:rPr>
          <w:rFonts w:eastAsiaTheme="minorHAnsi"/>
          <w:sz w:val="18"/>
          <w:szCs w:val="18"/>
          <w:lang w:eastAsia="en-US"/>
        </w:rPr>
        <w:tab/>
      </w:r>
      <w:r w:rsidRPr="003C7DF3">
        <w:rPr>
          <w:rFonts w:eastAsiaTheme="minorHAnsi"/>
          <w:sz w:val="18"/>
          <w:szCs w:val="18"/>
          <w:lang w:eastAsia="en-US"/>
        </w:rPr>
        <w:tab/>
      </w:r>
    </w:p>
    <w:p w:rsidR="00CD068E" w:rsidRPr="003C7DF3" w:rsidRDefault="00CD068E" w:rsidP="00CD068E">
      <w:pPr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GS-US-326-1100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2014-005217-24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bCs/>
          <w:sz w:val="18"/>
          <w:szCs w:val="18"/>
        </w:rPr>
        <w:sym w:font="Wingdings 2" w:char="F054"/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CD068E" w:rsidRPr="003C7DF3" w:rsidRDefault="00CD068E" w:rsidP="00CD068E">
      <w:pPr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>Číslo jednací/</w:t>
      </w:r>
      <w:r w:rsidRPr="003C7DF3">
        <w:rPr>
          <w:i/>
          <w:sz w:val="18"/>
          <w:szCs w:val="18"/>
        </w:rPr>
        <w:t>Reference number</w:t>
      </w:r>
      <w:r w:rsidRPr="003C7DF3">
        <w:rPr>
          <w:sz w:val="18"/>
          <w:szCs w:val="18"/>
        </w:rPr>
        <w:t xml:space="preserve">:  </w:t>
      </w:r>
      <w:r w:rsidRPr="003C7DF3">
        <w:rPr>
          <w:b/>
          <w:sz w:val="18"/>
          <w:szCs w:val="18"/>
        </w:rPr>
        <w:t>176/15 MEK 30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>Název KH/</w:t>
      </w:r>
      <w:r w:rsidRPr="003C7DF3">
        <w:rPr>
          <w:i/>
          <w:sz w:val="18"/>
          <w:szCs w:val="18"/>
        </w:rPr>
        <w:t>Full Title of Clinical Trial</w:t>
      </w:r>
      <w:r w:rsidRPr="003C7DF3">
        <w:rPr>
          <w:bCs/>
          <w:sz w:val="18"/>
          <w:szCs w:val="18"/>
        </w:rPr>
        <w:t xml:space="preserve">: </w:t>
      </w:r>
      <w:r w:rsidRPr="003C7DF3">
        <w:rPr>
          <w:sz w:val="18"/>
          <w:szCs w:val="18"/>
        </w:rPr>
        <w:t xml:space="preserve">Randomizovaná, </w:t>
      </w:r>
      <w:r w:rsidRPr="003C7DF3">
        <w:rPr>
          <w:rFonts w:eastAsia="Calibri"/>
          <w:sz w:val="18"/>
          <w:szCs w:val="18"/>
          <w:lang w:eastAsia="en-US"/>
        </w:rPr>
        <w:t xml:space="preserve">multicentrická studie fáze III hodnotící nivolumab oproti sorafenibu v léčbě první linie u pacientů s pokročilým hepatocelulárním karcinomem </w:t>
      </w:r>
      <w:r w:rsidRPr="003C7DF3">
        <w:rPr>
          <w:b/>
          <w:bCs/>
          <w:sz w:val="18"/>
          <w:szCs w:val="18"/>
        </w:rPr>
        <w:t xml:space="preserve">Číslo protokolu/ </w:t>
      </w:r>
      <w:r w:rsidRPr="003C7DF3">
        <w:rPr>
          <w:i/>
          <w:sz w:val="18"/>
          <w:szCs w:val="18"/>
        </w:rPr>
        <w:t>Protocol Code Number</w:t>
      </w:r>
      <w:r w:rsidRPr="003C7DF3">
        <w:rPr>
          <w:sz w:val="18"/>
          <w:szCs w:val="18"/>
        </w:rPr>
        <w:t>: CA209-459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EudraCT number/ </w:t>
      </w:r>
      <w:r w:rsidRPr="003C7DF3">
        <w:rPr>
          <w:i/>
          <w:sz w:val="18"/>
          <w:szCs w:val="18"/>
        </w:rPr>
        <w:t>EudraCT number</w:t>
      </w:r>
      <w:r w:rsidRPr="003C7DF3">
        <w:rPr>
          <w:sz w:val="18"/>
          <w:szCs w:val="18"/>
        </w:rPr>
        <w:t>: 2015-002740-13</w:t>
      </w:r>
    </w:p>
    <w:p w:rsidR="00CD068E" w:rsidRPr="003C7DF3" w:rsidRDefault="00CD068E" w:rsidP="00CD068E">
      <w:pPr>
        <w:rPr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Vyjádření EK/ </w:t>
      </w:r>
      <w:r w:rsidRPr="003C7DF3">
        <w:rPr>
          <w:i/>
          <w:sz w:val="18"/>
          <w:szCs w:val="18"/>
        </w:rPr>
        <w:t>Ethics Committe´s opinion</w:t>
      </w:r>
      <w:r w:rsidRPr="003C7DF3">
        <w:rPr>
          <w:sz w:val="18"/>
          <w:szCs w:val="18"/>
        </w:rPr>
        <w:t>:</w:t>
      </w:r>
    </w:p>
    <w:p w:rsidR="00CD068E" w:rsidRPr="003C7DF3" w:rsidRDefault="00CD068E" w:rsidP="00CD068E">
      <w:pPr>
        <w:rPr>
          <w:i/>
          <w:sz w:val="18"/>
          <w:szCs w:val="18"/>
        </w:rPr>
      </w:pPr>
      <w:r w:rsidRPr="003C7DF3">
        <w:rPr>
          <w:sz w:val="18"/>
          <w:szCs w:val="18"/>
        </w:rPr>
        <w:sym w:font="Wingdings 2" w:char="F0A3"/>
      </w:r>
      <w:r w:rsidRPr="003C7DF3">
        <w:rPr>
          <w:sz w:val="18"/>
          <w:szCs w:val="18"/>
        </w:rPr>
        <w:t xml:space="preserve">  EK  vydala souhlasné stanovisko / </w:t>
      </w:r>
      <w:r w:rsidRPr="003C7DF3">
        <w:rPr>
          <w:i/>
          <w:sz w:val="18"/>
          <w:szCs w:val="18"/>
        </w:rPr>
        <w:t>EC issued</w:t>
      </w:r>
      <w:r w:rsidRPr="003C7DF3">
        <w:rPr>
          <w:sz w:val="18"/>
          <w:szCs w:val="18"/>
        </w:rPr>
        <w:t xml:space="preserve"> </w:t>
      </w:r>
      <w:r w:rsidRPr="003C7DF3">
        <w:rPr>
          <w:i/>
          <w:sz w:val="18"/>
          <w:szCs w:val="18"/>
        </w:rPr>
        <w:t>favourable opinion</w:t>
      </w:r>
    </w:p>
    <w:p w:rsidR="00CD068E" w:rsidRPr="003C7DF3" w:rsidRDefault="00CD068E" w:rsidP="00CD068E">
      <w:pPr>
        <w:rPr>
          <w:bCs/>
          <w:i/>
          <w:sz w:val="18"/>
          <w:szCs w:val="18"/>
        </w:rPr>
      </w:pPr>
      <w:r w:rsidRPr="003C7DF3">
        <w:rPr>
          <w:rFonts w:ascii="Wingdings 2" w:hAnsi="Wingdings 2"/>
          <w:bCs/>
          <w:sz w:val="18"/>
          <w:szCs w:val="18"/>
        </w:rPr>
        <w:t></w:t>
      </w:r>
      <w:r w:rsidRPr="003C7DF3">
        <w:rPr>
          <w:bCs/>
          <w:sz w:val="18"/>
          <w:szCs w:val="18"/>
        </w:rPr>
        <w:t xml:space="preserve">  EK  vzala na vědomí / </w:t>
      </w:r>
      <w:r w:rsidRPr="003C7DF3">
        <w:rPr>
          <w:bCs/>
          <w:i/>
          <w:sz w:val="18"/>
          <w:szCs w:val="18"/>
        </w:rPr>
        <w:t>Taken into account</w:t>
      </w:r>
    </w:p>
    <w:p w:rsidR="00CD068E" w:rsidRPr="003C7DF3" w:rsidRDefault="00CD068E" w:rsidP="00CD068E">
      <w:pPr>
        <w:rPr>
          <w:b/>
          <w:bCs/>
          <w:sz w:val="18"/>
          <w:szCs w:val="18"/>
        </w:rPr>
      </w:pPr>
    </w:p>
    <w:p w:rsidR="00543298" w:rsidRDefault="00543298" w:rsidP="00543298">
      <w:pPr>
        <w:rPr>
          <w:sz w:val="18"/>
          <w:szCs w:val="18"/>
        </w:rPr>
      </w:pPr>
    </w:p>
    <w:p w:rsidR="00E56E8A" w:rsidRDefault="00E56E8A" w:rsidP="00543298">
      <w:pPr>
        <w:rPr>
          <w:sz w:val="18"/>
          <w:szCs w:val="18"/>
        </w:rPr>
      </w:pPr>
    </w:p>
    <w:p w:rsidR="00E56E8A" w:rsidRDefault="00E56E8A" w:rsidP="00543298">
      <w:pPr>
        <w:rPr>
          <w:sz w:val="18"/>
          <w:szCs w:val="18"/>
        </w:rPr>
      </w:pPr>
    </w:p>
    <w:p w:rsidR="00E56E8A" w:rsidRDefault="00E56E8A" w:rsidP="00543298">
      <w:pPr>
        <w:rPr>
          <w:sz w:val="18"/>
          <w:szCs w:val="18"/>
        </w:rPr>
      </w:pPr>
    </w:p>
    <w:p w:rsidR="00E56E8A" w:rsidRPr="003C7DF3" w:rsidRDefault="00E56E8A" w:rsidP="00543298">
      <w:pPr>
        <w:rPr>
          <w:sz w:val="18"/>
          <w:szCs w:val="18"/>
        </w:rPr>
      </w:pPr>
    </w:p>
    <w:p w:rsidR="00543298" w:rsidRPr="003C7DF3" w:rsidRDefault="00543298" w:rsidP="00543298">
      <w:pPr>
        <w:rPr>
          <w:sz w:val="18"/>
          <w:szCs w:val="18"/>
        </w:rPr>
      </w:pPr>
    </w:p>
    <w:p w:rsidR="00543298" w:rsidRPr="003C7DF3" w:rsidRDefault="00543298" w:rsidP="00543298">
      <w:pPr>
        <w:rPr>
          <w:b/>
          <w:sz w:val="18"/>
          <w:szCs w:val="18"/>
        </w:rPr>
      </w:pPr>
      <w:r w:rsidRPr="003C7DF3">
        <w:rPr>
          <w:sz w:val="18"/>
          <w:szCs w:val="18"/>
        </w:rPr>
        <w:t>Termín a místo konání dalšího jednání komise: 11.4.2016, 13.30 hod.,  kancelář EK v budově B1 FNOL</w:t>
      </w:r>
    </w:p>
    <w:p w:rsidR="00543298" w:rsidRPr="003C7DF3" w:rsidRDefault="00543298" w:rsidP="00543298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43298" w:rsidRPr="003C7DF3" w:rsidRDefault="00543298" w:rsidP="00543298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43298" w:rsidRPr="003C7DF3" w:rsidRDefault="00543298" w:rsidP="00543298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43298" w:rsidRPr="003C7DF3" w:rsidRDefault="00543298" w:rsidP="00543298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43298" w:rsidRPr="003C7DF3" w:rsidRDefault="00543298" w:rsidP="00543298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3C7DF3">
        <w:rPr>
          <w:bCs/>
          <w:sz w:val="18"/>
          <w:szCs w:val="18"/>
        </w:rPr>
        <w:t xml:space="preserve">Zapsala: </w:t>
      </w:r>
      <w:r w:rsidRPr="003C7DF3">
        <w:rPr>
          <w:sz w:val="18"/>
          <w:szCs w:val="18"/>
        </w:rPr>
        <w:t>MUDr.Jindřiška Burešová</w:t>
      </w:r>
    </w:p>
    <w:p w:rsidR="00543298" w:rsidRPr="003C7DF3" w:rsidRDefault="00543298" w:rsidP="00543298">
      <w:pPr>
        <w:tabs>
          <w:tab w:val="left" w:pos="9212"/>
          <w:tab w:val="left" w:pos="10652"/>
        </w:tabs>
        <w:rPr>
          <w:bCs/>
          <w:sz w:val="18"/>
          <w:szCs w:val="18"/>
        </w:rPr>
      </w:pPr>
    </w:p>
    <w:p w:rsidR="00543298" w:rsidRPr="003C7DF3" w:rsidRDefault="00543298" w:rsidP="00543298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543298" w:rsidRPr="003C7DF3" w:rsidRDefault="00543298" w:rsidP="00543298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</w:p>
    <w:p w:rsidR="00543298" w:rsidRPr="003C7DF3" w:rsidRDefault="00543298" w:rsidP="00543298">
      <w:pPr>
        <w:tabs>
          <w:tab w:val="left" w:pos="9212"/>
          <w:tab w:val="left" w:pos="10652"/>
        </w:tabs>
        <w:rPr>
          <w:b/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   </w:t>
      </w:r>
    </w:p>
    <w:p w:rsidR="00543298" w:rsidRPr="003C7DF3" w:rsidRDefault="00543298" w:rsidP="00543298">
      <w:pPr>
        <w:tabs>
          <w:tab w:val="left" w:pos="9212"/>
          <w:tab w:val="left" w:pos="10652"/>
        </w:tabs>
        <w:rPr>
          <w:bCs/>
          <w:sz w:val="18"/>
          <w:szCs w:val="18"/>
        </w:rPr>
      </w:pPr>
      <w:r w:rsidRPr="003C7DF3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3C7DF3">
        <w:rPr>
          <w:bCs/>
          <w:sz w:val="18"/>
          <w:szCs w:val="18"/>
        </w:rPr>
        <w:t>…………………………………………..</w:t>
      </w:r>
    </w:p>
    <w:p w:rsidR="00543298" w:rsidRPr="003C7DF3" w:rsidRDefault="00543298" w:rsidP="00543298">
      <w:pPr>
        <w:tabs>
          <w:tab w:val="left" w:pos="5640"/>
          <w:tab w:val="left" w:pos="9212"/>
          <w:tab w:val="left" w:pos="10652"/>
        </w:tabs>
        <w:rPr>
          <w:bCs/>
          <w:sz w:val="18"/>
          <w:szCs w:val="18"/>
        </w:rPr>
      </w:pPr>
    </w:p>
    <w:p w:rsidR="00543298" w:rsidRPr="003C7DF3" w:rsidRDefault="00543298" w:rsidP="00543298">
      <w:pPr>
        <w:rPr>
          <w:sz w:val="18"/>
          <w:szCs w:val="18"/>
        </w:rPr>
      </w:pPr>
      <w:r w:rsidRPr="003C7DF3">
        <w:rPr>
          <w:bCs/>
          <w:sz w:val="18"/>
          <w:szCs w:val="18"/>
        </w:rPr>
        <w:t>Datum:    22.3.2016</w:t>
      </w:r>
      <w:r w:rsidRPr="003C7DF3">
        <w:rPr>
          <w:b/>
          <w:sz w:val="18"/>
          <w:szCs w:val="18"/>
        </w:rPr>
        <w:t xml:space="preserve">                                                                                          </w:t>
      </w:r>
      <w:r w:rsidRPr="003C7DF3">
        <w:rPr>
          <w:sz w:val="18"/>
          <w:szCs w:val="18"/>
        </w:rPr>
        <w:t>doc.MUDr.Vladko Horčička, CSc.</w:t>
      </w:r>
    </w:p>
    <w:p w:rsidR="00543298" w:rsidRPr="003C7DF3" w:rsidRDefault="00543298" w:rsidP="00543298">
      <w:pPr>
        <w:rPr>
          <w:sz w:val="18"/>
          <w:szCs w:val="18"/>
        </w:rPr>
      </w:pPr>
    </w:p>
    <w:p w:rsidR="00543298" w:rsidRPr="003C7DF3" w:rsidRDefault="00543298" w:rsidP="00543298">
      <w:pPr>
        <w:tabs>
          <w:tab w:val="left" w:pos="5640"/>
          <w:tab w:val="left" w:pos="9212"/>
          <w:tab w:val="left" w:pos="10652"/>
        </w:tabs>
        <w:rPr>
          <w:b/>
          <w:sz w:val="18"/>
          <w:szCs w:val="18"/>
        </w:rPr>
      </w:pPr>
    </w:p>
    <w:p w:rsidR="00543298" w:rsidRPr="003C7DF3" w:rsidRDefault="00543298" w:rsidP="00543298">
      <w:pPr>
        <w:rPr>
          <w:sz w:val="18"/>
          <w:szCs w:val="18"/>
        </w:rPr>
      </w:pPr>
    </w:p>
    <w:p w:rsidR="00543298" w:rsidRPr="003C7DF3" w:rsidRDefault="00543298">
      <w:pPr>
        <w:rPr>
          <w:sz w:val="18"/>
          <w:szCs w:val="18"/>
        </w:rPr>
      </w:pPr>
    </w:p>
    <w:sectPr w:rsidR="00543298" w:rsidRPr="003C7DF3" w:rsidSect="009D4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10A"/>
    <w:multiLevelType w:val="hybridMultilevel"/>
    <w:tmpl w:val="82C8C332"/>
    <w:lvl w:ilvl="0" w:tplc="114A81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0E4F"/>
    <w:multiLevelType w:val="hybridMultilevel"/>
    <w:tmpl w:val="D292B812"/>
    <w:lvl w:ilvl="0" w:tplc="3962D7FE">
      <w:start w:val="12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142DB"/>
    <w:multiLevelType w:val="hybridMultilevel"/>
    <w:tmpl w:val="57826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D48B4"/>
    <w:multiLevelType w:val="hybridMultilevel"/>
    <w:tmpl w:val="59FEF7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1DF7"/>
    <w:multiLevelType w:val="hybridMultilevel"/>
    <w:tmpl w:val="A9CEF23A"/>
    <w:lvl w:ilvl="0" w:tplc="053072C0">
      <w:start w:val="547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6165993"/>
    <w:multiLevelType w:val="hybridMultilevel"/>
    <w:tmpl w:val="67C099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21E53"/>
    <w:multiLevelType w:val="hybridMultilevel"/>
    <w:tmpl w:val="42EE2CAE"/>
    <w:lvl w:ilvl="0" w:tplc="B53C4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7A47AE"/>
    <w:multiLevelType w:val="hybridMultilevel"/>
    <w:tmpl w:val="6AB0661C"/>
    <w:lvl w:ilvl="0" w:tplc="9BEAD1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505E4"/>
    <w:multiLevelType w:val="hybridMultilevel"/>
    <w:tmpl w:val="3850C3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F357BC1"/>
    <w:multiLevelType w:val="hybridMultilevel"/>
    <w:tmpl w:val="45960F2C"/>
    <w:lvl w:ilvl="0" w:tplc="869C94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/>
      </w:rPr>
    </w:lvl>
    <w:lvl w:ilvl="1" w:tplc="08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C88BEE2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Arial" w:eastAsia="Times New Roman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3298"/>
    <w:rsid w:val="00017CC6"/>
    <w:rsid w:val="000B696F"/>
    <w:rsid w:val="000F319F"/>
    <w:rsid w:val="001E3CB9"/>
    <w:rsid w:val="003027BD"/>
    <w:rsid w:val="003C7DF3"/>
    <w:rsid w:val="005232F5"/>
    <w:rsid w:val="00543298"/>
    <w:rsid w:val="005636C9"/>
    <w:rsid w:val="006E7E28"/>
    <w:rsid w:val="00800737"/>
    <w:rsid w:val="008276C2"/>
    <w:rsid w:val="0089021E"/>
    <w:rsid w:val="009D4613"/>
    <w:rsid w:val="00B26B73"/>
    <w:rsid w:val="00C84D1D"/>
    <w:rsid w:val="00C84D5C"/>
    <w:rsid w:val="00CD068E"/>
    <w:rsid w:val="00E4364F"/>
    <w:rsid w:val="00E56E8A"/>
    <w:rsid w:val="00F0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D068E"/>
    <w:pPr>
      <w:keepNext/>
      <w:jc w:val="center"/>
      <w:outlineLvl w:val="2"/>
    </w:pPr>
    <w:rPr>
      <w:rFonts w:ascii="Arial" w:hAnsi="Arial"/>
      <w:b/>
      <w:snapToGrid w:val="0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locked/>
    <w:rsid w:val="00543298"/>
    <w:rPr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43298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NzevChar1">
    <w:name w:val="Název Char1"/>
    <w:basedOn w:val="Standardnpsmoodstavce"/>
    <w:link w:val="Nzev"/>
    <w:uiPriority w:val="10"/>
    <w:rsid w:val="005432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3Char">
    <w:name w:val="Nadpis 3 Char"/>
    <w:basedOn w:val="Standardnpsmoodstavce"/>
    <w:link w:val="Nadpis3"/>
    <w:rsid w:val="00CD068E"/>
    <w:rPr>
      <w:rFonts w:ascii="Arial" w:eastAsia="Times New Roman" w:hAnsi="Arial" w:cs="Times New Roman"/>
      <w:b/>
      <w:snapToGrid w:val="0"/>
      <w:color w:val="000000"/>
      <w:sz w:val="20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D068E"/>
  </w:style>
  <w:style w:type="paragraph" w:styleId="Zhlav">
    <w:name w:val="header"/>
    <w:basedOn w:val="Normln"/>
    <w:link w:val="ZhlavChar"/>
    <w:uiPriority w:val="99"/>
    <w:unhideWhenUsed/>
    <w:rsid w:val="00CD06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068E"/>
  </w:style>
  <w:style w:type="paragraph" w:styleId="Zpat">
    <w:name w:val="footer"/>
    <w:basedOn w:val="Normln"/>
    <w:link w:val="ZpatChar"/>
    <w:uiPriority w:val="99"/>
    <w:unhideWhenUsed/>
    <w:rsid w:val="00CD06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D068E"/>
  </w:style>
  <w:style w:type="paragraph" w:styleId="Textbubliny">
    <w:name w:val="Balloon Text"/>
    <w:basedOn w:val="Normln"/>
    <w:link w:val="TextbublinyChar"/>
    <w:uiPriority w:val="99"/>
    <w:semiHidden/>
    <w:unhideWhenUsed/>
    <w:rsid w:val="00CD06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6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0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CoverFooter">
    <w:name w:val="xCoverFooter"/>
    <w:basedOn w:val="Normln"/>
    <w:rsid w:val="00CD068E"/>
    <w:pPr>
      <w:spacing w:before="120"/>
      <w:jc w:val="center"/>
    </w:pPr>
    <w:rPr>
      <w:rFonts w:ascii="Arial Narrow" w:hAnsi="Arial Narrow"/>
      <w:sz w:val="18"/>
      <w:szCs w:val="20"/>
      <w:lang w:val="en-US" w:eastAsia="en-US"/>
    </w:rPr>
  </w:style>
  <w:style w:type="paragraph" w:customStyle="1" w:styleId="Level1Centered">
    <w:name w:val="Level 1 Centered"/>
    <w:basedOn w:val="Normln"/>
    <w:link w:val="Level1CenteredChar"/>
    <w:rsid w:val="00CD068E"/>
    <w:pPr>
      <w:keepNext/>
      <w:keepLines/>
      <w:spacing w:before="80" w:after="120" w:line="320" w:lineRule="exact"/>
      <w:jc w:val="center"/>
    </w:pPr>
    <w:rPr>
      <w:rFonts w:ascii="Arial" w:hAnsi="Arial" w:cs="Arial"/>
      <w:b/>
      <w:u w:val="single"/>
      <w:lang w:bidi="cs-CZ"/>
    </w:rPr>
  </w:style>
  <w:style w:type="character" w:customStyle="1" w:styleId="Level1CenteredChar">
    <w:name w:val="Level 1 Centered Char"/>
    <w:link w:val="Level1Centered"/>
    <w:locked/>
    <w:rsid w:val="00CD068E"/>
    <w:rPr>
      <w:rFonts w:ascii="Arial" w:eastAsia="Times New Roman" w:hAnsi="Arial" w:cs="Arial"/>
      <w:b/>
      <w:sz w:val="24"/>
      <w:szCs w:val="24"/>
      <w:u w:val="single"/>
      <w:lang w:eastAsia="cs-CZ" w:bidi="cs-CZ"/>
    </w:rPr>
  </w:style>
  <w:style w:type="paragraph" w:customStyle="1" w:styleId="HeaderText">
    <w:name w:val="HeaderText"/>
    <w:rsid w:val="00CD068E"/>
    <w:pPr>
      <w:keepLine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 w:bidi="cs-CZ"/>
    </w:rPr>
  </w:style>
  <w:style w:type="paragraph" w:customStyle="1" w:styleId="TableRowHead">
    <w:name w:val="Table Row Head"/>
    <w:basedOn w:val="Normln"/>
    <w:rsid w:val="00CD068E"/>
    <w:pPr>
      <w:tabs>
        <w:tab w:val="left" w:pos="360"/>
      </w:tabs>
      <w:spacing w:after="60"/>
    </w:pPr>
    <w:rPr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CD068E"/>
    <w:rPr>
      <w:color w:val="0000FF" w:themeColor="hyperlink"/>
      <w:u w:val="single"/>
    </w:rPr>
  </w:style>
  <w:style w:type="paragraph" w:customStyle="1" w:styleId="Default">
    <w:name w:val="Default"/>
    <w:rsid w:val="00CD068E"/>
    <w:pPr>
      <w:autoSpaceDE w:val="0"/>
      <w:autoSpaceDN w:val="0"/>
      <w:adjustRightInd w:val="0"/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CD068E"/>
  </w:style>
  <w:style w:type="paragraph" w:customStyle="1" w:styleId="ico-location-padding">
    <w:name w:val="ico-location-padding"/>
    <w:basedOn w:val="Normln"/>
    <w:rsid w:val="00CD068E"/>
    <w:pPr>
      <w:spacing w:before="100" w:beforeAutospacing="1" w:after="100" w:afterAutospacing="1"/>
    </w:pPr>
    <w:rPr>
      <w:lang w:val="en-US" w:eastAsia="en-US"/>
    </w:rPr>
  </w:style>
  <w:style w:type="character" w:customStyle="1" w:styleId="nowrap">
    <w:name w:val="nowrap"/>
    <w:rsid w:val="00CD068E"/>
  </w:style>
  <w:style w:type="character" w:styleId="Zvraznn">
    <w:name w:val="Emphasis"/>
    <w:uiPriority w:val="20"/>
    <w:qFormat/>
    <w:rsid w:val="00CD068E"/>
    <w:rPr>
      <w:rFonts w:cs="Times New Roman"/>
      <w:i/>
      <w:lang w:val="en-GB"/>
    </w:rPr>
  </w:style>
  <w:style w:type="paragraph" w:customStyle="1" w:styleId="Header-Line1">
    <w:name w:val="Header - Line 1"/>
    <w:next w:val="Zhlav"/>
    <w:rsid w:val="00CD068E"/>
    <w:pPr>
      <w:tabs>
        <w:tab w:val="right" w:pos="9360"/>
        <w:tab w:val="right" w:pos="12960"/>
      </w:tabs>
      <w:spacing w:after="0" w:line="240" w:lineRule="auto"/>
    </w:pPr>
    <w:rPr>
      <w:rFonts w:ascii="Times New Roman" w:eastAsia="Arial Unicode MS" w:hAnsi="Times New Roman" w:cs="Times New Roman"/>
      <w:sz w:val="20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CD068E"/>
    <w:pPr>
      <w:spacing w:before="100" w:beforeAutospacing="1" w:after="100" w:afterAutospacing="1"/>
    </w:pPr>
    <w:rPr>
      <w:rFonts w:eastAsiaTheme="minorHAnsi"/>
    </w:rPr>
  </w:style>
  <w:style w:type="paragraph" w:customStyle="1" w:styleId="SynopsisTextBold">
    <w:name w:val="Synopsis Text Bold"/>
    <w:basedOn w:val="Normln"/>
    <w:uiPriority w:val="99"/>
    <w:rsid w:val="00CD068E"/>
    <w:pPr>
      <w:spacing w:before="120" w:after="120"/>
    </w:pPr>
    <w:rPr>
      <w:b/>
      <w:szCs w:val="20"/>
      <w:lang w:val="en-US" w:eastAsia="en-US"/>
    </w:rPr>
  </w:style>
  <w:style w:type="paragraph" w:customStyle="1" w:styleId="pfFuzeileGrau">
    <w:name w:val="pf_FußzeileGrau"/>
    <w:basedOn w:val="Normln"/>
    <w:rsid w:val="00CD068E"/>
    <w:rPr>
      <w:rFonts w:ascii="Arial" w:hAnsi="Arial"/>
      <w:color w:val="808080"/>
      <w:sz w:val="15"/>
      <w:szCs w:val="15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12011</Words>
  <Characters>70870</Characters>
  <Application>Microsoft Office Word</Application>
  <DocSecurity>0</DocSecurity>
  <Lines>590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63103</dc:creator>
  <cp:lastModifiedBy>63103</cp:lastModifiedBy>
  <cp:revision>7</cp:revision>
  <cp:lastPrinted>2016-03-21T13:22:00Z</cp:lastPrinted>
  <dcterms:created xsi:type="dcterms:W3CDTF">2016-03-09T09:05:00Z</dcterms:created>
  <dcterms:modified xsi:type="dcterms:W3CDTF">2016-03-21T13:49:00Z</dcterms:modified>
</cp:coreProperties>
</file>