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DB" w:rsidRPr="00A071FF" w:rsidRDefault="00240ADB" w:rsidP="00FD4E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bookmarkStart w:id="0" w:name="_Hlk108440196"/>
      <w:bookmarkStart w:id="1" w:name="_Hlk145938778"/>
      <w:bookmarkStart w:id="2" w:name="_Hlk145401212"/>
      <w:bookmarkStart w:id="3" w:name="_Hlk97883088"/>
      <w:bookmarkStart w:id="4" w:name="_Hlk137630189"/>
      <w:r w:rsidRPr="00A071FF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240ADB" w:rsidRPr="00A071FF" w:rsidRDefault="00240ADB" w:rsidP="00FD4E2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A071FF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č.14/2023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A071FF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13.11.2023 -  od  13.30 hod. –  16.</w:t>
      </w:r>
      <w:r w:rsidR="00FB7CB9">
        <w:rPr>
          <w:rFonts w:ascii="Times New Roman" w:eastAsia="Times New Roman" w:hAnsi="Times New Roman"/>
          <w:sz w:val="18"/>
          <w:szCs w:val="18"/>
          <w:lang w:eastAsia="cs-CZ"/>
        </w:rPr>
        <w:t>30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 hod.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K, FNOL  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EA35C3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MUDr.J.Burešová, </w:t>
      </w:r>
      <w:r w:rsidR="009D0DA4"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doc.MUDr.et Mgr. Jiří Minařík,Ph.D.,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doc.MUDr.P.Maňák,CSc., </w:t>
      </w:r>
    </w:p>
    <w:p w:rsidR="00EA35C3" w:rsidRDefault="00EA35C3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="00240ADB" w:rsidRPr="00A071FF">
        <w:rPr>
          <w:rFonts w:ascii="Times New Roman" w:eastAsia="Times New Roman" w:hAnsi="Times New Roman"/>
          <w:sz w:val="18"/>
          <w:szCs w:val="18"/>
          <w:lang w:eastAsia="cs-CZ"/>
        </w:rPr>
        <w:t>Iveta Sudolská, Věra Bartlová, PharmDr.T.Anděl, Ph.D.</w:t>
      </w:r>
      <w:r w:rsidR="00987E6C"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="00240ADB"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A..Holá, </w:t>
      </w:r>
      <w:r w:rsidR="00240ADB" w:rsidRPr="00A071FF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="00240ADB"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prof. MUDr.Karel </w:t>
      </w:r>
    </w:p>
    <w:p w:rsidR="00240ADB" w:rsidRPr="00A071FF" w:rsidRDefault="00EA35C3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="00240ADB" w:rsidRPr="00A071FF">
        <w:rPr>
          <w:rFonts w:ascii="Times New Roman" w:eastAsia="Times New Roman" w:hAnsi="Times New Roman"/>
          <w:sz w:val="18"/>
          <w:szCs w:val="18"/>
          <w:lang w:eastAsia="cs-CZ"/>
        </w:rPr>
        <w:t>Indrák, Dr.Sc., MUDr.Karel Cwiertka,Ph.D.</w:t>
      </w:r>
      <w:r w:rsidR="00240ADB" w:rsidRPr="00A071F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240ADB" w:rsidRPr="00A071FF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010ABE" w:rsidRDefault="00010ABE" w:rsidP="00FD4E2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987E6C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</w:t>
      </w:r>
      <w:r w:rsidR="00010ABE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="00987E6C" w:rsidRPr="00A071FF">
        <w:rPr>
          <w:rFonts w:ascii="Times New Roman" w:eastAsia="Times New Roman" w:hAnsi="Times New Roman"/>
          <w:sz w:val="18"/>
          <w:szCs w:val="18"/>
          <w:lang w:eastAsia="cs-CZ"/>
        </w:rPr>
        <w:t>MUDr.L.Kvapil, doc.MUDr.J.Zapletalová,Ph.D., doc.MUDr.L.Stárková, CSc.,</w:t>
      </w:r>
      <w:r w:rsidR="00987E6C" w:rsidRPr="00A071FF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010ABE" w:rsidRDefault="00987E6C" w:rsidP="00010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</w:t>
      </w:r>
      <w:r w:rsidR="00010ABE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240ADB" w:rsidRPr="00A071FF">
        <w:rPr>
          <w:rFonts w:ascii="Times New Roman" w:eastAsia="Times New Roman" w:hAnsi="Times New Roman"/>
          <w:sz w:val="18"/>
          <w:szCs w:val="18"/>
          <w:lang w:eastAsia="cs-CZ"/>
        </w:rPr>
        <w:t>MUDr. et PhDr.L.Hansmanová, Ph.D.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>MUDr. Josef Srovnal, Ph.D.</w:t>
      </w:r>
      <w:r w:rsidR="00010ABE"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="00010ABE"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MUDr. Jan Strojil, </w:t>
      </w:r>
    </w:p>
    <w:p w:rsidR="00010ABE" w:rsidRPr="00A071FF" w:rsidRDefault="00010ABE" w:rsidP="00010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>Ph.D., Pavel Stuška,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>ThLic, Ph.D.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</w:t>
      </w:r>
    </w:p>
    <w:bookmarkEnd w:id="0"/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 MUDr.J.Burešová 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bookmarkEnd w:id="1"/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2"/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3"/>
    <w:bookmarkEnd w:id="4"/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A071FF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5" w:name="_Hlk150759879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150/23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Intervenční, prospektivní studie diagnostického zdravotnického prostředku in vitro pro testování DNA extrahované z bioptických vzorků nádorové tkáně u pacientů s metastatickým kolorektálním karcinomem (mCRC) v první linii k určení stavu mutace KRAS G12C jako jednoho z kritérií pro zařazení do klinické studie fáze III Amgen (Protokol č. 20210081) k prokázání klinické účinnosti sady therascreen® KRAS RGQ PCR Kit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DHF-20-1839-2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N/A</w:t>
      </w:r>
    </w:p>
    <w:bookmarkEnd w:id="5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>:</w:t>
      </w:r>
      <w:r w:rsidRPr="00A071FF">
        <w:rPr>
          <w:rFonts w:ascii="Times New Roman" w:hAnsi="Times New Roman"/>
          <w:b/>
          <w:sz w:val="18"/>
          <w:szCs w:val="18"/>
        </w:rPr>
        <w:t xml:space="preserve">  151/23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A071F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A071FF">
        <w:rPr>
          <w:rFonts w:ascii="Times New Roman" w:hAnsi="Times New Roman"/>
          <w:sz w:val="18"/>
          <w:szCs w:val="18"/>
        </w:rPr>
        <w:t xml:space="preserve"> Využití archivního materiálu lidských zárodků pro studium exprese proteinů</w:t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>:</w:t>
      </w:r>
      <w:r w:rsidRPr="00A071FF">
        <w:rPr>
          <w:rFonts w:ascii="Times New Roman" w:hAnsi="Times New Roman"/>
          <w:b/>
          <w:sz w:val="18"/>
          <w:szCs w:val="18"/>
        </w:rPr>
        <w:t xml:space="preserve">  152/23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A071F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A071FF">
        <w:rPr>
          <w:rFonts w:ascii="Times New Roman" w:hAnsi="Times New Roman"/>
          <w:sz w:val="18"/>
          <w:szCs w:val="18"/>
        </w:rPr>
        <w:t xml:space="preserve"> Prevence HIV/AIDS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153/23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bookmarkStart w:id="6" w:name="_Hlk149722501"/>
      <w:r w:rsidRPr="00A071FF">
        <w:rPr>
          <w:rFonts w:ascii="Times New Roman" w:hAnsi="Times New Roman"/>
          <w:iCs/>
          <w:sz w:val="18"/>
          <w:szCs w:val="18"/>
        </w:rPr>
        <w:t xml:space="preserve">Studium účinku léků v pleurálním výpotku a ascitu: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iCs/>
          <w:sz w:val="18"/>
          <w:szCs w:val="18"/>
        </w:rPr>
        <w:t>pilotní studie</w:t>
      </w:r>
      <w:r w:rsidRPr="00A071FF">
        <w:rPr>
          <w:rFonts w:ascii="Times New Roman" w:hAnsi="Times New Roman"/>
          <w:i/>
          <w:iCs/>
          <w:sz w:val="18"/>
          <w:szCs w:val="18"/>
        </w:rPr>
        <w:t xml:space="preserve"> </w:t>
      </w:r>
      <w:bookmarkEnd w:id="6"/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AC1804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N/A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10ABE" w:rsidRPr="00010ABE" w:rsidRDefault="00010ABE" w:rsidP="00010AB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010ABE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010ABE">
        <w:rPr>
          <w:rFonts w:ascii="Times New Roman" w:hAnsi="Times New Roman"/>
          <w:i/>
          <w:sz w:val="18"/>
          <w:szCs w:val="18"/>
        </w:rPr>
        <w:t>Reference number</w:t>
      </w:r>
      <w:r w:rsidRPr="00010ABE">
        <w:rPr>
          <w:rFonts w:ascii="Times New Roman" w:hAnsi="Times New Roman"/>
          <w:sz w:val="18"/>
          <w:szCs w:val="18"/>
        </w:rPr>
        <w:t>:</w:t>
      </w:r>
      <w:r w:rsidRPr="00010ABE">
        <w:rPr>
          <w:rFonts w:ascii="Times New Roman" w:hAnsi="Times New Roman"/>
          <w:b/>
          <w:sz w:val="18"/>
          <w:szCs w:val="18"/>
        </w:rPr>
        <w:t xml:space="preserve">  154/23</w:t>
      </w:r>
    </w:p>
    <w:p w:rsidR="00010ABE" w:rsidRPr="00010ABE" w:rsidRDefault="00010ABE" w:rsidP="00010A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10ABE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010ABE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010ABE">
        <w:rPr>
          <w:rFonts w:ascii="Times New Roman" w:hAnsi="Times New Roman"/>
          <w:sz w:val="18"/>
          <w:szCs w:val="18"/>
        </w:rPr>
        <w:t xml:space="preserve"> Observační studie u pacientů s ischemickou CMP se zaměřením na antikoagulační léčbu fibrilace síní</w:t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  <w:r w:rsidRPr="00010ABE">
        <w:rPr>
          <w:rFonts w:ascii="Times New Roman" w:hAnsi="Times New Roman"/>
          <w:sz w:val="18"/>
          <w:szCs w:val="18"/>
        </w:rPr>
        <w:tab/>
      </w:r>
    </w:p>
    <w:p w:rsidR="00010ABE" w:rsidRPr="00010ABE" w:rsidRDefault="00010ABE" w:rsidP="00010A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10ABE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010ABE">
        <w:rPr>
          <w:rFonts w:ascii="Times New Roman" w:hAnsi="Times New Roman"/>
          <w:i/>
          <w:sz w:val="18"/>
          <w:szCs w:val="18"/>
        </w:rPr>
        <w:t>Ethics Committe´s opinion</w:t>
      </w:r>
      <w:r w:rsidRPr="00010ABE">
        <w:rPr>
          <w:rFonts w:ascii="Times New Roman" w:hAnsi="Times New Roman"/>
          <w:sz w:val="18"/>
          <w:szCs w:val="18"/>
        </w:rPr>
        <w:t>:</w:t>
      </w:r>
    </w:p>
    <w:p w:rsidR="00010ABE" w:rsidRPr="00010ABE" w:rsidRDefault="00010ABE" w:rsidP="00010AB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10ABE">
        <w:rPr>
          <w:rFonts w:ascii="Times New Roman" w:hAnsi="Times New Roman"/>
          <w:sz w:val="18"/>
          <w:szCs w:val="18"/>
        </w:rPr>
        <w:sym w:font="Wingdings 2" w:char="F054"/>
      </w:r>
      <w:r w:rsidRPr="00010ABE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010ABE">
        <w:rPr>
          <w:rFonts w:ascii="Times New Roman" w:hAnsi="Times New Roman"/>
          <w:i/>
          <w:sz w:val="18"/>
          <w:szCs w:val="18"/>
        </w:rPr>
        <w:t>EC issued</w:t>
      </w:r>
      <w:r w:rsidRPr="00010ABE">
        <w:rPr>
          <w:rFonts w:ascii="Times New Roman" w:hAnsi="Times New Roman"/>
          <w:sz w:val="18"/>
          <w:szCs w:val="18"/>
        </w:rPr>
        <w:t xml:space="preserve"> </w:t>
      </w:r>
      <w:r w:rsidRPr="00010ABE">
        <w:rPr>
          <w:rFonts w:ascii="Times New Roman" w:hAnsi="Times New Roman"/>
          <w:i/>
          <w:sz w:val="18"/>
          <w:szCs w:val="18"/>
        </w:rPr>
        <w:t>favourable opinion</w:t>
      </w:r>
    </w:p>
    <w:p w:rsidR="00010ABE" w:rsidRPr="00010ABE" w:rsidRDefault="00010ABE" w:rsidP="00010ABE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010ABE">
        <w:rPr>
          <w:rFonts w:ascii="Times New Roman" w:hAnsi="Times New Roman"/>
          <w:bCs/>
          <w:sz w:val="18"/>
          <w:szCs w:val="18"/>
        </w:rPr>
        <w:sym w:font="Wingdings 2" w:char="F054"/>
      </w:r>
      <w:r w:rsidRPr="00010ABE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010ABE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010ABE" w:rsidRDefault="00010ABE" w:rsidP="00FD4E2C">
      <w:pPr>
        <w:spacing w:after="0" w:line="240" w:lineRule="auto"/>
        <w:rPr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>:</w:t>
      </w:r>
      <w:r w:rsidRPr="00A071FF">
        <w:rPr>
          <w:rFonts w:ascii="Times New Roman" w:hAnsi="Times New Roman"/>
          <w:b/>
          <w:sz w:val="18"/>
          <w:szCs w:val="18"/>
        </w:rPr>
        <w:t xml:space="preserve">  155/23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A071F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A071FF">
        <w:rPr>
          <w:rFonts w:ascii="Times New Roman" w:hAnsi="Times New Roman"/>
          <w:sz w:val="18"/>
          <w:szCs w:val="18"/>
        </w:rPr>
        <w:t xml:space="preserve"> Proteomická analýza kondenzátů vydechované směsi plynů u pacientů na umělé plicní ventilaci v intenzivní péči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lastRenderedPageBreak/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>:</w:t>
      </w:r>
      <w:r w:rsidRPr="00A071FF">
        <w:rPr>
          <w:rFonts w:ascii="Times New Roman" w:hAnsi="Times New Roman"/>
          <w:b/>
          <w:sz w:val="18"/>
          <w:szCs w:val="18"/>
        </w:rPr>
        <w:t xml:space="preserve">  156/23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A071F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A071FF">
        <w:rPr>
          <w:rFonts w:ascii="Times New Roman" w:hAnsi="Times New Roman"/>
          <w:sz w:val="18"/>
          <w:szCs w:val="18"/>
        </w:rPr>
        <w:t xml:space="preserve"> Rychlá diagnostika původců bakteriémií přímo z krve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7" w:name="_Hlk150760389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157/23</w:t>
      </w:r>
    </w:p>
    <w:p w:rsidR="00FD4E2C" w:rsidRPr="00A071FF" w:rsidRDefault="00FD4E2C" w:rsidP="00FD4E2C">
      <w:pPr>
        <w:spacing w:after="0" w:line="240" w:lineRule="auto"/>
        <w:ind w:right="-1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  <w:lang w:val="en-US"/>
        </w:rPr>
        <w:t>24-týdenní, randomizované, dvojitě zaslepené, placebem kontrolované klinické hodnocení fáze III s paralelními rameny posuzující účinnost a bezpečnost přípravku BLU-5937 s otevřenou pokračovací fází u dospělých účastníků s refrakterním chronickým kašlem včetně nevysvětlitelného chronického kašle (CALM-2).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BUS-P3-02 (CALM-2)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2022-000188-38</w:t>
      </w:r>
    </w:p>
    <w:bookmarkEnd w:id="7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A071FF">
        <w:rPr>
          <w:rFonts w:ascii="Times New Roman" w:hAnsi="Times New Roman"/>
          <w:b/>
          <w:bCs/>
          <w:sz w:val="18"/>
          <w:szCs w:val="18"/>
          <w:u w:val="single"/>
        </w:rPr>
        <w:t>DODATKY: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163/17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Mezinárodní otevřená randomizovaná studie fáze 3srovnávající přípravek BGB-3111 s bendamustinem plus rituximabem u pacientů s dosud neléčenou chronickou lymfocytickou leukémií nebo lymfomem z malých lymfocytů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i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BGB-3111-304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2017-001551-31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44/18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Klinická zkouška  BIO-STREAM.HF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BIO-STREAM.HF, verze 2.0, 30.11.2017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N/A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130/18 MEK 19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bookmarkStart w:id="8" w:name="_Hlk520811096"/>
      <w:r w:rsidRPr="00A071FF">
        <w:rPr>
          <w:rFonts w:ascii="Times New Roman" w:hAnsi="Times New Roman"/>
          <w:sz w:val="18"/>
          <w:szCs w:val="18"/>
          <w:lang w:val="en-GB"/>
        </w:rPr>
        <w:t>Randomizovaná, dvojitě zaslepená studie fáze 3 srovnávající terapii platinovými léčivy s přípravkem TSR</w:t>
      </w:r>
      <w:r w:rsidRPr="00A071FF">
        <w:rPr>
          <w:rFonts w:ascii="Times New Roman" w:hAnsi="Times New Roman"/>
          <w:sz w:val="18"/>
          <w:szCs w:val="18"/>
          <w:lang w:val="en-GB"/>
        </w:rPr>
        <w:noBreakHyphen/>
        <w:t>042 a Niraparib oproti standardní terapii platinovými léčivy jako první linií léčby nemucinózního epiteliálního maligního nádorového onemocnění vaječníku stadia III nebo IV</w:t>
      </w:r>
      <w:bookmarkEnd w:id="8"/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3000-003-005/ENGOT-OV44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2018-000413-20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128/20 MEK 15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Randomizovaná, nezaslepená studie fáze 2 hodnotící přípravek SAR408701 v kombinaci s pembrolizumabem a samotný pembrolizumab u pacientů s CEACAM5 a PD-L1 pozitivním pokročilým/metastazujícím neskvamózním nemalobuněčným karcinomem plic (NSQ NSCLC)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ACT16146 (CARMEN-LC05)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2020-000035-50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5/22 MEK 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Multicentrická, randomizovaná, dvojitě zaslepená, placebem kontrolovaná studie fáze 3 hodnotící účinnost a bezpečnost mitapivatu u pediatrických pacientů s deficitem pyruvátkinázy, kteří podstupují pravidelnou transfúzi, následovaná pětiletým otevřeným prodlouženým obdobím (studie AG348-C-.022)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AG348-C-022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2021-003265-36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57/21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Dvojitě zaslepené, randomizované, placebem kontrolované, multicentrické klinické hodnocení fáze IIa k posouzení účinnosti a bezpečnosti anti-CD38 humánní protilátky felzartamab u IgA nefropatie –IGNAZ 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MOR202C206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2020-005054-19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9" w:name="_Hlk99955803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51/22</w:t>
      </w:r>
    </w:p>
    <w:p w:rsidR="00987E6C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Multicentrické, otevřené klinické hodnocení fáze 1b/2 zaměřené na genetické mutace v nádorech bez ohledu na jejich lokalitu (tzv. „basket study“) k vyhodnocení bezpečnosti a účinnosti monoterapie bemarituzumabem u solidních nádorů s overexpresí FGFR2b (FORTITUDE-301)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987E6C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20210104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2021-006386-38</w:t>
      </w:r>
    </w:p>
    <w:bookmarkEnd w:id="9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131/22</w:t>
      </w:r>
    </w:p>
    <w:p w:rsidR="00FD4E2C" w:rsidRPr="00A071FF" w:rsidRDefault="00FD4E2C" w:rsidP="00FD4E2C">
      <w:pPr>
        <w:pStyle w:val="BodyText11"/>
        <w:spacing w:after="0"/>
        <w:rPr>
          <w:bCs/>
          <w:sz w:val="18"/>
          <w:szCs w:val="18"/>
        </w:rPr>
      </w:pPr>
      <w:r w:rsidRPr="00A071FF">
        <w:rPr>
          <w:b/>
          <w:bCs/>
          <w:sz w:val="18"/>
          <w:szCs w:val="18"/>
        </w:rPr>
        <w:t>Název KH/</w:t>
      </w:r>
      <w:r w:rsidRPr="00A071FF">
        <w:rPr>
          <w:i/>
          <w:sz w:val="18"/>
          <w:szCs w:val="18"/>
        </w:rPr>
        <w:t>Full Title of Clinical Trial</w:t>
      </w:r>
      <w:r w:rsidRPr="00A071FF">
        <w:rPr>
          <w:bCs/>
          <w:sz w:val="18"/>
          <w:szCs w:val="18"/>
        </w:rPr>
        <w:t xml:space="preserve">: Randomizované klinické hodnocení fáze 3 talquetamabu s.c. v kombinaci s daratumumabem s.c. a pomalidomidem (Tal-DP), nebo talquetamabu s.c. v kombinaci s daratumumabem s.c. (Tal-D) v porovnání s daratumumabem s.c., pomalidomidem a dexametazonem (DPd) u účastníků s relabovaným nebo refrakterním mnohočetným myelomem, kteří za sebou mají alespoň 1 linii léčby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64407564MMY3002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2021-000202-22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181/22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Randomizovaná, otevřená studie fáze 2 hodnotící subkutánní podávání isatuximabu v kombinaci s carfilzomibem a dexametazonem u dospělých účastníků s relabujícím a/nebo refrakterním mnohočetným myelomem (RRMM)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ACT17453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2022-002767-30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24/23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Studie fáze 2 hodnotící belantamab mafodotin v kombinaci s bortezomibem a dexamethasonem u pacientů s relabovaným/refrakterním mnohočetným myelomem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CMG012022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2022-002515-34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0" w:name="_Hlk132628538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51/23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REgister of SelecTed Autoimmune Neuromuscular Diseases (RESTAND)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IBA1010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N/A</w:t>
      </w:r>
    </w:p>
    <w:bookmarkEnd w:id="10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30/22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 dvouramenná studie fáze 3 porovnávající Elranatamab (PF-06863135) a Lenalidomid u pacientů s nově diagnostikovaným mnohočetným myelomem, kteří po autologní transplantaci kmenových buněk vykazují minimální zbytkové onemocnění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C1071007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2021-006052-14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1" w:name="_Hlk134084083"/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2" w:name="_Hlk127195121"/>
      <w:r w:rsidRPr="00A071F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3/23 MEK 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Měření vzorku Lp(a) Tina-quant RxDx fáze III studie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RD006278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2022-002307-38</w:t>
      </w:r>
    </w:p>
    <w:bookmarkEnd w:id="12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1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3" w:name="_Hlk132628724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52/23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Otevřená studie fáze 1b/2 hodnotící bezpečnost a účinnost přípravku epcoritamab (GEN3013; DuoBody®-CD3 X CD20) u pacientů s relabující/refrakterní chronickou lymfocytickou leukémií a Richterovým syndromem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GCT3013-03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2020-000848-57</w:t>
      </w:r>
    </w:p>
    <w:bookmarkEnd w:id="13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73/20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Randomizovaná, dvojitě zaslepená, placebem kontrolovaná studie hodnotící vysazení, bezpečnost a účinnost perorálně užívaného baricitinibu u pacientů se systémovou juvenilní idiopatickou artritidou (sJIA) ve věku od 1 roku do 18 let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14V-MC-JAHU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2017-004495-60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177/21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color w:val="000000"/>
          <w:sz w:val="18"/>
          <w:szCs w:val="18"/>
        </w:rPr>
        <w:t>Multicentrické, randomizované, dvojitě zaslepené, placebem kontrolované klinické hodnocení fáze 3 posuzující účinnost a bezpečnost přípravku BIIB059 u dospělých účastníků s aktivním systémovým lupus erythematodes podstupujících základní nebiologickou obvyklou léčbu lupusu</w:t>
      </w:r>
      <w:r w:rsidRPr="00A071FF">
        <w:rPr>
          <w:rFonts w:ascii="Times New Roman" w:hAnsi="Times New Roman"/>
          <w:bCs/>
          <w:sz w:val="18"/>
          <w:szCs w:val="18"/>
        </w:rPr>
        <w:t xml:space="preserve">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230LE304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2020-005776-35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27/21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Otevřené randomizované klinické hodnocení fáze II hodnotící účinky přípravku BNT113 v kombinaci s pembrolizumabem oproti účinkům monoterapie pembrolizumabem jako léčba první linie u pacientů s neresektovatelným rekurentním nebo metastatickým dlaždicobuněčným karcinomem hlavy a krku (HNSCC) pozitivním na přítomnost lidského papilomaviru 16 (HPV16+) a expresí PD-L1 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BNT113-01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2020-001400-41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4" w:name="_Hlk116913274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155/22 MEK 24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bookmarkStart w:id="15" w:name="_Hlk525132784"/>
      <w:r w:rsidRPr="00A071FF">
        <w:rPr>
          <w:rFonts w:ascii="Times New Roman" w:hAnsi="Times New Roman"/>
          <w:sz w:val="18"/>
          <w:szCs w:val="18"/>
        </w:rPr>
        <w:t>Multicentrické otevřené klinické hodnocení fáze 1/1b eskalace a expanze dávkování monoterapie RMC-6291 u subjektů s mutací KRAS</w:t>
      </w:r>
      <w:r w:rsidRPr="00A071FF">
        <w:rPr>
          <w:rFonts w:ascii="Times New Roman" w:hAnsi="Times New Roman"/>
          <w:bCs/>
          <w:i/>
          <w:sz w:val="18"/>
          <w:szCs w:val="18"/>
          <w:vertAlign w:val="superscript"/>
        </w:rPr>
        <w:t>G12C</w:t>
      </w:r>
      <w:r w:rsidRPr="00A071FF">
        <w:rPr>
          <w:rFonts w:ascii="Times New Roman" w:hAnsi="Times New Roman"/>
          <w:sz w:val="18"/>
          <w:szCs w:val="18"/>
        </w:rPr>
        <w:t xml:space="preserve"> solidních nádorů v pokročilém stádiu. </w:t>
      </w:r>
      <w:bookmarkEnd w:id="15"/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6" w:name="_Hlk150759697"/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RMC-6291-001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2022-000388-35</w:t>
      </w:r>
    </w:p>
    <w:bookmarkEnd w:id="14"/>
    <w:bookmarkEnd w:id="16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62/22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eastAsia="Arial" w:hAnsi="Times New Roman"/>
          <w:sz w:val="18"/>
          <w:szCs w:val="18"/>
          <w:lang w:bidi="cs-CZ"/>
        </w:rPr>
        <w:t>Randomizované, dvojitě zaslepené, multicentrické, multinárodní, placebem kontrolované, paralelně uspořádané, adaptivní klinické hodnocení s podáním jedné dávky, zkoumající účinnost a bezpečnost glenzocimabu jako přídatné léčby navíc ke standardní léčbě v průběhu 4,5 hodiny po akutní ischemické cévní mozkové příhodě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ACT-CS-005 (ACTISAVE)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2021-002148-56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lastRenderedPageBreak/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69/20 MEK 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Dlouhodobé sledování přežívání onkologických pacientů, kteří se účastnili klinických hodnocení nivolumabu k léčbě různých typů  nádorů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CA209-8TT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2018-004362-34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7" w:name="_Hlk119659230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170/22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color w:val="000000"/>
          <w:sz w:val="18"/>
          <w:szCs w:val="18"/>
        </w:rPr>
        <w:t xml:space="preserve">Multicentrické, randomizované, dlouhodobé pokračovací klinické hodnocení fáze 3 se zaslepenými dávkami posuzující pokračující bezpečnost a účinnost přípravku BIIB059 u dospělých účastníků s aktivním systémovým lupus erythematodes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230LE306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2021-006378-22</w:t>
      </w:r>
    </w:p>
    <w:bookmarkEnd w:id="17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A7570" w:rsidRPr="00A071FF" w:rsidRDefault="002A7570" w:rsidP="002A7570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NEŽÁDOUCÍ ÚČINKY</w:t>
      </w:r>
      <w:r w:rsidRPr="00A071FF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44/10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t xml:space="preserve">Multicentrické, randomizované, dvojitě zaslepené rozšíření klinického hodnocení AC-058B201 probíhající v paralelních skupinách k vyhodnocení dlouhodobé bezpečnosti, snášenlivosti a účinnosti denních dávek 10, </w:t>
      </w:r>
      <w:smartTag w:uri="urn:schemas-microsoft-com:office:smarttags" w:element="metricconverter">
        <w:smartTagPr>
          <w:attr w:name="ProductID" w:val="20 a"/>
        </w:smartTagPr>
        <w:r w:rsidRPr="00A071FF">
          <w:rPr>
            <w:rFonts w:ascii="Times New Roman" w:hAnsi="Times New Roman"/>
            <w:sz w:val="18"/>
            <w:szCs w:val="18"/>
          </w:rPr>
          <w:t>20 a</w:t>
        </w:r>
      </w:smartTag>
      <w:r w:rsidRPr="00A071FF">
        <w:rPr>
          <w:rFonts w:ascii="Times New Roman" w:hAnsi="Times New Roman"/>
          <w:sz w:val="18"/>
          <w:szCs w:val="18"/>
        </w:rPr>
        <w:t xml:space="preserve"> 40 mg přípravku ACT-128800, agonisty receptoru S1P</w:t>
      </w:r>
      <w:r w:rsidRPr="00A071FF">
        <w:rPr>
          <w:rFonts w:ascii="Times New Roman" w:hAnsi="Times New Roman"/>
          <w:sz w:val="18"/>
          <w:szCs w:val="18"/>
          <w:vertAlign w:val="subscript"/>
        </w:rPr>
        <w:t>1</w:t>
      </w:r>
      <w:r w:rsidRPr="00A071FF">
        <w:rPr>
          <w:rFonts w:ascii="Times New Roman" w:hAnsi="Times New Roman"/>
          <w:sz w:val="18"/>
          <w:szCs w:val="18"/>
        </w:rPr>
        <w:t xml:space="preserve"> podávaného perorálně u pacientů s relaps-remitentní roztroušenou sklerózou 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AC-058B202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 2009-011470-15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 EK  vydala souhlasné stanovisko// </w:t>
      </w:r>
      <w:r w:rsidRPr="00A071FF">
        <w:rPr>
          <w:rFonts w:ascii="Times New Roman" w:hAnsi="Times New Roman"/>
          <w:i/>
          <w:sz w:val="18"/>
          <w:szCs w:val="18"/>
        </w:rPr>
        <w:t>EC issues</w:t>
      </w:r>
      <w:r w:rsidRPr="00A071FF">
        <w:rPr>
          <w:rFonts w:ascii="Times New Roman" w:hAnsi="Times New Roman"/>
          <w:sz w:val="18"/>
          <w:szCs w:val="18"/>
        </w:rPr>
        <w:t xml:space="preserve"> f</w:t>
      </w:r>
      <w:r w:rsidRPr="00A071FF">
        <w:rPr>
          <w:rFonts w:ascii="Times New Roman" w:hAnsi="Times New Roman"/>
          <w:i/>
          <w:sz w:val="18"/>
          <w:szCs w:val="18"/>
        </w:rPr>
        <w:t>avourable opinion</w:t>
      </w:r>
    </w:p>
    <w:p w:rsidR="00FD4E2C" w:rsidRPr="00A071FF" w:rsidRDefault="002A7570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="00FD4E2C" w:rsidRPr="00A071FF">
        <w:rPr>
          <w:rFonts w:ascii="Times New Roman" w:hAnsi="Times New Roman"/>
          <w:sz w:val="18"/>
          <w:szCs w:val="18"/>
        </w:rPr>
        <w:t xml:space="preserve">  </w:t>
      </w:r>
      <w:r w:rsidR="00FD4E2C" w:rsidRPr="00A071FF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="00FD4E2C"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150/15 MEK 25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 </w:t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CA209-227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2014-003630-23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 EK  vydala souhlasné stanovisko// </w:t>
      </w:r>
      <w:r w:rsidRPr="00A071FF">
        <w:rPr>
          <w:rFonts w:ascii="Times New Roman" w:hAnsi="Times New Roman"/>
          <w:i/>
          <w:sz w:val="18"/>
          <w:szCs w:val="18"/>
        </w:rPr>
        <w:t>EC issues</w:t>
      </w:r>
      <w:r w:rsidRPr="00A071FF">
        <w:rPr>
          <w:rFonts w:ascii="Times New Roman" w:hAnsi="Times New Roman"/>
          <w:sz w:val="18"/>
          <w:szCs w:val="18"/>
        </w:rPr>
        <w:t xml:space="preserve"> f</w:t>
      </w:r>
      <w:r w:rsidRPr="00A071FF">
        <w:rPr>
          <w:rFonts w:ascii="Times New Roman" w:hAnsi="Times New Roman"/>
          <w:i/>
          <w:sz w:val="18"/>
          <w:szCs w:val="18"/>
        </w:rPr>
        <w:t>avourable opinion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</w:t>
      </w:r>
      <w:r w:rsidRPr="00A071FF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A7570" w:rsidRPr="00A071FF" w:rsidRDefault="002A7570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24/17</w:t>
      </w:r>
    </w:p>
    <w:p w:rsidR="00FD4E2C" w:rsidRPr="00A071FF" w:rsidRDefault="00FD4E2C" w:rsidP="00FD4E2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Multicentrické, otevřené, randomizované klinické hodnocení </w:t>
      </w:r>
    </w:p>
    <w:p w:rsidR="00FD4E2C" w:rsidRPr="00A071FF" w:rsidRDefault="00FD4E2C" w:rsidP="00FD4E2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071F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fáze 3 srovnávající účinnost a bezpečnost lenvatinibu v kombinaci s everolimem nebo </w:t>
      </w:r>
    </w:p>
    <w:p w:rsidR="00FD4E2C" w:rsidRPr="00A071FF" w:rsidRDefault="00FD4E2C" w:rsidP="00FD4E2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071F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pembrolizumabem oproti samotnému sunitinibu v léčbě první linie u pacientů s pokročilým </w:t>
      </w:r>
    </w:p>
    <w:p w:rsidR="00FD4E2C" w:rsidRPr="00A071FF" w:rsidRDefault="00FD4E2C" w:rsidP="00901725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Cs/>
          <w:i/>
          <w:sz w:val="18"/>
          <w:szCs w:val="18"/>
          <w:lang w:bidi="he-IL"/>
        </w:rPr>
      </w:pPr>
      <w:r w:rsidRPr="00A071F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karcinomem renálních buněk (CLEAR) </w:t>
      </w:r>
    </w:p>
    <w:p w:rsidR="00FD4E2C" w:rsidRPr="00A071FF" w:rsidRDefault="00FD4E2C" w:rsidP="00901725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E7080-G000-307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2016-000916-14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59/17 MEK 9</w:t>
      </w:r>
    </w:p>
    <w:p w:rsidR="00901725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 studie fáze III porovnávající léčbu kombinací nivolumabu a ipilimumabu oproti placebu u pacientů s lokalizovaným renálním karcinomem, kteří podstoupili radikální nebo parciální nefrektomii a u kterých je vysoké riziko relapsu 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CA209-914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2016-004502-34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63/17 MEK 12</w:t>
      </w:r>
    </w:p>
    <w:p w:rsidR="00901725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Randomizované, dvojitě zaslepené klinickéhodnocení fáze 2 ke zjištění bezpečnosti a účinnosti Lenvatinibu ve dvou různých počátečních dávkách (18mg oproti 14mg jednou denně) v kombinacis Everolimem </w:t>
      </w:r>
      <w:r w:rsidRPr="00A071FF">
        <w:rPr>
          <w:rFonts w:ascii="Times New Roman" w:hAnsi="Times New Roman"/>
          <w:sz w:val="18"/>
          <w:szCs w:val="18"/>
        </w:rPr>
        <w:lastRenderedPageBreak/>
        <w:t xml:space="preserve">(5mg jednou denně) jakožto následné terapie po jedné předchozí léčbě zamířenéna VEGF u pacientů s karcinomem renálních buněk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E7080-G000-218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2016-002778-11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</w:t>
      </w:r>
      <w:r w:rsidRPr="00A071FF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135/17 MEK 18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Nezaslepené </w:t>
      </w:r>
      <w:r w:rsidRPr="00A071FF">
        <w:rPr>
          <w:rFonts w:ascii="Times New Roman" w:hAnsi="Times New Roman"/>
          <w:sz w:val="18"/>
          <w:szCs w:val="18"/>
          <w:lang w:val="en-US"/>
        </w:rPr>
        <w:t xml:space="preserve">multicentrické pokračovací klinické hodnocení pro pacienty, kteří se v minulosti účastnili některého z klinických hodnocení Atezolizumabu, jehož zadavatelem byly společnosti Genentech a/nebo F. Hoffmann-LA Roche Ltd. </w:t>
      </w:r>
    </w:p>
    <w:p w:rsidR="00FD4E2C" w:rsidRPr="00A071FF" w:rsidRDefault="00FD4E2C" w:rsidP="00FD4E2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 xml:space="preserve">: BO39633 Verze 2 / </w:t>
      </w:r>
      <w:r w:rsidRPr="00A071FF">
        <w:rPr>
          <w:rFonts w:ascii="Times New Roman" w:hAnsi="Times New Roman"/>
          <w:i/>
          <w:sz w:val="18"/>
          <w:szCs w:val="18"/>
        </w:rPr>
        <w:t>Version 2</w:t>
      </w:r>
      <w:r w:rsidRPr="00A071FF">
        <w:rPr>
          <w:rFonts w:ascii="Times New Roman" w:hAnsi="Times New Roman"/>
          <w:sz w:val="18"/>
          <w:szCs w:val="18"/>
        </w:rPr>
        <w:t xml:space="preserve"> (14. června 2017 / 14 June 2017)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2016-005189-75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56/18 MEK 10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Randomizovaná, </w:t>
      </w:r>
      <w:r w:rsidRPr="00A071FF">
        <w:rPr>
          <w:rFonts w:ascii="Times New Roman" w:hAnsi="Times New Roman"/>
          <w:sz w:val="18"/>
          <w:szCs w:val="18"/>
        </w:rPr>
        <w:t xml:space="preserve">multicentrická, aktivně kontrolovaná studie fáze II porovnávající účinnost a bezpečnost cílené protinádorové léčby nebo protinádorové imunoterapie podávaných na základě genomického profilování versus chemoterapie založená na platině u pacientů s karcinomem neznámého původu, kteří byli léčeni 3 cykly platinového dubletu (CUPISCO) 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MX39795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2017-003040-20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58/18 MEK 12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Otevřené, randomizované, multicentrické klinické hodnocení fáze III se  dvěma rameny, posuzující farmakokinetiku, účinnost a bezpečnost kombinace fixní dávky podkožně podávaného Pertuzumabu a Trastuzumabu spolu s chemoterapií u pacientů s HER2 pozitivním karcinomem prsu v rané fázi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WO40324 Verze 1, 2.února 2018</w:t>
      </w:r>
    </w:p>
    <w:p w:rsidR="00FD4E2C" w:rsidRPr="00987E6C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2017-004897-32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138/18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Mezinárodní, otevřené, multicentrické, randomizované, kontrolované klinické hodnocení fáze III, pro zhodnocení účinnosti a bezpečnosti léčivých přípravků Durvalumabu v kombinaci se standardní chemoterapií nebo Durvalumabu s Tremelimumabem v kombinaci se standardní chemoterapií oproti standardní chemoterapii samotné podávaných jako první linie léčby u pacientů s inoperabilním, lokálně pokročilým nebo metastatickým uroteliálním karcinomem (NILE) </w:t>
      </w:r>
      <w:r w:rsidRPr="00A071FF">
        <w:rPr>
          <w:rFonts w:ascii="Times New Roman" w:hAnsi="Times New Roman"/>
          <w:i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D933SC00001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2018-001883-48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 EK  vydala souhlasné stanovisko// </w:t>
      </w:r>
      <w:r w:rsidRPr="00A071FF">
        <w:rPr>
          <w:rFonts w:ascii="Times New Roman" w:hAnsi="Times New Roman"/>
          <w:i/>
          <w:sz w:val="18"/>
          <w:szCs w:val="18"/>
        </w:rPr>
        <w:t>EC issues</w:t>
      </w:r>
      <w:r w:rsidRPr="00A071FF">
        <w:rPr>
          <w:rFonts w:ascii="Times New Roman" w:hAnsi="Times New Roman"/>
          <w:sz w:val="18"/>
          <w:szCs w:val="18"/>
        </w:rPr>
        <w:t xml:space="preserve"> f</w:t>
      </w:r>
      <w:r w:rsidRPr="00A071FF">
        <w:rPr>
          <w:rFonts w:ascii="Times New Roman" w:hAnsi="Times New Roman"/>
          <w:i/>
          <w:sz w:val="18"/>
          <w:szCs w:val="18"/>
        </w:rPr>
        <w:t>avourable opinion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</w:t>
      </w:r>
      <w:r w:rsidRPr="00A071FF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161/18 MEK 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Randomizovaná, dvojitě zaslepená, placebem kontrolovaná klinická studie fáze III hodnotící účinnost a bezpečnost Atezolizumabu nebo placeba v kombinaci s neoadjuvantním Doxorubicinem + Cyklofosfamidem a následně Paklitaxelem + trastuzumabem + Pertuzumabem v léčbě časného HER2-pozitivního karcinomu prsu (IMPASSION 050)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BO40747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2018-001881-40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bCs/>
          <w:sz w:val="18"/>
          <w:szCs w:val="18"/>
        </w:rPr>
        <w:t xml:space="preserve"> </w:t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21/19 MEK 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bCs/>
          <w:color w:val="000000"/>
          <w:sz w:val="18"/>
          <w:szCs w:val="18"/>
        </w:rPr>
        <w:t xml:space="preserve">Multicentrické, randomizované, otevřené klinické hodnocení fáze III porovnávající přípravek SHR3680 v kombinaci s androgen deprivační terapií (ADT) oproti bikalutamidu v kombinaci s ADT při léčbě metastazujícího hormonálně senzitivního karcinomu prostaty s vysokou nádorovou zátěží </w:t>
      </w:r>
      <w:r w:rsidRPr="00A071FF">
        <w:rPr>
          <w:rFonts w:ascii="Times New Roman" w:hAnsi="Times New Roman"/>
          <w:bCs/>
          <w:color w:val="000000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SHR-3680-III-HSPC (Verze 2.0; 05.12.2018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2018-003190-96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 EK  vydala souhlasné stanovisko// </w:t>
      </w:r>
      <w:r w:rsidRPr="00A071FF">
        <w:rPr>
          <w:rFonts w:ascii="Times New Roman" w:hAnsi="Times New Roman"/>
          <w:i/>
          <w:sz w:val="18"/>
          <w:szCs w:val="18"/>
        </w:rPr>
        <w:t>EC issues</w:t>
      </w:r>
      <w:r w:rsidRPr="00A071FF">
        <w:rPr>
          <w:rFonts w:ascii="Times New Roman" w:hAnsi="Times New Roman"/>
          <w:sz w:val="18"/>
          <w:szCs w:val="18"/>
        </w:rPr>
        <w:t xml:space="preserve"> f</w:t>
      </w:r>
      <w:r w:rsidRPr="00A071FF">
        <w:rPr>
          <w:rFonts w:ascii="Times New Roman" w:hAnsi="Times New Roman"/>
          <w:i/>
          <w:sz w:val="18"/>
          <w:szCs w:val="18"/>
        </w:rPr>
        <w:t>avourable opinion</w:t>
      </w:r>
    </w:p>
    <w:p w:rsidR="002A7570" w:rsidRPr="00A071FF" w:rsidRDefault="002A7570" w:rsidP="002A75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sz w:val="18"/>
          <w:szCs w:val="18"/>
        </w:rPr>
        <w:t xml:space="preserve">  </w:t>
      </w:r>
      <w:r w:rsidRPr="00A071FF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45/19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Multicentrické, otevřené, randomizované, klinické hodnocení fáze III pro zhodnocení účinnosti a bezpečnosti léčivého přípravku Acalabrutinib (ACP-196) v kombinaci s Venetoclaxem spolu s nebo bez Obinutuzumabu v porovnání s chemoimunoterapeutickou léčbou vybranou zkoušejícím lékařem u pacientů s dříve neléčenou chronickou lymfocytární leukémií bez přítomnosti delece 17p nebo genové mutace TP53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16/20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 otevřená multicentrická studie fáze 3 porovnávající izatuximab (SAR650984) v kombinaci s lenalidomidem a dexametazonem oproti lenalidomidu a dexametazonu u pacientů s vysoce rizikovým doutnajícím mnohočetným myelomem /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EFC15992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2019-003139-47</w:t>
      </w:r>
    </w:p>
    <w:p w:rsidR="00FD4E2C" w:rsidRPr="00A071FF" w:rsidRDefault="00A071FF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A</w:t>
      </w:r>
      <w:r w:rsidR="00FD4E2C"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="00FD4E2C"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="00FD4E2C"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72/20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Multicentrická studie fáze 3 hodnotící dlouhodobou bezpečnost a účinnost baricitinibu u pacientů s juvenilní idiopatickou artritidou (JIA) ve věku od 1 roku do &lt;18 let.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I4V-MC-JAHX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2017-004471-31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121/20 MEK 14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  <w:lang w:eastAsia="ja-JP"/>
        </w:rPr>
        <w:t xml:space="preserve">Randomizovaná, dvojitě zaslepená, paralelní skupinou s placebem kontrolovaná 12 týdenní studie hodnotící účinnost, bezpečnost a snášenlivost BI 1015550 podávaného perorálně pacientům s IPF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1305-0013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2019-004167-45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135/20 MEK 17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Prospektivní multicentrická randomizovaná kontrolovaná otevřená klinická studie fáze III hodnotící účinnost a bezpečnost peptidové receptorové radionuklidové terapie (PRRT) 177Lu-Edotreotidem ve srovnání s cílenou molekulární terapií Everolimem u pacientů s neoperovatelnými progresivními neuroendokrinními tumory gastroenterického nebo pankreatického původu (GEP-NET) pozitivními na somatostatinový receptor (SSTR+)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ITM-LET-01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2016-001897-13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176/20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Dvojitě zaslepené, placebem kontrolované, multicentrické klinické hodnocení fáze 3 porovnávající chemoimunoterapii (paklitaxel-karboplatina-oregovomab) oproti chemoterapii (paklitaxel-karboplatina-placebo) u pacientek s pokročilým epiteliálním karcinomem vaječníku, karcinomem vejcovodu nebo peritoneálním karcinomem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QPT-ORE-005 (verze 2.0; 24.června 2020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2020-002270-26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1/21 MEK 1</w:t>
      </w:r>
    </w:p>
    <w:p w:rsidR="00901725" w:rsidRPr="00A071FF" w:rsidRDefault="00FD4E2C" w:rsidP="00FD4E2C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bCs/>
          <w:color w:val="000000"/>
          <w:sz w:val="18"/>
          <w:szCs w:val="18"/>
        </w:rPr>
        <w:t>Randomizovaná, dvojitě zaslepená, placebem kontrolovaná studie fáze III k vyhodnocení bezpečnosti a účinnosti přípravku PRM-151 u pacientů s idiopatickou plicní fibrózou</w:t>
      </w:r>
      <w:r w:rsidRPr="00A071F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lastRenderedPageBreak/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WA42293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2020-000791-38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3/21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FD4E2C" w:rsidRPr="00A071FF" w:rsidTr="00FD4E2C">
        <w:tc>
          <w:tcPr>
            <w:tcW w:w="9210" w:type="dxa"/>
          </w:tcPr>
          <w:p w:rsidR="00FD4E2C" w:rsidRPr="00A071FF" w:rsidRDefault="00FD4E2C" w:rsidP="00901725">
            <w:pPr>
              <w:pStyle w:val="Synopsis"/>
              <w:spacing w:before="0" w:after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071FF">
              <w:rPr>
                <w:rFonts w:ascii="Times New Roman" w:hAnsi="Times New Roman" w:cs="Times New Roman"/>
                <w:b/>
                <w:sz w:val="18"/>
                <w:szCs w:val="18"/>
              </w:rPr>
              <w:t>Název KH</w:t>
            </w:r>
            <w:r w:rsidRPr="00A071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071FF">
              <w:rPr>
                <w:rFonts w:ascii="Times New Roman" w:hAnsi="Times New Roman" w:cs="Times New Roman"/>
                <w:i/>
                <w:sz w:val="18"/>
                <w:szCs w:val="18"/>
              </w:rPr>
              <w:t>Full Title of the Clinical Trial</w:t>
            </w:r>
            <w:r w:rsidRPr="00A071F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071FF">
              <w:rPr>
                <w:rFonts w:ascii="Times New Roman" w:eastAsia="TimesNewRoman" w:hAnsi="Times New Roman" w:cs="Times New Roman"/>
                <w:sz w:val="18"/>
                <w:szCs w:val="18"/>
                <w:lang w:eastAsia="en-GB"/>
              </w:rPr>
              <w:t xml:space="preserve">Multicentrická randomizovaná dvojitě zaslepená placebem kontrolovaná klinická studie fáze III porovnávající účinnost a bezpečnost tafasitamabu a lenalidomidu v kombinaci s R-CHOP oproti R-CHOP u dříve neléčených pacientů se středně vysokým a vysokým rizikem, kterým byl nově diagnostikován difúzní velkobuněčný B-lymfom (DLBCL) </w:t>
            </w:r>
          </w:p>
        </w:tc>
      </w:tr>
    </w:tbl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MOR208C310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2020-002990-84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9/21 MEK 3</w:t>
      </w:r>
    </w:p>
    <w:p w:rsidR="00FD4E2C" w:rsidRPr="00A071FF" w:rsidRDefault="00FD4E2C" w:rsidP="00FD4E2C">
      <w:pPr>
        <w:framePr w:hSpace="141" w:wrap="around" w:vAnchor="text" w:hAnchor="text" w:y="1"/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 </w:t>
      </w:r>
      <w:r w:rsidRPr="00A071FF">
        <w:rPr>
          <w:rFonts w:ascii="Times New Roman" w:hAnsi="Times New Roman"/>
          <w:sz w:val="18"/>
          <w:szCs w:val="18"/>
        </w:rPr>
        <w:t>Přístup k inhalačnímu roztoku pirfenidonu (AP01) pro léčbu progresivních fibtrotizujících intersticiálních plicních onemocnění, včetně idiopatické</w:t>
      </w:r>
      <w:r w:rsidRPr="00A071FF">
        <w:rPr>
          <w:rFonts w:ascii="Times New Roman" w:hAnsi="Times New Roman"/>
          <w:b/>
          <w:sz w:val="18"/>
          <w:szCs w:val="18"/>
        </w:rPr>
        <w:t xml:space="preserve"> </w:t>
      </w:r>
      <w:r w:rsidRPr="00A071FF">
        <w:rPr>
          <w:rFonts w:ascii="Times New Roman" w:hAnsi="Times New Roman"/>
          <w:sz w:val="18"/>
          <w:szCs w:val="18"/>
        </w:rPr>
        <w:t>plicní fibrózy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AP01-005</w:t>
      </w:r>
    </w:p>
    <w:p w:rsidR="00FD4E2C" w:rsidRPr="00A071FF" w:rsidRDefault="00FD4E2C" w:rsidP="00FD4E2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</w:t>
      </w:r>
      <w:r w:rsidRPr="00A071FF">
        <w:rPr>
          <w:rFonts w:ascii="Times New Roman" w:hAnsi="Times New Roman"/>
          <w:sz w:val="18"/>
          <w:szCs w:val="18"/>
          <w:lang w:val="en-US"/>
        </w:rPr>
        <w:t>‐</w:t>
      </w:r>
      <w:r w:rsidRPr="00A071FF">
        <w:rPr>
          <w:rFonts w:ascii="Times New Roman" w:hAnsi="Times New Roman"/>
          <w:sz w:val="18"/>
          <w:szCs w:val="18"/>
        </w:rPr>
        <w:t>005103</w:t>
      </w:r>
      <w:r w:rsidRPr="00A071FF">
        <w:rPr>
          <w:rFonts w:ascii="Times New Roman" w:hAnsi="Times New Roman"/>
          <w:sz w:val="18"/>
          <w:szCs w:val="18"/>
          <w:lang w:val="en-US"/>
        </w:rPr>
        <w:t>‐</w:t>
      </w:r>
      <w:r w:rsidRPr="00A071FF">
        <w:rPr>
          <w:rFonts w:ascii="Times New Roman" w:hAnsi="Times New Roman"/>
          <w:sz w:val="18"/>
          <w:szCs w:val="18"/>
        </w:rPr>
        <w:t>39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25/21 MEK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b/>
          <w:sz w:val="18"/>
          <w:szCs w:val="18"/>
        </w:rPr>
        <w:t>6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Studie hodnotící léčbu nivolumabem v kombinaci s trametinibem s nebo bez ipilimumabu u pacientů s dříve léčeným metastatickým kolorektálním karcinomem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CA209-9N9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2017-001830-24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30/21</w:t>
      </w:r>
    </w:p>
    <w:p w:rsidR="00987E6C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sz w:val="18"/>
          <w:szCs w:val="18"/>
        </w:rPr>
        <w:t xml:space="preserve">Název plánu provádění studie funkční způsobilosti:/ </w:t>
      </w:r>
      <w:r w:rsidRPr="00A071FF">
        <w:rPr>
          <w:rFonts w:ascii="Times New Roman" w:hAnsi="Times New Roman"/>
          <w:i/>
          <w:sz w:val="18"/>
          <w:szCs w:val="18"/>
          <w:lang w:val="en-GB"/>
        </w:rPr>
        <w:t>Performance Study Plan Title:</w:t>
      </w:r>
      <w:r w:rsidRPr="00A071FF">
        <w:rPr>
          <w:rFonts w:ascii="Times New Roman" w:hAnsi="Times New Roman"/>
          <w:bCs/>
          <w:sz w:val="18"/>
          <w:szCs w:val="18"/>
          <w:lang w:val="en-GB"/>
        </w:rPr>
        <w:t xml:space="preserve"> </w:t>
      </w:r>
      <w:r w:rsidRPr="00A071FF">
        <w:rPr>
          <w:rFonts w:ascii="Times New Roman" w:hAnsi="Times New Roman"/>
          <w:sz w:val="18"/>
          <w:szCs w:val="18"/>
        </w:rPr>
        <w:t>Studie funkční způsobilosti testu Signatera používaného k identifikaci cirkulující nádorové DNA u pacientů se svalovinu invadujícím karcinomem močového měchýře zařazených do klinického hodnocení BO42843 (zadavatel F. Hoffmann-La Roche Ltd.)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987E6C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Označení diagnostického zdravotnického prostředku in vitro/ </w:t>
      </w:r>
      <w:r w:rsidRPr="00A071FF">
        <w:rPr>
          <w:rFonts w:ascii="Times New Roman" w:hAnsi="Times New Roman"/>
          <w:bCs/>
          <w:i/>
          <w:sz w:val="18"/>
          <w:szCs w:val="18"/>
        </w:rPr>
        <w:t xml:space="preserve">Device Identification: </w:t>
      </w:r>
      <w:r w:rsidRPr="00A071FF">
        <w:rPr>
          <w:rFonts w:ascii="Times New Roman" w:hAnsi="Times New Roman"/>
          <w:bCs/>
          <w:sz w:val="18"/>
          <w:szCs w:val="18"/>
        </w:rPr>
        <w:t>SignateraTM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plánu provádění studie funkční způsobilosti/ </w:t>
      </w:r>
      <w:r w:rsidRPr="00A071FF">
        <w:rPr>
          <w:rFonts w:ascii="Times New Roman" w:hAnsi="Times New Roman"/>
          <w:bCs/>
          <w:i/>
          <w:sz w:val="18"/>
          <w:szCs w:val="18"/>
        </w:rPr>
        <w:t xml:space="preserve">Performance Study Plan Number: </w:t>
      </w:r>
      <w:r w:rsidRPr="00A071FF">
        <w:rPr>
          <w:rFonts w:ascii="Times New Roman" w:hAnsi="Times New Roman"/>
          <w:sz w:val="18"/>
          <w:szCs w:val="18"/>
        </w:rPr>
        <w:t>SIGP-BLA-004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sz w:val="18"/>
          <w:szCs w:val="18"/>
        </w:rPr>
        <w:t xml:space="preserve">Identifikační číslo klinické zkoušky/  </w:t>
      </w:r>
      <w:r w:rsidRPr="00A071FF">
        <w:rPr>
          <w:rFonts w:ascii="Times New Roman" w:eastAsia="Arial" w:hAnsi="Times New Roman"/>
          <w:i/>
          <w:color w:val="000000"/>
          <w:sz w:val="18"/>
          <w:szCs w:val="18"/>
        </w:rPr>
        <w:t xml:space="preserve">Clinical investigation identification number: </w:t>
      </w:r>
      <w:r w:rsidRPr="00A071FF">
        <w:rPr>
          <w:rFonts w:ascii="Times New Roman" w:hAnsi="Times New Roman"/>
          <w:color w:val="000000"/>
          <w:sz w:val="18"/>
          <w:szCs w:val="18"/>
        </w:rPr>
        <w:t>CIV-22-12-041650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30/21</w:t>
      </w:r>
    </w:p>
    <w:p w:rsidR="00987E6C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Dvojitě zaslepená, multicentrická, randomizovaná studie fáze III hodnotící atezolizumab (protilátku proti PD-L1) ve srovnání s placebem v adjuvantní terapii pacientů s vysokým rizikem svalovinu invadujícího karcinomu močového měchýře pozitivních na CTDNA po cystektomii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987E6C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BO42843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2020-004418-36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36/21 MEK 9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Otevřená multicentrická prodloužená studie u pacientů dříve zařazených do studie atezolizumabu, jejímž zadavatelem je společnost  Genentech a/nebo F.Hoffmann-La Roche Ltd. (Imbrella b)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B040729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2018-003352-20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41/21 MEK 10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Trojramenná, randomizovaná, zaslepená, aktivně kontrolovaná studie fáze 2 hodnotící RO7121661 (PD1-TIM3 bispecifická protilátka) a RO7247669 (PD1-LAG3 bispecifická protilátka) ve srovnání s nivolumabem  u pacientů s pokročilým nebo metastatickým spinocelulárním karcinomem jícnu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BP42772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2020-004606-60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>:</w:t>
      </w:r>
      <w:r w:rsidRPr="00A071FF">
        <w:rPr>
          <w:rFonts w:ascii="Times New Roman" w:hAnsi="Times New Roman"/>
          <w:b/>
          <w:sz w:val="18"/>
          <w:szCs w:val="18"/>
        </w:rPr>
        <w:t xml:space="preserve">  55/21</w:t>
      </w:r>
    </w:p>
    <w:p w:rsidR="00FD4E2C" w:rsidRPr="00A071FF" w:rsidRDefault="00FD4E2C" w:rsidP="00901725">
      <w:pPr>
        <w:suppressAutoHyphens/>
        <w:snapToGrid w:val="0"/>
        <w:spacing w:after="0" w:line="240" w:lineRule="auto"/>
        <w:ind w:right="112"/>
        <w:jc w:val="both"/>
        <w:rPr>
          <w:rFonts w:ascii="Times New Roman" w:hAnsi="Times New Roman"/>
          <w:sz w:val="18"/>
          <w:szCs w:val="18"/>
          <w:lang w:val="en-GB" w:eastAsia="ar-SA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  <w:lang w:eastAsia="ar-SA"/>
        </w:rPr>
        <w:t xml:space="preserve">Typické způsoby používání a bezpečnost/účinnost nivolumabu v běžné onkologické praxi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CA209234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N/A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56/21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A071FF">
        <w:rPr>
          <w:rFonts w:ascii="Times New Roman" w:hAnsi="Times New Roman"/>
          <w:b/>
          <w:bCs/>
          <w:sz w:val="18"/>
          <w:szCs w:val="18"/>
          <w:lang w:val="en-US"/>
        </w:rPr>
        <w:t>Název KH/</w:t>
      </w:r>
      <w:r w:rsidRPr="00A071FF">
        <w:rPr>
          <w:rFonts w:ascii="Times New Roman" w:hAnsi="Times New Roman"/>
          <w:i/>
          <w:sz w:val="18"/>
          <w:szCs w:val="18"/>
          <w:lang w:val="en-US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  <w:lang w:val="en-US"/>
        </w:rPr>
        <w:t xml:space="preserve">: </w:t>
      </w:r>
      <w:r w:rsidRPr="00A071FF">
        <w:rPr>
          <w:rFonts w:ascii="Times New Roman" w:hAnsi="Times New Roman"/>
          <w:sz w:val="18"/>
          <w:szCs w:val="18"/>
          <w:lang w:val="cs"/>
        </w:rPr>
        <w:t>52týdenní, randomizované, dvojitě zaslepené, placebem kontrolované, multicentrické klinické hodnocení s paralelními skupinami o účinnosti a bezpečnosti doplňkové léčby GSK3511294 u dospělých a dospívajících účastníků s těžkým nekontrolovaným astmatem s eozinofilním fenotypem </w:t>
      </w:r>
      <w:r w:rsidRPr="00A071FF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206713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2020-003632-25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58/21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eastAsia="DengXian" w:hAnsi="Times New Roman"/>
          <w:color w:val="000000"/>
          <w:sz w:val="18"/>
          <w:szCs w:val="18"/>
          <w:lang w:val="en-US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Globální, multicentrické, randomizované, placebem kontrolované klinické hodnocení fáze 3 porovnávající účinnost a bezpečnost fruquintinibu s nejlepší podpůrnou péčí oproti placebu s nejlepší podpůrnou péči u pacientů s refrakterním metastatickým kolorektálním karcinomem (FRESCO-2)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2019-013-GLOB1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2020-000158-88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166/21 MEK 18</w:t>
      </w:r>
    </w:p>
    <w:p w:rsidR="00FD4E2C" w:rsidRPr="00A071FF" w:rsidRDefault="00FD4E2C" w:rsidP="00FD4E2C">
      <w:pPr>
        <w:spacing w:after="0" w:line="240" w:lineRule="auto"/>
        <w:ind w:left="33"/>
        <w:jc w:val="both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Otevřené, multicentrické klinické hodnocení fáze I/Ib přípravku DFF332 podávaného v monoterapii a v kombinaci s everolimem nebo přípravky imunoterapie u pacientů s pokročilým/relabovaným ccRCC a jinými malignitami s mutacemi stabilizujícími HIF2α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CDFF332A12101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2020-004383-25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169/21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bCs/>
          <w:iCs/>
          <w:sz w:val="18"/>
          <w:szCs w:val="18"/>
        </w:rPr>
        <w:t>Randomizovaná studie fáze 3 přípravku MRTX849 v kombinaci s cetuximabem oproti chemoterapii u pacientů s pokročilým kolorektálním karcinomem s mutací KRAS G12C s progresí onemocnění při nebo po standardní léčbě první linie</w:t>
      </w:r>
      <w:r w:rsidRPr="00A071FF">
        <w:rPr>
          <w:rFonts w:ascii="Times New Roman" w:hAnsi="Times New Roman"/>
          <w:bCs/>
          <w:i/>
          <w:iCs/>
          <w:sz w:val="18"/>
          <w:szCs w:val="18"/>
        </w:rPr>
        <w:tab/>
      </w:r>
      <w:r w:rsidRPr="00A071FF">
        <w:rPr>
          <w:rFonts w:ascii="Times New Roman" w:hAnsi="Times New Roman"/>
          <w:bCs/>
          <w:i/>
          <w:iCs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849-010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2020-004048-27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8" w:name="_Hlk133304466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200/21 MEK 27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Studie fáze 1/2A hodnotící bezpečnost, snášenlivost, farmakokinetiku, farmakodynamiku a protinádorovou aktivitu přípravku PF-07220060 jako jediného přípravku a jako součásti kombinované léčby u účastníků s pokročilými solidními nádory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C4391001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2020-002938-33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lastRenderedPageBreak/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8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218/21</w:t>
      </w:r>
    </w:p>
    <w:p w:rsidR="00901725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bCs/>
          <w:sz w:val="18"/>
          <w:szCs w:val="18"/>
          <w:lang w:val="sk-SK"/>
        </w:rPr>
        <w:t>Víceramenná studie fáze 2 hodnotící kombinace magrolimabu u pacientů s relabujícím/refrakterním mnohočetným myelomem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GS-US-558-5915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2021-001798-21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29/22</w:t>
      </w:r>
    </w:p>
    <w:p w:rsidR="00FD4E2C" w:rsidRPr="00A071FF" w:rsidRDefault="00FD4E2C" w:rsidP="00FD4E2C">
      <w:pPr>
        <w:pStyle w:val="C-BodyText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A071FF"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071FF">
        <w:rPr>
          <w:rFonts w:ascii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071FF">
        <w:rPr>
          <w:rFonts w:ascii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071FF">
        <w:rPr>
          <w:rFonts w:ascii="Times New Roman" w:hAnsi="Times New Roman" w:cs="Times New Roman"/>
          <w:sz w:val="18"/>
          <w:szCs w:val="18"/>
        </w:rPr>
        <w:t xml:space="preserve">Multicentrické, jednoramenné, otevřené pokračující  </w:t>
      </w:r>
    </w:p>
    <w:p w:rsidR="00901725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t xml:space="preserve"> klinické hodnocení k posouzení dlouhodobé bezpečnosti přípravku GSK3511294 (depemokimab) u dospělých a dospívajících účastníků se závažným astmatem eozinofilním fenotypu z klinického hodnocení 206713 nebo 213744</w:t>
      </w:r>
      <w:r w:rsidRPr="00A071FF">
        <w:rPr>
          <w:rFonts w:ascii="Times New Roman" w:hAnsi="Times New Roman"/>
          <w:sz w:val="18"/>
          <w:szCs w:val="18"/>
        </w:rPr>
        <w:tab/>
        <w:t xml:space="preserve"> </w:t>
      </w:r>
      <w:r w:rsidR="00901725" w:rsidRPr="00A071FF">
        <w:rPr>
          <w:rFonts w:ascii="Times New Roman" w:hAnsi="Times New Roman"/>
          <w:sz w:val="18"/>
          <w:szCs w:val="18"/>
        </w:rPr>
        <w:t>¨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212895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2020-004334-38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9" w:name="_Hlk97559014"/>
      <w:bookmarkStart w:id="20" w:name="_Hlk105655288"/>
      <w:bookmarkStart w:id="21" w:name="_Hlk140751632"/>
      <w:bookmarkStart w:id="22" w:name="_Hlk105661412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32/22 MEK 8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>: Nezaslepená jednoramenná multicentrická studie fáze 2 hodnotící přípravek SOT101 v kombinaci s pembrolizumabem k posouzení účinnosti a bezpečnosti u pacientů se vybranými pokročilými/refrakterními solidními nádory</w:t>
      </w:r>
      <w:r w:rsidRPr="00A071F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  <w:lang w:val="en-GB"/>
        </w:rPr>
        <w:t>SC104</w:t>
      </w:r>
      <w:r w:rsidRPr="00A071FF">
        <w:rPr>
          <w:rFonts w:ascii="Times New Roman" w:hAnsi="Times New Roman"/>
          <w:i/>
          <w:sz w:val="18"/>
          <w:szCs w:val="18"/>
        </w:rPr>
        <w:t xml:space="preserve">  (AURELIO-04)                             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Cs/>
          <w:sz w:val="18"/>
          <w:szCs w:val="18"/>
          <w:lang w:val="en-US"/>
        </w:rPr>
        <w:t>2021-005774-25</w:t>
      </w:r>
    </w:p>
    <w:bookmarkEnd w:id="19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0"/>
    <w:bookmarkEnd w:id="21"/>
    <w:bookmarkEnd w:id="22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3" w:name="_Hlk99955599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50/22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Adjuvantní enkorafenib a binimetinib v porovnání s placebem u plně resekovaného melanomu stadia IIB/C s mutací BRAF V600E/K: randomizované, trojitě zaslepené klinické hodnocení fáze III ve spolupráci s EORTC Melanoma Group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W00090GE303 / EORTC-2139-MG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2021-004310-19</w:t>
      </w:r>
    </w:p>
    <w:bookmarkEnd w:id="23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4" w:name="_Hlk99955865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52/22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>Multicentrické, randomizované, dvojitě zaslepené, placebem kontrolované klinické hodnocení fáze 3 s paralelními skupinami, jehož cílem je vyhodnotit účinnost a bezpečnost dvou režimů dávkování MEDI3506 jako dlouhodobé léčby u pacientů se symptomatickou chronickou obstrukční plicní nemocí (CHOPN), kteří mají v anamnéze CHOPN exacerbace (studie OBERON)</w:t>
      </w:r>
      <w:r w:rsidRPr="00A071FF">
        <w:rPr>
          <w:rFonts w:ascii="Times New Roman" w:hAnsi="Times New Roman"/>
          <w:sz w:val="18"/>
          <w:szCs w:val="18"/>
        </w:rPr>
        <w:tab/>
      </w:r>
      <w:r w:rsidRPr="00A071FF">
        <w:rPr>
          <w:rFonts w:ascii="Times New Roman" w:hAnsi="Times New Roman"/>
          <w:sz w:val="18"/>
          <w:szCs w:val="18"/>
        </w:rPr>
        <w:tab/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D9180C00003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2021-003797-30</w:t>
      </w:r>
    </w:p>
    <w:bookmarkEnd w:id="24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5" w:name="_Hlk103001676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66/22 MEK 11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Brightline-1: Randomizované, otevřené, multicentrické klinické hodnocení fáze II/III přípravku BI 907828 v porovnání s doxorubicinem jako léčby první linie u pacientů s pokročilým dediferencovaným liposarkomem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1403-0008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2021-002392-20</w:t>
      </w:r>
    </w:p>
    <w:bookmarkEnd w:id="25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6" w:name="_Hlk103004016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67/22 MEK 12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Otevřená studie fáze ½ zkoumající bezpečnost a snášenlivost, účinnost, farmakokinetiku a imunogenicitu přípravku Modakafusp Alfa (TAK-573) jako jediného přípravku u pacientů s relabujícím refrakterním mnohočetným myelomem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TAK-573-1501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2021-006038-37</w:t>
      </w:r>
    </w:p>
    <w:bookmarkEnd w:id="26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130/22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bookmarkStart w:id="27" w:name="_Hlk66360404"/>
      <w:r w:rsidRPr="00A071FF">
        <w:rPr>
          <w:rFonts w:ascii="Times New Roman" w:hAnsi="Times New Roman"/>
          <w:sz w:val="18"/>
          <w:szCs w:val="18"/>
        </w:rPr>
        <w:t xml:space="preserve">Randomizované, pro pozorovatele zaslepené klinické hodnocení pro více zemí fáze 1/2 k posouzení bezpečnosti a imunogenicity hodnocené vakcíny proti lidskému papilomaviru s adjuvans u žen (16 až 26 let) </w:t>
      </w:r>
      <w:bookmarkEnd w:id="27"/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213749 (HPV9-AS04-001)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2022-000090-15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3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8" w:name="_Hlk114488159"/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146/22 MEK 22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Randomizovaná, otevřená, multicentrická studie fáze II hodnotící více dávek RO7247669 u pacientů s nepředléčeným neresekovatelným nebo metastazujícím melanomem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BP43963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2022-000631-23</w:t>
      </w:r>
    </w:p>
    <w:bookmarkEnd w:id="28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9" w:name="_Hlk116913925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156/22 MEK 25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Dvojitě zaslepené, randomizované, placebem kontrolované klinické hodnocení posuzující účinnost a bezpečnost přípravku  BI 1015550 po dobu nejméně 52 týdnů u pacientů s idiopatickou plicní fibrózou (IPF)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Style w:val="normaltextrun"/>
          <w:rFonts w:ascii="Times New Roman" w:hAnsi="Times New Roman"/>
          <w:bCs/>
          <w:sz w:val="18"/>
          <w:szCs w:val="18"/>
          <w:shd w:val="clear" w:color="auto" w:fill="FFFFFF"/>
        </w:rPr>
        <w:t>1305-0014 (FIBRONEER</w:t>
      </w:r>
      <w:r w:rsidRPr="00A071FF">
        <w:rPr>
          <w:rStyle w:val="normaltextrun"/>
          <w:rFonts w:ascii="Times New Roman" w:hAnsi="Times New Roman"/>
          <w:bCs/>
          <w:sz w:val="18"/>
          <w:szCs w:val="18"/>
          <w:shd w:val="clear" w:color="auto" w:fill="FFFFFF"/>
          <w:vertAlign w:val="superscript"/>
        </w:rPr>
        <w:t xml:space="preserve">TM </w:t>
      </w:r>
      <w:r w:rsidRPr="00A071FF">
        <w:rPr>
          <w:rStyle w:val="normaltextrun"/>
          <w:rFonts w:ascii="Times New Roman" w:hAnsi="Times New Roman"/>
          <w:bCs/>
          <w:sz w:val="18"/>
          <w:szCs w:val="18"/>
          <w:shd w:val="clear" w:color="auto" w:fill="FFFFFF"/>
        </w:rPr>
        <w:t>– IPF)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2022-001091-34</w:t>
      </w:r>
    </w:p>
    <w:bookmarkEnd w:id="29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157/22 MEK 26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  <w:lang w:val="en-US"/>
        </w:rPr>
        <w:t xml:space="preserve">Dvojitě zaslepené, randomizované, placebem kontrolované klinické hodnocení posuzující účinnost a bezpečnost přípravku BI 1015550 po dobu nejméně 52 týdnů u pacientů s progresivní fibrotizující intersticiální plicní nemocí (PF-ILD)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Style w:val="normaltextrun"/>
          <w:rFonts w:ascii="Times New Roman" w:hAnsi="Times New Roman"/>
          <w:bCs/>
          <w:sz w:val="18"/>
          <w:szCs w:val="18"/>
          <w:shd w:val="clear" w:color="auto" w:fill="FFFFFF"/>
        </w:rPr>
        <w:t>1305-0023 (FIBRONEER</w:t>
      </w:r>
      <w:r w:rsidRPr="00A071FF">
        <w:rPr>
          <w:rStyle w:val="normaltextrun"/>
          <w:rFonts w:ascii="Times New Roman" w:hAnsi="Times New Roman"/>
          <w:bCs/>
          <w:sz w:val="18"/>
          <w:szCs w:val="18"/>
          <w:shd w:val="clear" w:color="auto" w:fill="FFFFFF"/>
          <w:vertAlign w:val="superscript"/>
        </w:rPr>
        <w:t xml:space="preserve">TM </w:t>
      </w:r>
      <w:r w:rsidRPr="00A071FF">
        <w:rPr>
          <w:rStyle w:val="normaltextrun"/>
          <w:rFonts w:ascii="Times New Roman" w:hAnsi="Times New Roman"/>
          <w:bCs/>
          <w:sz w:val="18"/>
          <w:szCs w:val="18"/>
          <w:shd w:val="clear" w:color="auto" w:fill="FFFFFF"/>
        </w:rPr>
        <w:t>– ILD)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2022-001134-11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0" w:name="_Hlk137631258"/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1" w:name="_Hlk116914342"/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158/22 MEK 27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Otevřené, multicentrické klinické hodnocení fáze 1b/2 se stupňováním dávky a rozšířením dávky k posouzení bezpečnosti, snášenlivosti, farmakokinetiky, farmakodynamiky a protinádorové aktivity přípravku PF-07220060 v kombinaci s přípravkem PF07104091 a endokrinní terapií u účastníků s pokročilými solidními nádory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C4391002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2022-002173-28</w:t>
      </w:r>
    </w:p>
    <w:bookmarkEnd w:id="31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bookmarkEnd w:id="30"/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</w:t>
      </w:r>
      <w:r w:rsidRPr="00A071FF">
        <w:rPr>
          <w:rFonts w:ascii="Times New Roman" w:hAnsi="Times New Roman"/>
          <w:b/>
          <w:sz w:val="18"/>
          <w:szCs w:val="18"/>
        </w:rPr>
        <w:t>182/22</w:t>
      </w:r>
    </w:p>
    <w:p w:rsidR="00FD4E2C" w:rsidRPr="00A071FF" w:rsidRDefault="00FD4E2C" w:rsidP="00FD4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sz w:val="18"/>
          <w:szCs w:val="18"/>
        </w:rPr>
        <w:t xml:space="preserve">Randomizovaná, otevřená studie fáze 2 hodnotící subkutánní podávání isatuximabu v kombinaci s carfilzomibem a dexametazonem u dospělých účastníků s relabujícím a/nebo refrakterním mnohočetným myelomem (RRMM)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ACT17453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2022-002767-30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A071FF">
        <w:rPr>
          <w:rFonts w:ascii="Times New Roman" w:hAnsi="Times New Roman"/>
          <w:i/>
          <w:sz w:val="18"/>
          <w:szCs w:val="18"/>
        </w:rPr>
        <w:t>Reference number</w:t>
      </w:r>
      <w:r w:rsidRPr="00A071FF">
        <w:rPr>
          <w:rFonts w:ascii="Times New Roman" w:hAnsi="Times New Roman"/>
          <w:sz w:val="18"/>
          <w:szCs w:val="18"/>
        </w:rPr>
        <w:t xml:space="preserve">:  </w:t>
      </w:r>
      <w:r w:rsidRPr="00A071FF">
        <w:rPr>
          <w:rFonts w:ascii="Times New Roman" w:hAnsi="Times New Roman"/>
          <w:b/>
          <w:sz w:val="18"/>
          <w:szCs w:val="18"/>
        </w:rPr>
        <w:t>185/22</w:t>
      </w:r>
    </w:p>
    <w:p w:rsidR="002A7570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>Název KH/</w:t>
      </w:r>
      <w:r w:rsidRPr="00A071FF">
        <w:rPr>
          <w:rFonts w:ascii="Times New Roman" w:hAnsi="Times New Roman"/>
          <w:i/>
          <w:sz w:val="18"/>
          <w:szCs w:val="18"/>
        </w:rPr>
        <w:t>Full Title of Clinical Trial</w:t>
      </w:r>
      <w:r w:rsidRPr="00A071FF">
        <w:rPr>
          <w:rFonts w:ascii="Times New Roman" w:hAnsi="Times New Roman"/>
          <w:bCs/>
          <w:sz w:val="18"/>
          <w:szCs w:val="18"/>
        </w:rPr>
        <w:t xml:space="preserve">: </w:t>
      </w:r>
      <w:r w:rsidRPr="00A071FF">
        <w:rPr>
          <w:rFonts w:ascii="Times New Roman" w:hAnsi="Times New Roman"/>
          <w:iCs/>
          <w:sz w:val="18"/>
          <w:szCs w:val="18"/>
        </w:rPr>
        <w:t xml:space="preserve">Randomizované, otevřené klinické hodnocení fáze 2 hodnotící enkorafenib a binimetinib v kombinaci s pembrolizumabem oproti nivolumabu a ipilimumabu u účastníků s melanomem pozitivním na mutaci BRAF V600E/K, který progredoval během předchozí anti-PD-1 terapie nebo po ní 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A071FF">
        <w:rPr>
          <w:rFonts w:ascii="Times New Roman" w:hAnsi="Times New Roman"/>
          <w:i/>
          <w:sz w:val="18"/>
          <w:szCs w:val="18"/>
        </w:rPr>
        <w:t>Protocol Code Number</w:t>
      </w:r>
      <w:r w:rsidRPr="00A071FF">
        <w:rPr>
          <w:rFonts w:ascii="Times New Roman" w:hAnsi="Times New Roman"/>
          <w:sz w:val="18"/>
          <w:szCs w:val="18"/>
        </w:rPr>
        <w:t>: C4221023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A071FF">
        <w:rPr>
          <w:rFonts w:ascii="Times New Roman" w:hAnsi="Times New Roman"/>
          <w:i/>
          <w:sz w:val="18"/>
          <w:szCs w:val="18"/>
        </w:rPr>
        <w:t>EudraCT number</w:t>
      </w:r>
      <w:r w:rsidRPr="00A071FF">
        <w:rPr>
          <w:rFonts w:ascii="Times New Roman" w:hAnsi="Times New Roman"/>
          <w:sz w:val="18"/>
          <w:szCs w:val="18"/>
        </w:rPr>
        <w:t>: 2021-003640-24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71F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A071FF">
        <w:rPr>
          <w:rFonts w:ascii="Times New Roman" w:hAnsi="Times New Roman"/>
          <w:i/>
          <w:sz w:val="18"/>
          <w:szCs w:val="18"/>
        </w:rPr>
        <w:t>Ethics Committe´s opinion</w:t>
      </w:r>
      <w:r w:rsidRPr="00A071FF">
        <w:rPr>
          <w:rFonts w:ascii="Times New Roman" w:hAnsi="Times New Roman"/>
          <w:sz w:val="18"/>
          <w:szCs w:val="18"/>
        </w:rPr>
        <w:t>: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071FF">
        <w:rPr>
          <w:rFonts w:ascii="Times New Roman" w:hAnsi="Times New Roman"/>
          <w:sz w:val="18"/>
          <w:szCs w:val="18"/>
        </w:rPr>
        <w:sym w:font="Wingdings 2" w:char="F0A3"/>
      </w:r>
      <w:r w:rsidRPr="00A071F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A071FF">
        <w:rPr>
          <w:rFonts w:ascii="Times New Roman" w:hAnsi="Times New Roman"/>
          <w:i/>
          <w:sz w:val="18"/>
          <w:szCs w:val="18"/>
        </w:rPr>
        <w:t>EC issued</w:t>
      </w:r>
      <w:r w:rsidRPr="00A071FF">
        <w:rPr>
          <w:rFonts w:ascii="Times New Roman" w:hAnsi="Times New Roman"/>
          <w:sz w:val="18"/>
          <w:szCs w:val="18"/>
        </w:rPr>
        <w:t xml:space="preserve"> </w:t>
      </w:r>
      <w:r w:rsidRPr="00A071FF">
        <w:rPr>
          <w:rFonts w:ascii="Times New Roman" w:hAnsi="Times New Roman"/>
          <w:i/>
          <w:sz w:val="18"/>
          <w:szCs w:val="18"/>
        </w:rPr>
        <w:t>favourable opinion</w:t>
      </w:r>
    </w:p>
    <w:p w:rsidR="00FD4E2C" w:rsidRPr="00A071FF" w:rsidRDefault="00FD4E2C" w:rsidP="00FD4E2C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A071FF">
        <w:rPr>
          <w:rFonts w:ascii="Times New Roman" w:hAnsi="Times New Roman"/>
          <w:bCs/>
          <w:sz w:val="18"/>
          <w:szCs w:val="18"/>
        </w:rPr>
        <w:sym w:font="Wingdings 2" w:char="F054"/>
      </w:r>
      <w:r w:rsidRPr="00A071F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A071F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40ADB" w:rsidRPr="00A071FF" w:rsidRDefault="00240ADB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40ADB" w:rsidRDefault="00240ADB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10ABE" w:rsidRDefault="00010ABE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10ABE" w:rsidRPr="00A071FF" w:rsidRDefault="00010ABE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2" w:name="_GoBack"/>
      <w:bookmarkEnd w:id="32"/>
    </w:p>
    <w:p w:rsidR="00240ADB" w:rsidRPr="00A071FF" w:rsidRDefault="00240ADB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3" w:name="_Hlk150778525"/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bookmarkStart w:id="34" w:name="_Hlk148511689"/>
      <w:r w:rsidRPr="00A071FF">
        <w:rPr>
          <w:rFonts w:ascii="Times New Roman" w:eastAsia="Times New Roman" w:hAnsi="Times New Roman"/>
          <w:bCs/>
          <w:sz w:val="18"/>
          <w:szCs w:val="18"/>
          <w:lang w:eastAsia="cs-CZ"/>
        </w:rPr>
        <w:t>Termín a místo konání dalšího jednání komise: 11.12.2023, 13.30 hod.,  kancelář EK v budově K FNOL.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Zapsala: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40ADB" w:rsidRPr="00A071FF" w:rsidRDefault="00240ADB" w:rsidP="00FD4E2C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240ADB" w:rsidRPr="00A071FF" w:rsidRDefault="00240ADB" w:rsidP="00FD4E2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A071FF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Datum:  15.11.2023                                                                                             </w:t>
      </w:r>
      <w:r w:rsidRPr="00A071FF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240ADB" w:rsidRPr="00A071FF" w:rsidRDefault="00240ADB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4"/>
    <w:p w:rsidR="00240ADB" w:rsidRPr="00A071FF" w:rsidRDefault="00240ADB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3"/>
    <w:p w:rsidR="00240ADB" w:rsidRPr="00A071FF" w:rsidRDefault="00240ADB" w:rsidP="00FD4E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40ADB" w:rsidRPr="00A071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A43" w:rsidRDefault="00A91A43" w:rsidP="00A91A43">
      <w:pPr>
        <w:spacing w:after="0" w:line="240" w:lineRule="auto"/>
      </w:pPr>
      <w:r>
        <w:separator/>
      </w:r>
    </w:p>
  </w:endnote>
  <w:endnote w:type="continuationSeparator" w:id="0">
    <w:p w:rsidR="00A91A43" w:rsidRDefault="00A91A43" w:rsidP="00A9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740257"/>
      <w:docPartObj>
        <w:docPartGallery w:val="Page Numbers (Bottom of Page)"/>
        <w:docPartUnique/>
      </w:docPartObj>
    </w:sdtPr>
    <w:sdtEndPr/>
    <w:sdtContent>
      <w:p w:rsidR="00A91A43" w:rsidRDefault="00A91A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1A43" w:rsidRDefault="00A91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A43" w:rsidRDefault="00A91A43" w:rsidP="00A91A43">
      <w:pPr>
        <w:spacing w:after="0" w:line="240" w:lineRule="auto"/>
      </w:pPr>
      <w:r>
        <w:separator/>
      </w:r>
    </w:p>
  </w:footnote>
  <w:footnote w:type="continuationSeparator" w:id="0">
    <w:p w:rsidR="00A91A43" w:rsidRDefault="00A91A43" w:rsidP="00A9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8B0"/>
    <w:multiLevelType w:val="hybridMultilevel"/>
    <w:tmpl w:val="C7BE5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D2F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61154"/>
    <w:multiLevelType w:val="hybridMultilevel"/>
    <w:tmpl w:val="59987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609B"/>
    <w:multiLevelType w:val="hybridMultilevel"/>
    <w:tmpl w:val="ABD6E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07960"/>
    <w:multiLevelType w:val="multilevel"/>
    <w:tmpl w:val="4DCAB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1E86067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A76F60"/>
    <w:multiLevelType w:val="multilevel"/>
    <w:tmpl w:val="73E8F876"/>
    <w:lvl w:ilvl="0">
      <w:start w:val="1"/>
      <w:numFmt w:val="bullet"/>
      <w:pStyle w:val="ListBulletLevel2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803"/>
        </w:tabs>
        <w:ind w:left="180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523"/>
        </w:tabs>
        <w:ind w:left="2523" w:hanging="36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3"/>
        </w:tabs>
        <w:ind w:left="3243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35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57"/>
        </w:tabs>
        <w:ind w:left="3957" w:hanging="35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E21856"/>
    <w:multiLevelType w:val="hybridMultilevel"/>
    <w:tmpl w:val="88C6B06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2181"/>
    <w:multiLevelType w:val="hybridMultilevel"/>
    <w:tmpl w:val="A36269EA"/>
    <w:lvl w:ilvl="0" w:tplc="0016C76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161B3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2651CC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283CCF"/>
    <w:multiLevelType w:val="hybridMultilevel"/>
    <w:tmpl w:val="9EDCFB78"/>
    <w:lvl w:ilvl="0" w:tplc="1490542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D15E0"/>
    <w:multiLevelType w:val="multilevel"/>
    <w:tmpl w:val="29E21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7263A06"/>
    <w:multiLevelType w:val="hybridMultilevel"/>
    <w:tmpl w:val="73E81AFC"/>
    <w:lvl w:ilvl="0" w:tplc="D160FB26">
      <w:start w:val="1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581C"/>
    <w:multiLevelType w:val="hybridMultilevel"/>
    <w:tmpl w:val="FFE46718"/>
    <w:lvl w:ilvl="0" w:tplc="F3547BB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3292E"/>
    <w:multiLevelType w:val="hybridMultilevel"/>
    <w:tmpl w:val="464E89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B"/>
    <w:rsid w:val="00010ABE"/>
    <w:rsid w:val="00085810"/>
    <w:rsid w:val="00240ADB"/>
    <w:rsid w:val="002A7570"/>
    <w:rsid w:val="00901725"/>
    <w:rsid w:val="00987E6C"/>
    <w:rsid w:val="009D0DA4"/>
    <w:rsid w:val="00A071FF"/>
    <w:rsid w:val="00A91A43"/>
    <w:rsid w:val="00AD0E1B"/>
    <w:rsid w:val="00EA35C3"/>
    <w:rsid w:val="00F3172C"/>
    <w:rsid w:val="00FB7CB9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52C22"/>
  <w15:chartTrackingRefBased/>
  <w15:docId w15:val="{F78072E7-EEE5-476E-BBFA-B9B4928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0AD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D4E2C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4E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E2C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4E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aliases w:val="Page Header,Even Header,enter name here"/>
    <w:basedOn w:val="Normln"/>
    <w:link w:val="ZhlavChar"/>
    <w:uiPriority w:val="99"/>
    <w:unhideWhenUsed/>
    <w:rsid w:val="00FD4E2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aliases w:val="Page Header Char,Even Header Char,enter name here Char"/>
    <w:basedOn w:val="Standardnpsmoodstavce"/>
    <w:link w:val="Zhlav"/>
    <w:uiPriority w:val="99"/>
    <w:rsid w:val="00FD4E2C"/>
  </w:style>
  <w:style w:type="paragraph" w:styleId="Zpat">
    <w:name w:val="footer"/>
    <w:aliases w:val="Page Footer,Footnote"/>
    <w:basedOn w:val="Normln"/>
    <w:link w:val="ZpatChar"/>
    <w:uiPriority w:val="99"/>
    <w:unhideWhenUsed/>
    <w:rsid w:val="00FD4E2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aliases w:val="Page Footer Char,Footnote Char"/>
    <w:basedOn w:val="Standardnpsmoodstavce"/>
    <w:link w:val="Zpat"/>
    <w:uiPriority w:val="99"/>
    <w:qFormat/>
    <w:rsid w:val="00FD4E2C"/>
  </w:style>
  <w:style w:type="paragraph" w:styleId="Nzev">
    <w:name w:val="Title"/>
    <w:aliases w:val="@ SIS-ICF title"/>
    <w:basedOn w:val="Normln"/>
    <w:link w:val="NzevChar"/>
    <w:qFormat/>
    <w:rsid w:val="00FD4E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aliases w:val="@ SIS-ICF title Char"/>
    <w:basedOn w:val="Standardnpsmoodstavce"/>
    <w:link w:val="Nzev"/>
    <w:rsid w:val="00FD4E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D4E2C"/>
    <w:rPr>
      <w:color w:val="0000FF"/>
      <w:u w:val="single"/>
    </w:rPr>
  </w:style>
  <w:style w:type="paragraph" w:styleId="Bezmezer">
    <w:name w:val="No Spacing"/>
    <w:uiPriority w:val="1"/>
    <w:qFormat/>
    <w:rsid w:val="00FD4E2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istBulletLevel2">
    <w:name w:val="List Bullet Level 2"/>
    <w:basedOn w:val="Normln"/>
    <w:rsid w:val="00FD4E2C"/>
    <w:pPr>
      <w:numPr>
        <w:numId w:val="6"/>
      </w:numPr>
      <w:spacing w:before="120" w:after="0" w:line="240" w:lineRule="auto"/>
    </w:pPr>
    <w:rPr>
      <w:rFonts w:ascii="Times New Roman" w:eastAsia="MS Mincho" w:hAnsi="Times New Roman"/>
      <w:color w:val="000000"/>
      <w:sz w:val="24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FD4E2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4E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lnweb">
    <w:name w:val="Normal (Web)"/>
    <w:basedOn w:val="Normln"/>
    <w:uiPriority w:val="99"/>
    <w:unhideWhenUsed/>
    <w:rsid w:val="00FD4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11">
    <w:name w:val="Body Text 11"/>
    <w:basedOn w:val="Normln"/>
    <w:rsid w:val="00FD4E2C"/>
    <w:pPr>
      <w:spacing w:after="180" w:line="240" w:lineRule="auto"/>
      <w:jc w:val="both"/>
    </w:pPr>
    <w:rPr>
      <w:rFonts w:ascii="Times New Roman" w:eastAsiaTheme="minorHAnsi" w:hAnsi="Times New Roman"/>
      <w:lang w:eastAsia="cs-CZ"/>
    </w:rPr>
  </w:style>
  <w:style w:type="paragraph" w:customStyle="1" w:styleId="Default">
    <w:name w:val="Default"/>
    <w:rsid w:val="00FD4E2C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FD4E2C"/>
    <w:pPr>
      <w:autoSpaceDE w:val="0"/>
      <w:autoSpaceDN w:val="0"/>
      <w:spacing w:after="0" w:line="240" w:lineRule="auto"/>
    </w:pPr>
    <w:rPr>
      <w:rFonts w:ascii="Times New Roman" w:eastAsia="PMingLiU" w:hAnsi="Times New Roman"/>
      <w:sz w:val="20"/>
      <w:szCs w:val="20"/>
      <w:lang w:val="en-GB" w:bidi="he-I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4E2C"/>
    <w:rPr>
      <w:rFonts w:ascii="Times New Roman" w:eastAsia="PMingLiU" w:hAnsi="Times New Roman" w:cs="Times New Roman"/>
      <w:sz w:val="20"/>
      <w:szCs w:val="20"/>
      <w:lang w:val="en-GB" w:bidi="he-IL"/>
    </w:rPr>
  </w:style>
  <w:style w:type="paragraph" w:styleId="Odstavecseseznamem">
    <w:name w:val="List Paragraph"/>
    <w:aliases w:val="Seznam odrážkový,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D4E2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PMingLiU" w:hAnsi="Times New Roman"/>
      <w:sz w:val="20"/>
      <w:szCs w:val="20"/>
      <w:lang w:val="en-GB" w:bidi="he-IL"/>
    </w:rPr>
  </w:style>
  <w:style w:type="character" w:customStyle="1" w:styleId="ParagraphChar">
    <w:name w:val="Paragraph Char"/>
    <w:aliases w:val="p Char"/>
    <w:link w:val="Paragraph"/>
    <w:qFormat/>
    <w:locked/>
    <w:rsid w:val="00FD4E2C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p"/>
    <w:link w:val="ParagraphChar"/>
    <w:qFormat/>
    <w:rsid w:val="00FD4E2C"/>
    <w:pPr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Instructions">
    <w:name w:val="Instructions"/>
    <w:rsid w:val="00FD4E2C"/>
    <w:rPr>
      <w:i/>
      <w:iCs w:val="0"/>
      <w:color w:val="008000"/>
    </w:rPr>
  </w:style>
  <w:style w:type="character" w:customStyle="1" w:styleId="OdstavecseseznamemChar">
    <w:name w:val="Odstavec se seznamem Char"/>
    <w:aliases w:val="Seznam odrážkový Char,Odstavec_muj Char,Nad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FD4E2C"/>
    <w:rPr>
      <w:rFonts w:ascii="Times New Roman" w:eastAsia="PMingLiU" w:hAnsi="Times New Roman" w:cs="Times New Roman"/>
      <w:sz w:val="20"/>
      <w:szCs w:val="20"/>
      <w:lang w:val="en-GB" w:bidi="he-IL"/>
    </w:rPr>
  </w:style>
  <w:style w:type="character" w:customStyle="1" w:styleId="C-BodyTextChar">
    <w:name w:val="C-Body Text Char"/>
    <w:link w:val="C-BodyText"/>
    <w:locked/>
    <w:rsid w:val="00FD4E2C"/>
    <w:rPr>
      <w:sz w:val="24"/>
      <w:lang w:val="en-US"/>
    </w:rPr>
  </w:style>
  <w:style w:type="paragraph" w:customStyle="1" w:styleId="C-BodyText">
    <w:name w:val="C-Body Text"/>
    <w:link w:val="C-BodyTextChar"/>
    <w:rsid w:val="00FD4E2C"/>
    <w:pPr>
      <w:spacing w:before="120" w:after="120" w:line="280" w:lineRule="atLeast"/>
    </w:pPr>
    <w:rPr>
      <w:sz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FD4E2C"/>
    <w:rPr>
      <w:color w:val="605E5C"/>
      <w:shd w:val="clear" w:color="auto" w:fill="E1DFDD"/>
    </w:rPr>
  </w:style>
  <w:style w:type="character" w:customStyle="1" w:styleId="SynopsisChar">
    <w:name w:val="Synopsis Char"/>
    <w:link w:val="Synopsis"/>
    <w:semiHidden/>
    <w:locked/>
    <w:rsid w:val="00FD4E2C"/>
    <w:rPr>
      <w:rFonts w:ascii="Arial" w:hAnsi="Arial" w:cs="Arial"/>
    </w:rPr>
  </w:style>
  <w:style w:type="paragraph" w:customStyle="1" w:styleId="Synopsis">
    <w:name w:val="Synopsis"/>
    <w:link w:val="SynopsisChar"/>
    <w:semiHidden/>
    <w:rsid w:val="00FD4E2C"/>
    <w:pPr>
      <w:spacing w:before="40" w:after="40" w:line="240" w:lineRule="auto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D4E2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D4E2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ormaltextrun">
    <w:name w:val="normaltextrun"/>
    <w:basedOn w:val="Standardnpsmoodstavce"/>
    <w:rsid w:val="00FD4E2C"/>
  </w:style>
  <w:style w:type="paragraph" w:customStyle="1" w:styleId="TableParagraph">
    <w:name w:val="Table Paragraph"/>
    <w:basedOn w:val="Normln"/>
    <w:uiPriority w:val="1"/>
    <w:qFormat/>
    <w:rsid w:val="00FD4E2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E2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E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6218</Words>
  <Characters>36691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4</cp:revision>
  <cp:lastPrinted>2023-11-14T06:46:00Z</cp:lastPrinted>
  <dcterms:created xsi:type="dcterms:W3CDTF">2023-11-13T11:20:00Z</dcterms:created>
  <dcterms:modified xsi:type="dcterms:W3CDTF">2023-11-14T06:46:00Z</dcterms:modified>
</cp:coreProperties>
</file>