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BBF1" w14:textId="2B395501" w:rsidR="0028147B" w:rsidRPr="007A56E1" w:rsidRDefault="00F609AB">
      <w:pPr>
        <w:spacing w:after="14"/>
        <w:ind w:right="74"/>
        <w:jc w:val="right"/>
        <w:rPr>
          <w:rFonts w:ascii="Arial" w:hAnsi="Arial" w:cs="Arial"/>
        </w:rPr>
      </w:pPr>
      <w:r w:rsidRPr="007A56E1">
        <w:rPr>
          <w:rFonts w:ascii="Arial" w:hAnsi="Arial" w:cs="Arial"/>
        </w:rPr>
        <w:t xml:space="preserve"> </w:t>
      </w:r>
    </w:p>
    <w:p w14:paraId="6A7D0D7C" w14:textId="77777777" w:rsidR="00135A46" w:rsidRPr="00AC7C70" w:rsidRDefault="00135A46" w:rsidP="00135A46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  <w:r w:rsidRPr="00AC7C70"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5A7B379F" w14:textId="77777777" w:rsidR="00135A46" w:rsidRPr="00AC7C70" w:rsidRDefault="00135A46" w:rsidP="00135A46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4411A5FA" w14:textId="77777777" w:rsidR="00135A46" w:rsidRPr="00AC7C70" w:rsidRDefault="00135A46" w:rsidP="00135A46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74195224" w14:textId="77777777" w:rsidR="00135A46" w:rsidRPr="00AC7C70" w:rsidRDefault="00135A46" w:rsidP="00135A46">
      <w:pPr>
        <w:pStyle w:val="Nzev"/>
        <w:ind w:left="0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AC7C70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SPECIFICKÁ PRAVIDLA </w:t>
      </w:r>
    </w:p>
    <w:p w14:paraId="0A71259E" w14:textId="77777777" w:rsidR="00135A46" w:rsidRPr="00AC7C70" w:rsidRDefault="00135A46" w:rsidP="00135A46">
      <w:pPr>
        <w:pStyle w:val="Nzev"/>
        <w:ind w:left="0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AC7C70">
        <w:rPr>
          <w:rFonts w:ascii="Arial" w:eastAsia="Cambria" w:hAnsi="Arial" w:cs="Arial"/>
          <w:color w:val="1F4E79" w:themeColor="accent5" w:themeShade="80"/>
          <w:sz w:val="48"/>
          <w:szCs w:val="48"/>
        </w:rPr>
        <w:t>PRO ŽADATELE A PŘÍJEMCE</w:t>
      </w:r>
    </w:p>
    <w:p w14:paraId="35DD3840" w14:textId="77777777" w:rsidR="00135A46" w:rsidRPr="00AC7C70" w:rsidRDefault="00135A46" w:rsidP="00135A46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 w:rsidRPr="00AC7C70">
        <w:rPr>
          <w:rFonts w:ascii="Arial" w:eastAsia="Cambria" w:hAnsi="Arial" w:cs="Arial"/>
          <w:color w:val="A6A6A6" w:themeColor="background1" w:themeShade="A6"/>
          <w:sz w:val="36"/>
          <w:szCs w:val="36"/>
        </w:rPr>
        <w:t>Komponenta 6.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2</w:t>
      </w:r>
    </w:p>
    <w:p w14:paraId="2D4DFA49" w14:textId="77777777" w:rsidR="00135A46" w:rsidRDefault="00135A46" w:rsidP="00135A46">
      <w:pPr>
        <w:tabs>
          <w:tab w:val="center" w:pos="2736"/>
        </w:tabs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 w:rsidRPr="00AC7C70"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Výzva č. 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8</w:t>
      </w:r>
    </w:p>
    <w:p w14:paraId="230AEF2B" w14:textId="77777777" w:rsidR="00135A46" w:rsidRPr="00AC7C70" w:rsidRDefault="00135A46" w:rsidP="00135A46">
      <w:pPr>
        <w:rPr>
          <w:rFonts w:ascii="Arial" w:hAnsi="Arial" w:cs="Arial"/>
        </w:rPr>
      </w:pPr>
    </w:p>
    <w:p w14:paraId="75861BD6" w14:textId="5C57908F" w:rsidR="00135A46" w:rsidRPr="00AC7C70" w:rsidRDefault="00135A46" w:rsidP="00135A46">
      <w:pPr>
        <w:spacing w:after="255"/>
        <w:ind w:right="3725"/>
        <w:jc w:val="both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Příloha č</w:t>
      </w:r>
      <w:r w:rsidRPr="00AC7C70"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. 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5</w:t>
      </w:r>
    </w:p>
    <w:p w14:paraId="196DECAE" w14:textId="07A20C2C" w:rsidR="00135A46" w:rsidRPr="00AC7C70" w:rsidRDefault="00135A46" w:rsidP="00135A46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 w:rsidRPr="00135A46"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>Popis naplnění povinné publicity NPO, komponenty 6.1 a 6.2</w:t>
      </w:r>
    </w:p>
    <w:p w14:paraId="291D9F03" w14:textId="77777777" w:rsidR="00135A46" w:rsidRPr="00AC7C70" w:rsidRDefault="00135A46" w:rsidP="00135A46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7069FAB9" w14:textId="77777777" w:rsidR="00135A46" w:rsidRDefault="00135A46" w:rsidP="00135A46">
      <w:pPr>
        <w:pStyle w:val="Zkladnodstavec"/>
        <w:tabs>
          <w:tab w:val="left" w:pos="8200"/>
        </w:tabs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ab/>
      </w:r>
    </w:p>
    <w:p w14:paraId="2CC473BC" w14:textId="76E08463" w:rsidR="00135A46" w:rsidRDefault="004138A2" w:rsidP="00135A46">
      <w:pPr>
        <w:pStyle w:val="Zkladnodstavec"/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</w:pPr>
      <w:r w:rsidRPr="004138A2"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>Příloha žádosti č. 13</w:t>
      </w:r>
    </w:p>
    <w:p w14:paraId="1E43BBA2" w14:textId="775468FE" w:rsidR="004138A2" w:rsidRDefault="004138A2" w:rsidP="00135A46">
      <w:pPr>
        <w:pStyle w:val="Zkladnodstavec"/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</w:pPr>
    </w:p>
    <w:p w14:paraId="7C4CC36B" w14:textId="2F2670A9" w:rsidR="004138A2" w:rsidRDefault="004138A2" w:rsidP="00135A46">
      <w:pPr>
        <w:pStyle w:val="Zkladnodstavec"/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</w:pPr>
    </w:p>
    <w:p w14:paraId="70BCC3E8" w14:textId="77777777" w:rsidR="004138A2" w:rsidRPr="004138A2" w:rsidRDefault="004138A2" w:rsidP="00135A46">
      <w:pPr>
        <w:pStyle w:val="Zkladnodstavec"/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</w:pPr>
    </w:p>
    <w:p w14:paraId="0798B5C3" w14:textId="77777777" w:rsidR="00135A46" w:rsidRPr="00A051FB" w:rsidRDefault="00135A46" w:rsidP="00135A46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bookmarkStart w:id="1" w:name="_Hlk113455226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Verze</w:t>
      </w:r>
      <w:r w:rsidRPr="00A051FB"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 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2</w:t>
      </w:r>
      <w:r w:rsidRPr="00A051FB">
        <w:rPr>
          <w:rFonts w:ascii="Arial" w:eastAsia="Cambria" w:hAnsi="Arial" w:cs="Arial"/>
          <w:color w:val="A6A6A6" w:themeColor="background1" w:themeShade="A6"/>
          <w:sz w:val="36"/>
          <w:szCs w:val="36"/>
        </w:rPr>
        <w:t>.0</w:t>
      </w:r>
    </w:p>
    <w:p w14:paraId="0881B1BD" w14:textId="7163322F" w:rsidR="00135A46" w:rsidRPr="00A051FB" w:rsidRDefault="00135A46" w:rsidP="00135A46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 w:rsidRPr="00A051FB"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Platnost od </w:t>
      </w:r>
      <w:r w:rsidR="0093091D">
        <w:rPr>
          <w:rFonts w:ascii="Arial" w:eastAsia="Cambria" w:hAnsi="Arial" w:cs="Arial"/>
          <w:color w:val="A6A6A6" w:themeColor="background1" w:themeShade="A6"/>
          <w:sz w:val="36"/>
          <w:szCs w:val="36"/>
        </w:rPr>
        <w:t>30</w:t>
      </w:r>
      <w:r w:rsidRPr="008C05A2"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. 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6</w:t>
      </w:r>
      <w:r w:rsidRPr="008C05A2">
        <w:rPr>
          <w:rFonts w:ascii="Arial" w:eastAsia="Cambria" w:hAnsi="Arial" w:cs="Arial"/>
          <w:color w:val="A6A6A6" w:themeColor="background1" w:themeShade="A6"/>
          <w:sz w:val="36"/>
          <w:szCs w:val="36"/>
        </w:rPr>
        <w:t>. 2023</w:t>
      </w:r>
    </w:p>
    <w:bookmarkEnd w:id="1"/>
    <w:p w14:paraId="741526C3" w14:textId="77777777" w:rsidR="00135A46" w:rsidRDefault="00135A46" w:rsidP="001059E0">
      <w:pPr>
        <w:spacing w:after="122"/>
        <w:rPr>
          <w:rFonts w:ascii="Arial" w:hAnsi="Arial" w:cs="Arial"/>
          <w:b/>
          <w:sz w:val="32"/>
        </w:rPr>
      </w:pPr>
    </w:p>
    <w:p w14:paraId="31B4A1F7" w14:textId="77777777" w:rsidR="0093091D" w:rsidRDefault="0093091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44840855" w14:textId="31555542" w:rsidR="00C07565" w:rsidRPr="00135A46" w:rsidRDefault="001059E0" w:rsidP="00135A46">
      <w:pPr>
        <w:spacing w:after="122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Popis naplnění povinné publicity NPO, komponenty 6.1 a 6.2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885"/>
        <w:gridCol w:w="6187"/>
      </w:tblGrid>
      <w:tr w:rsidR="001059E0" w:rsidRPr="001059E0" w14:paraId="10337E48" w14:textId="77777777" w:rsidTr="004138A2">
        <w:tc>
          <w:tcPr>
            <w:tcW w:w="2885" w:type="dxa"/>
          </w:tcPr>
          <w:p w14:paraId="6A0B9AB1" w14:textId="77777777" w:rsidR="001059E0" w:rsidRPr="003B3CF9" w:rsidRDefault="001059E0" w:rsidP="004138A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bookmarkStart w:id="2" w:name="_Hlk113529238"/>
            <w:r w:rsidRPr="003B3CF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187" w:type="dxa"/>
          </w:tcPr>
          <w:p w14:paraId="5A3A78A7" w14:textId="3630302C" w:rsidR="001059E0" w:rsidRPr="001059E0" w:rsidRDefault="007907F6" w:rsidP="004138A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4541D6">
              <w:rPr>
                <w:b/>
                <w:bCs/>
                <w:sz w:val="24"/>
                <w:szCs w:val="24"/>
              </w:rPr>
              <w:t>Novostavba onkologického stacionáře – budova P4</w:t>
            </w:r>
          </w:p>
        </w:tc>
      </w:tr>
      <w:tr w:rsidR="001059E0" w:rsidRPr="001059E0" w14:paraId="466E45C1" w14:textId="77777777" w:rsidTr="004138A2">
        <w:tc>
          <w:tcPr>
            <w:tcW w:w="2885" w:type="dxa"/>
          </w:tcPr>
          <w:p w14:paraId="22803AF1" w14:textId="772CE48F" w:rsidR="001059E0" w:rsidRPr="003B3CF9" w:rsidRDefault="001059E0" w:rsidP="004138A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3B3CF9">
              <w:rPr>
                <w:rFonts w:ascii="Arial" w:hAnsi="Arial" w:cs="Arial"/>
                <w:b/>
                <w:bCs/>
              </w:rPr>
              <w:t>Název</w:t>
            </w:r>
            <w:r w:rsidR="003B3CF9">
              <w:rPr>
                <w:rFonts w:ascii="Arial" w:hAnsi="Arial" w:cs="Arial"/>
                <w:b/>
                <w:bCs/>
              </w:rPr>
              <w:t xml:space="preserve"> </w:t>
            </w:r>
            <w:r w:rsidRPr="003B3CF9">
              <w:rPr>
                <w:rFonts w:ascii="Arial" w:hAnsi="Arial" w:cs="Arial"/>
                <w:b/>
                <w:bCs/>
              </w:rPr>
              <w:t>žadatele/příjemce</w:t>
            </w:r>
          </w:p>
        </w:tc>
        <w:tc>
          <w:tcPr>
            <w:tcW w:w="6187" w:type="dxa"/>
          </w:tcPr>
          <w:p w14:paraId="2C61FE87" w14:textId="60FD9D8A" w:rsidR="001059E0" w:rsidRPr="001059E0" w:rsidRDefault="007907F6" w:rsidP="004138A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907F6">
              <w:rPr>
                <w:b/>
                <w:bCs/>
                <w:sz w:val="24"/>
                <w:szCs w:val="24"/>
              </w:rPr>
              <w:t>Fakultní nemocnice Olomouc</w:t>
            </w:r>
          </w:p>
        </w:tc>
      </w:tr>
      <w:bookmarkEnd w:id="0"/>
      <w:bookmarkEnd w:id="2"/>
    </w:tbl>
    <w:p w14:paraId="4B8B38D5" w14:textId="77777777" w:rsidR="001059E0" w:rsidRDefault="001059E0" w:rsidP="001059E0">
      <w:pPr>
        <w:pStyle w:val="Default"/>
      </w:pPr>
    </w:p>
    <w:p w14:paraId="3FF5AE1A" w14:textId="77777777" w:rsidR="004138A2" w:rsidRDefault="00621D5E" w:rsidP="001059E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1059E0">
        <w:rPr>
          <w:rFonts w:ascii="Arial" w:hAnsi="Arial" w:cs="Arial"/>
          <w:sz w:val="22"/>
          <w:szCs w:val="22"/>
        </w:rPr>
        <w:t xml:space="preserve"> bude po vydání právního aktu ve všech komunikačních činnostech dodržovat pravidla jednotné publicity stanovené Evropskou Komisí pro práci s prostředky RRF v čl. 34 Nařízení </w:t>
      </w:r>
    </w:p>
    <w:p w14:paraId="04817C00" w14:textId="4F24F1FD" w:rsidR="003B3CF9" w:rsidRDefault="003B3CF9" w:rsidP="001059E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RRF</w:t>
      </w:r>
      <w:r w:rsidR="001059E0" w:rsidRPr="001059E0">
        <w:rPr>
          <w:rFonts w:ascii="Arial" w:hAnsi="Arial" w:cs="Arial"/>
          <w:sz w:val="22"/>
          <w:szCs w:val="22"/>
        </w:rPr>
        <w:t xml:space="preserve">. </w:t>
      </w:r>
    </w:p>
    <w:p w14:paraId="7BCD71E9" w14:textId="5790400A" w:rsidR="001059E0" w:rsidRDefault="001059E0" w:rsidP="001059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F59E7E" w14:textId="10CE1FF8" w:rsidR="00461F25" w:rsidRDefault="00461F25" w:rsidP="001059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EAD188D" w14:textId="6193C08C" w:rsidR="00461F25" w:rsidRDefault="00461F25" w:rsidP="001059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4EA734" w14:textId="77777777" w:rsidR="00461F25" w:rsidRPr="001059E0" w:rsidRDefault="00461F25" w:rsidP="001059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6FA050" w14:textId="033A5C9E" w:rsidR="00F006AF" w:rsidRPr="001059E0" w:rsidRDefault="001059E0" w:rsidP="001059E0">
      <w:pPr>
        <w:pStyle w:val="Zkladnodstavec"/>
        <w:jc w:val="both"/>
        <w:rPr>
          <w:rFonts w:ascii="Arial" w:hAnsi="Arial" w:cs="Arial"/>
          <w:b/>
          <w:caps/>
          <w:sz w:val="22"/>
          <w:szCs w:val="22"/>
        </w:rPr>
      </w:pPr>
      <w:r w:rsidRPr="001059E0">
        <w:rPr>
          <w:rFonts w:ascii="Arial" w:hAnsi="Arial" w:cs="Arial"/>
          <w:sz w:val="22"/>
          <w:szCs w:val="22"/>
        </w:rPr>
        <w:t>Povinná publicita projektu bude realizována následovně:</w:t>
      </w:r>
    </w:p>
    <w:tbl>
      <w:tblPr>
        <w:tblW w:w="9199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804"/>
        <w:gridCol w:w="971"/>
        <w:gridCol w:w="971"/>
        <w:gridCol w:w="1293"/>
      </w:tblGrid>
      <w:tr w:rsidR="001059E0" w:rsidRPr="001059E0" w14:paraId="6FE909C4" w14:textId="77777777" w:rsidTr="00354B60">
        <w:trPr>
          <w:trHeight w:val="254"/>
          <w:jc w:val="center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4C6E7" w:themeFill="accent1" w:themeFillTint="66"/>
            <w:vAlign w:val="center"/>
            <w:hideMark/>
          </w:tcPr>
          <w:p w14:paraId="7507433C" w14:textId="089C17E5" w:rsidR="001059E0" w:rsidRPr="001059E0" w:rsidRDefault="001059E0" w:rsidP="006F1D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59E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71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noWrap/>
            <w:vAlign w:val="bottom"/>
            <w:hideMark/>
          </w:tcPr>
          <w:p w14:paraId="3CCF6067" w14:textId="504DE268" w:rsidR="001059E0" w:rsidRPr="001059E0" w:rsidRDefault="001059E0" w:rsidP="0015301D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ANO</w:t>
            </w:r>
          </w:p>
        </w:tc>
        <w:tc>
          <w:tcPr>
            <w:tcW w:w="971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7AB22C07" w14:textId="53318174" w:rsidR="001059E0" w:rsidRPr="001059E0" w:rsidRDefault="001059E0" w:rsidP="0015301D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</w:t>
            </w:r>
          </w:p>
        </w:tc>
        <w:tc>
          <w:tcPr>
            <w:tcW w:w="1293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32AB47AA" w14:textId="56095822" w:rsidR="001059E0" w:rsidRPr="001059E0" w:rsidRDefault="001059E0" w:rsidP="0015301D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NR</w:t>
            </w:r>
            <w:r>
              <w:rPr>
                <w:rStyle w:val="Znakapoznpodarou"/>
                <w:rFonts w:eastAsia="Times New Roman"/>
              </w:rPr>
              <w:footnoteReference w:id="1"/>
            </w:r>
          </w:p>
        </w:tc>
      </w:tr>
      <w:tr w:rsidR="001059E0" w:rsidRPr="001059E0" w14:paraId="66041A7E" w14:textId="77777777" w:rsidTr="00354B60">
        <w:trPr>
          <w:trHeight w:val="254"/>
          <w:jc w:val="center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1" w:themeFillTint="33"/>
            <w:vAlign w:val="center"/>
          </w:tcPr>
          <w:p w14:paraId="5C49255C" w14:textId="319E3979" w:rsidR="001059E0" w:rsidRPr="003B3CF9" w:rsidRDefault="001059E0" w:rsidP="006F1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B3CF9">
              <w:rPr>
                <w:rFonts w:ascii="Arial" w:eastAsia="Times New Roman" w:hAnsi="Arial" w:cs="Arial"/>
                <w:b/>
                <w:bCs/>
              </w:rPr>
              <w:t>Publicit</w:t>
            </w:r>
            <w:r w:rsidR="003B3CF9">
              <w:rPr>
                <w:rFonts w:ascii="Arial" w:eastAsia="Times New Roman" w:hAnsi="Arial" w:cs="Arial"/>
                <w:b/>
                <w:bCs/>
              </w:rPr>
              <w:t>a</w:t>
            </w:r>
            <w:r w:rsidRPr="003B3CF9">
              <w:rPr>
                <w:rFonts w:ascii="Arial" w:eastAsia="Times New Roman" w:hAnsi="Arial" w:cs="Arial"/>
                <w:b/>
                <w:bCs/>
              </w:rPr>
              <w:t xml:space="preserve"> na webových stránkách</w:t>
            </w:r>
          </w:p>
        </w:tc>
        <w:sdt>
          <w:sdtPr>
            <w:rPr>
              <w:rFonts w:eastAsia="Times New Roman"/>
            </w:rPr>
            <w:id w:val="3904774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noWrap/>
                <w:vAlign w:val="bottom"/>
              </w:tcPr>
              <w:p w14:paraId="7D2B1AC7" w14:textId="0B71F508" w:rsidR="001059E0" w:rsidRPr="001059E0" w:rsidRDefault="007907F6" w:rsidP="0015301D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</w:rPr>
            <w:id w:val="78739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vAlign w:val="bottom"/>
              </w:tcPr>
              <w:p w14:paraId="79AF34C2" w14:textId="37B24D2D" w:rsidR="001059E0" w:rsidRPr="001059E0" w:rsidRDefault="003B3CF9" w:rsidP="0015301D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</w:rPr>
            <w:id w:val="-141986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vAlign w:val="bottom"/>
              </w:tcPr>
              <w:p w14:paraId="5187E90B" w14:textId="4C108B99" w:rsidR="001059E0" w:rsidRPr="001059E0" w:rsidRDefault="003B3CF9" w:rsidP="0015301D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3CF9" w:rsidRPr="001059E0" w14:paraId="5741D39A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514821B4" w14:textId="74E27754" w:rsidR="003B3CF9" w:rsidRDefault="003B3CF9" w:rsidP="003B3CF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Popis naplnění:</w:t>
            </w:r>
          </w:p>
        </w:tc>
      </w:tr>
      <w:tr w:rsidR="003B3CF9" w:rsidRPr="001059E0" w14:paraId="0A035465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1DE7D52" w14:textId="6204F120" w:rsidR="007907F6" w:rsidRPr="004138A2" w:rsidRDefault="007907F6" w:rsidP="00621D5E">
            <w:pPr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>Na webových stránkách bude</w:t>
            </w:r>
            <w:r w:rsidR="00621D5E" w:rsidRPr="004138A2">
              <w:rPr>
                <w:color w:val="auto"/>
              </w:rPr>
              <w:t xml:space="preserve"> </w:t>
            </w:r>
            <w:r w:rsidR="00F25D64" w:rsidRPr="004138A2">
              <w:rPr>
                <w:color w:val="auto"/>
              </w:rPr>
              <w:t>příjemce</w:t>
            </w:r>
            <w:r w:rsidRPr="004138A2">
              <w:rPr>
                <w:color w:val="auto"/>
              </w:rPr>
              <w:t xml:space="preserve"> postupně uvádět informace o projektu. Zveřejněn bude stručný popis projektu, cíle a výsledky. Součástí informovanosti bude i zmínka o poskytnutí podpory z Evropské unie a povinná loga.</w:t>
            </w:r>
          </w:p>
          <w:p w14:paraId="639FF192" w14:textId="26E0E661" w:rsidR="003B3CF9" w:rsidRPr="00F25D64" w:rsidRDefault="00F25D64" w:rsidP="00621D5E">
            <w:pPr>
              <w:jc w:val="both"/>
            </w:pPr>
            <w:r w:rsidRPr="004138A2">
              <w:rPr>
                <w:color w:val="auto"/>
              </w:rPr>
              <w:t xml:space="preserve">Pro ověření splnění prvku publicity bude předložen </w:t>
            </w:r>
            <w:proofErr w:type="spellStart"/>
            <w:r w:rsidRPr="004138A2">
              <w:rPr>
                <w:color w:val="auto"/>
              </w:rPr>
              <w:t>screenshot</w:t>
            </w:r>
            <w:proofErr w:type="spellEnd"/>
            <w:r w:rsidRPr="004138A2">
              <w:rPr>
                <w:color w:val="auto"/>
              </w:rPr>
              <w:t xml:space="preserve"> internetových stránek www.fnol.cz</w:t>
            </w:r>
          </w:p>
        </w:tc>
      </w:tr>
      <w:tr w:rsidR="001059E0" w:rsidRPr="001059E0" w14:paraId="79318457" w14:textId="77777777" w:rsidTr="00354B60">
        <w:trPr>
          <w:trHeight w:val="254"/>
          <w:jc w:val="center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1" w:themeFillTint="33"/>
            <w:vAlign w:val="center"/>
          </w:tcPr>
          <w:p w14:paraId="7DAA0444" w14:textId="76423B87" w:rsidR="001059E0" w:rsidRPr="003B3CF9" w:rsidRDefault="001059E0" w:rsidP="006F1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B3CF9">
              <w:rPr>
                <w:rFonts w:ascii="Arial" w:eastAsia="Times New Roman" w:hAnsi="Arial" w:cs="Arial"/>
                <w:b/>
                <w:bCs/>
              </w:rPr>
              <w:t>Zveřejnění tiskové zprávy</w:t>
            </w:r>
          </w:p>
        </w:tc>
        <w:sdt>
          <w:sdtPr>
            <w:rPr>
              <w:rFonts w:eastAsia="Times New Roman"/>
            </w:rPr>
            <w:id w:val="-21153565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noWrap/>
                <w:vAlign w:val="bottom"/>
              </w:tcPr>
              <w:p w14:paraId="7E729B76" w14:textId="15C9C16D" w:rsidR="001059E0" w:rsidRPr="001059E0" w:rsidRDefault="007907F6" w:rsidP="006F1D7F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</w:rPr>
            <w:id w:val="-57990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vAlign w:val="bottom"/>
              </w:tcPr>
              <w:p w14:paraId="0DC2FA54" w14:textId="7AC33CA0" w:rsidR="001059E0" w:rsidRPr="001059E0" w:rsidRDefault="003B3CF9" w:rsidP="006F1D7F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</w:rPr>
            <w:id w:val="-182156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vAlign w:val="bottom"/>
              </w:tcPr>
              <w:p w14:paraId="0C0A10C1" w14:textId="475AF94F" w:rsidR="001059E0" w:rsidRPr="001059E0" w:rsidRDefault="003B3CF9" w:rsidP="006F1D7F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3CF9" w:rsidRPr="001059E0" w14:paraId="29A007DE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2A340B3E" w14:textId="79296670" w:rsidR="003B3CF9" w:rsidRDefault="003B3CF9" w:rsidP="003B3CF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Popis naplnění:</w:t>
            </w:r>
          </w:p>
        </w:tc>
      </w:tr>
      <w:tr w:rsidR="003B3CF9" w:rsidRPr="001059E0" w14:paraId="279E6E6A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BA92340" w14:textId="24FF826C" w:rsidR="00F25D64" w:rsidRPr="004138A2" w:rsidRDefault="00621D5E" w:rsidP="00621D5E">
            <w:pPr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>P</w:t>
            </w:r>
            <w:r w:rsidR="00F25D64" w:rsidRPr="004138A2">
              <w:rPr>
                <w:color w:val="auto"/>
              </w:rPr>
              <w:t>říjemce zveřejní tiskovou zprávu po vydání Právního aktu a po ukončení fyzické realizace projektu – ukončení aktivit. Jejím zveřejněním bude zajištěno, aby o zahájení</w:t>
            </w:r>
            <w:r w:rsidRPr="004138A2">
              <w:rPr>
                <w:color w:val="auto"/>
              </w:rPr>
              <w:t xml:space="preserve"> i </w:t>
            </w:r>
            <w:r w:rsidR="00F25D64" w:rsidRPr="004138A2">
              <w:rPr>
                <w:color w:val="auto"/>
              </w:rPr>
              <w:t xml:space="preserve">ukončení projektu a jeho podpoře z RRF byla informována široká veřejnost. </w:t>
            </w:r>
          </w:p>
          <w:p w14:paraId="636B54BB" w14:textId="30D09E6C" w:rsidR="003B3CF9" w:rsidRPr="00621D5E" w:rsidRDefault="00F25D64" w:rsidP="00621D5E">
            <w:pPr>
              <w:jc w:val="both"/>
              <w:rPr>
                <w:color w:val="00B050"/>
              </w:rPr>
            </w:pPr>
            <w:r w:rsidRPr="004138A2">
              <w:rPr>
                <w:color w:val="auto"/>
              </w:rPr>
              <w:t xml:space="preserve">Pro ověření naplnění aktivity žadatel doloží </w:t>
            </w:r>
            <w:r w:rsidR="00621D5E" w:rsidRPr="004138A2">
              <w:rPr>
                <w:color w:val="auto"/>
              </w:rPr>
              <w:t xml:space="preserve">tiskovou zprávu, </w:t>
            </w:r>
            <w:r w:rsidRPr="004138A2">
              <w:rPr>
                <w:color w:val="auto"/>
              </w:rPr>
              <w:t xml:space="preserve">fotodokumentaci nebo </w:t>
            </w:r>
            <w:proofErr w:type="spellStart"/>
            <w:r w:rsidRPr="004138A2">
              <w:rPr>
                <w:color w:val="auto"/>
              </w:rPr>
              <w:t>screenshot</w:t>
            </w:r>
            <w:proofErr w:type="spellEnd"/>
            <w:r w:rsidRPr="004138A2">
              <w:rPr>
                <w:color w:val="auto"/>
              </w:rPr>
              <w:t xml:space="preserve"> </w:t>
            </w:r>
            <w:r w:rsidR="00621D5E" w:rsidRPr="004138A2">
              <w:rPr>
                <w:color w:val="auto"/>
              </w:rPr>
              <w:t xml:space="preserve">tiskové zprávy </w:t>
            </w:r>
            <w:r w:rsidRPr="004138A2">
              <w:rPr>
                <w:color w:val="auto"/>
              </w:rPr>
              <w:t xml:space="preserve">při nejbližší </w:t>
            </w:r>
            <w:proofErr w:type="spellStart"/>
            <w:r w:rsidRPr="004138A2">
              <w:rPr>
                <w:color w:val="auto"/>
              </w:rPr>
              <w:t>ZoR</w:t>
            </w:r>
            <w:proofErr w:type="spellEnd"/>
            <w:r w:rsidR="00621D5E" w:rsidRPr="004138A2">
              <w:rPr>
                <w:color w:val="auto"/>
              </w:rPr>
              <w:t>.</w:t>
            </w:r>
          </w:p>
        </w:tc>
      </w:tr>
      <w:tr w:rsidR="001059E0" w:rsidRPr="001059E0" w14:paraId="6B0F296C" w14:textId="77777777" w:rsidTr="00354B60">
        <w:trPr>
          <w:trHeight w:val="254"/>
          <w:jc w:val="center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1" w:themeFillTint="33"/>
          </w:tcPr>
          <w:p w14:paraId="60AC49D8" w14:textId="546300A1" w:rsidR="001059E0" w:rsidRPr="00CE7745" w:rsidRDefault="001059E0" w:rsidP="00CE7745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59E0">
              <w:rPr>
                <w:rFonts w:ascii="Arial" w:hAnsi="Arial" w:cs="Arial"/>
                <w:b/>
                <w:bCs/>
                <w:sz w:val="22"/>
                <w:szCs w:val="22"/>
              </w:rPr>
              <w:t>Zajištění informování spolupracujících subjektů o</w:t>
            </w:r>
            <w:r w:rsidR="00CE7745" w:rsidRPr="00CE774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105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podpoře projektu z RRF </w:t>
            </w:r>
          </w:p>
        </w:tc>
        <w:sdt>
          <w:sdtPr>
            <w:rPr>
              <w:rFonts w:eastAsia="Times New Roman"/>
            </w:rPr>
            <w:id w:val="9771112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noWrap/>
              </w:tcPr>
              <w:p w14:paraId="4C99CA58" w14:textId="27E0A3AB" w:rsidR="001059E0" w:rsidRPr="001059E0" w:rsidRDefault="00F25D64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</w:rPr>
            <w:id w:val="-186281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42F47ADE" w14:textId="6E652EC3" w:rsidR="001059E0" w:rsidRPr="001059E0" w:rsidRDefault="003B3CF9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</w:rPr>
            <w:id w:val="170667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381A7BE1" w14:textId="2A39B0C7" w:rsidR="001059E0" w:rsidRPr="001059E0" w:rsidRDefault="003B3CF9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4B60" w:rsidRPr="001059E0" w14:paraId="1FBE00EC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0CECE" w:themeFill="background2" w:themeFillShade="E6"/>
          </w:tcPr>
          <w:p w14:paraId="36741E5F" w14:textId="2D5B1981" w:rsidR="00354B60" w:rsidRDefault="00354B60" w:rsidP="00354B6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Popis naplnění:</w:t>
            </w:r>
          </w:p>
        </w:tc>
      </w:tr>
      <w:tr w:rsidR="00354B60" w:rsidRPr="001059E0" w14:paraId="5D1C458B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</w:tcPr>
          <w:p w14:paraId="6EC02A1B" w14:textId="4E5A6BC7" w:rsidR="00354B60" w:rsidRPr="00621D5E" w:rsidRDefault="00F25D64" w:rsidP="00621D5E">
            <w:pPr>
              <w:jc w:val="both"/>
              <w:rPr>
                <w:color w:val="00B050"/>
              </w:rPr>
            </w:pPr>
            <w:r w:rsidRPr="004138A2">
              <w:rPr>
                <w:color w:val="auto"/>
              </w:rPr>
              <w:t>P</w:t>
            </w:r>
            <w:r w:rsidR="00621D5E" w:rsidRPr="004138A2">
              <w:rPr>
                <w:color w:val="auto"/>
              </w:rPr>
              <w:t>říjemce zajistí</w:t>
            </w:r>
            <w:r w:rsidRPr="004138A2">
              <w:rPr>
                <w:color w:val="auto"/>
              </w:rPr>
              <w:t xml:space="preserve">, aby subjekty, které se na projektu podílejí, byly o financování z RRF informovány. Každý dokument týkající se realizace projektu, jenž je použit pro informování veřejnosti nebo jiné cílové skupiny o podpořeném projektu nebo jeho části, včetně jakéhokoliv potvrzení účasti, </w:t>
            </w:r>
            <w:r w:rsidR="00621D5E" w:rsidRPr="004138A2">
              <w:rPr>
                <w:color w:val="auto"/>
              </w:rPr>
              <w:t>bude</w:t>
            </w:r>
            <w:r w:rsidRPr="004138A2">
              <w:rPr>
                <w:color w:val="auto"/>
              </w:rPr>
              <w:t xml:space="preserve"> obsahovat </w:t>
            </w:r>
            <w:proofErr w:type="spellStart"/>
            <w:r w:rsidRPr="004138A2">
              <w:rPr>
                <w:color w:val="auto"/>
              </w:rPr>
              <w:t>logolink</w:t>
            </w:r>
            <w:proofErr w:type="spellEnd"/>
            <w:r w:rsidRPr="004138A2">
              <w:rPr>
                <w:color w:val="auto"/>
              </w:rPr>
              <w:t>.</w:t>
            </w:r>
          </w:p>
        </w:tc>
      </w:tr>
      <w:tr w:rsidR="00CE7745" w:rsidRPr="001059E0" w14:paraId="052B34F0" w14:textId="77777777" w:rsidTr="00354B60">
        <w:trPr>
          <w:trHeight w:val="254"/>
          <w:jc w:val="center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1" w:themeFillTint="33"/>
          </w:tcPr>
          <w:p w14:paraId="1889B65F" w14:textId="659A8E36" w:rsidR="00CE7745" w:rsidRPr="00CE7745" w:rsidRDefault="00CE7745" w:rsidP="00CE7745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745">
              <w:rPr>
                <w:rFonts w:ascii="Arial" w:hAnsi="Arial" w:cs="Arial"/>
                <w:b/>
                <w:bCs/>
                <w:sz w:val="22"/>
                <w:szCs w:val="22"/>
              </w:rPr>
              <w:t>Povinnost informovat depeší VK o zahájení/ukončení významných částí projektu spojených s plněním indikátorů, resp. milníků/cílů</w:t>
            </w:r>
          </w:p>
        </w:tc>
        <w:sdt>
          <w:sdtPr>
            <w:rPr>
              <w:rFonts w:eastAsia="Times New Roman"/>
            </w:rPr>
            <w:id w:val="-134678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noWrap/>
              </w:tcPr>
              <w:p w14:paraId="76261E05" w14:textId="7143992D" w:rsidR="00CE7745" w:rsidRDefault="00CE7745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</w:rPr>
            <w:id w:val="-723677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2F5A98E8" w14:textId="68E9969A" w:rsidR="00CE7745" w:rsidRDefault="00621D5E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</w:rPr>
            <w:id w:val="-714255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41A8D61F" w14:textId="0B177DD9" w:rsidR="00CE7745" w:rsidRDefault="00621D5E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3B3CF9" w:rsidRPr="001059E0" w14:paraId="72ED03EC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C3546E2" w14:textId="49FB18D7" w:rsidR="003B3CF9" w:rsidRPr="001059E0" w:rsidRDefault="003B3CF9" w:rsidP="003B3CF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Popis naplnění:</w:t>
            </w:r>
          </w:p>
        </w:tc>
      </w:tr>
      <w:tr w:rsidR="003B3CF9" w:rsidRPr="001059E0" w14:paraId="2FAFFC9F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</w:tcPr>
          <w:p w14:paraId="2C0AA6DB" w14:textId="0CEC77EE" w:rsidR="003B3CF9" w:rsidRPr="00C93199" w:rsidRDefault="000C4A71" w:rsidP="003B3CF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///</w:t>
            </w:r>
          </w:p>
        </w:tc>
      </w:tr>
      <w:tr w:rsidR="003B3CF9" w:rsidRPr="001059E0" w14:paraId="08CC187C" w14:textId="77777777" w:rsidTr="00354B60">
        <w:trPr>
          <w:trHeight w:val="254"/>
          <w:jc w:val="center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1" w:themeFillTint="33"/>
          </w:tcPr>
          <w:p w14:paraId="7E2C472D" w14:textId="0349D405" w:rsidR="003B3CF9" w:rsidRPr="00CE7745" w:rsidRDefault="00CE7745" w:rsidP="001059E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74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Povinnost umístit dočasný billboard</w:t>
            </w:r>
          </w:p>
        </w:tc>
        <w:sdt>
          <w:sdtPr>
            <w:rPr>
              <w:rFonts w:eastAsia="Times New Roman"/>
            </w:rPr>
            <w:id w:val="-4174083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noWrap/>
              </w:tcPr>
              <w:p w14:paraId="03B37267" w14:textId="24552D8B" w:rsidR="003B3CF9" w:rsidRPr="001059E0" w:rsidRDefault="007907F6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</w:rPr>
            <w:id w:val="20143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16388002" w14:textId="22E71327" w:rsidR="003B3CF9" w:rsidRPr="001059E0" w:rsidRDefault="00CE7745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</w:rPr>
            <w:id w:val="39130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1093951C" w14:textId="39C673C7" w:rsidR="003B3CF9" w:rsidRPr="001059E0" w:rsidRDefault="00CE7745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7745" w:rsidRPr="001059E0" w14:paraId="05C99A0E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0CECE" w:themeFill="background2" w:themeFillShade="E6"/>
          </w:tcPr>
          <w:p w14:paraId="183A0B20" w14:textId="6DBB49A9" w:rsidR="00CE7745" w:rsidRPr="001059E0" w:rsidRDefault="00CE7745" w:rsidP="00CE774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hAnsi="Arial" w:cs="Arial"/>
              </w:rPr>
              <w:t>Popis naplnění:</w:t>
            </w:r>
          </w:p>
        </w:tc>
      </w:tr>
      <w:tr w:rsidR="00CE7745" w:rsidRPr="001059E0" w14:paraId="24B9E7F3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</w:tcPr>
          <w:p w14:paraId="0DBA6DE3" w14:textId="0BCC926D" w:rsidR="00621D5E" w:rsidRPr="004138A2" w:rsidRDefault="00621D5E" w:rsidP="000C4A71">
            <w:pPr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 xml:space="preserve">V areálu Fakultní nemocnice </w:t>
            </w:r>
            <w:proofErr w:type="gramStart"/>
            <w:r w:rsidRPr="004138A2">
              <w:rPr>
                <w:color w:val="auto"/>
              </w:rPr>
              <w:t>Olomouc - na</w:t>
            </w:r>
            <w:proofErr w:type="gramEnd"/>
            <w:r w:rsidRPr="004138A2">
              <w:rPr>
                <w:color w:val="auto"/>
              </w:rPr>
              <w:t xml:space="preserve"> místě dobře viditelném pro veřejnosti bude umístěn dočasný billboard s informacemi o projektu </w:t>
            </w:r>
            <w:r w:rsidR="000C4A71" w:rsidRPr="004138A2">
              <w:rPr>
                <w:color w:val="auto"/>
              </w:rPr>
              <w:t xml:space="preserve">- </w:t>
            </w:r>
            <w:r w:rsidRPr="004138A2">
              <w:rPr>
                <w:color w:val="auto"/>
              </w:rPr>
              <w:t>nejpozději do 3 měsíců od zahájení realizace stavebních prací.</w:t>
            </w:r>
          </w:p>
          <w:p w14:paraId="2D4F301D" w14:textId="0407E332" w:rsidR="000C4A71" w:rsidRPr="004138A2" w:rsidRDefault="00621D5E" w:rsidP="000C4A71">
            <w:pPr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 xml:space="preserve">Povinný minimální rozměr dočasného billboardu </w:t>
            </w:r>
            <w:r w:rsidR="000C4A71" w:rsidRPr="004138A2">
              <w:rPr>
                <w:color w:val="auto"/>
              </w:rPr>
              <w:t>bude</w:t>
            </w:r>
            <w:r w:rsidRPr="004138A2">
              <w:rPr>
                <w:color w:val="auto"/>
              </w:rPr>
              <w:t xml:space="preserve"> 2,1 na šířku x 2,2 m na výšku. Na dočasném billboardu </w:t>
            </w:r>
            <w:r w:rsidR="000C4A71" w:rsidRPr="004138A2">
              <w:rPr>
                <w:color w:val="auto"/>
              </w:rPr>
              <w:t>bude</w:t>
            </w:r>
            <w:r w:rsidRPr="004138A2">
              <w:rPr>
                <w:color w:val="auto"/>
              </w:rPr>
              <w:t xml:space="preserve"> uveden název projektu a hlavní cíl projektu. Název </w:t>
            </w:r>
            <w:r w:rsidR="000C4A71" w:rsidRPr="004138A2">
              <w:rPr>
                <w:color w:val="auto"/>
              </w:rPr>
              <w:t xml:space="preserve">bude </w:t>
            </w:r>
            <w:r w:rsidRPr="004138A2">
              <w:rPr>
                <w:color w:val="auto"/>
              </w:rPr>
              <w:t>odpovídat názvu uvedenému v systému MS2014</w:t>
            </w:r>
            <w:r w:rsidR="000C4A71" w:rsidRPr="004138A2">
              <w:rPr>
                <w:color w:val="auto"/>
              </w:rPr>
              <w:t xml:space="preserve"> – „Novostavba onkologického stacionáře – budova P4“</w:t>
            </w:r>
            <w:r w:rsidRPr="004138A2">
              <w:rPr>
                <w:color w:val="auto"/>
              </w:rPr>
              <w:t xml:space="preserve">. </w:t>
            </w:r>
          </w:p>
          <w:p w14:paraId="44166638" w14:textId="29411B95" w:rsidR="00621D5E" w:rsidRPr="004138A2" w:rsidRDefault="00621D5E" w:rsidP="000C4A71">
            <w:pPr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 xml:space="preserve">Dočasný billboard </w:t>
            </w:r>
            <w:r w:rsidR="000C4A71" w:rsidRPr="004138A2">
              <w:rPr>
                <w:color w:val="auto"/>
              </w:rPr>
              <w:t>bude</w:t>
            </w:r>
            <w:r w:rsidRPr="004138A2">
              <w:rPr>
                <w:color w:val="auto"/>
              </w:rPr>
              <w:t xml:space="preserve"> obsahovat povinný </w:t>
            </w:r>
            <w:proofErr w:type="spellStart"/>
            <w:r w:rsidRPr="004138A2">
              <w:rPr>
                <w:color w:val="auto"/>
              </w:rPr>
              <w:t>logolink</w:t>
            </w:r>
            <w:proofErr w:type="spellEnd"/>
            <w:r w:rsidRPr="004138A2">
              <w:rPr>
                <w:color w:val="auto"/>
              </w:rPr>
              <w:t xml:space="preserve">. </w:t>
            </w:r>
          </w:p>
          <w:p w14:paraId="2A5C5A7F" w14:textId="2BDF0510" w:rsidR="00621D5E" w:rsidRPr="004138A2" w:rsidRDefault="00621D5E" w:rsidP="000C4A71">
            <w:pPr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 xml:space="preserve">Dočasný billboard </w:t>
            </w:r>
            <w:r w:rsidR="000C4A71" w:rsidRPr="004138A2">
              <w:rPr>
                <w:color w:val="auto"/>
              </w:rPr>
              <w:t xml:space="preserve">bude </w:t>
            </w:r>
            <w:r w:rsidRPr="004138A2">
              <w:rPr>
                <w:color w:val="auto"/>
              </w:rPr>
              <w:t>po ukončení fyzické realizace projektu – ukončení aktivit nahrazen stálou pamětní deskou.</w:t>
            </w:r>
          </w:p>
          <w:p w14:paraId="6E9D545A" w14:textId="2DA34D36" w:rsidR="00CE7745" w:rsidRPr="000C4A71" w:rsidRDefault="00621D5E" w:rsidP="000C4A71">
            <w:pPr>
              <w:jc w:val="both"/>
              <w:rPr>
                <w:highlight w:val="yellow"/>
              </w:rPr>
            </w:pPr>
            <w:r w:rsidRPr="004138A2">
              <w:rPr>
                <w:color w:val="auto"/>
              </w:rPr>
              <w:t>Pro ověření splnění prvku publicity bude předložen</w:t>
            </w:r>
            <w:r w:rsidR="000C4A71" w:rsidRPr="004138A2">
              <w:rPr>
                <w:color w:val="auto"/>
              </w:rPr>
              <w:t>a fotodokumentace billboardu.</w:t>
            </w:r>
          </w:p>
        </w:tc>
      </w:tr>
      <w:tr w:rsidR="00CE7745" w:rsidRPr="001059E0" w14:paraId="08F87679" w14:textId="77777777" w:rsidTr="00354B60">
        <w:trPr>
          <w:trHeight w:val="254"/>
          <w:jc w:val="center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1" w:themeFillTint="33"/>
          </w:tcPr>
          <w:p w14:paraId="58C858D4" w14:textId="09E4925D" w:rsidR="00CE7745" w:rsidRPr="00CE7745" w:rsidRDefault="00CE7745" w:rsidP="001059E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745">
              <w:rPr>
                <w:rFonts w:ascii="Arial" w:hAnsi="Arial" w:cs="Arial"/>
                <w:b/>
                <w:bCs/>
                <w:sz w:val="22"/>
                <w:szCs w:val="22"/>
              </w:rPr>
              <w:t>Povinnost umístit stálou pamětní desku</w:t>
            </w:r>
          </w:p>
        </w:tc>
        <w:sdt>
          <w:sdtPr>
            <w:rPr>
              <w:rFonts w:eastAsia="Times New Roman"/>
            </w:rPr>
            <w:id w:val="1768343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noWrap/>
              </w:tcPr>
              <w:p w14:paraId="1904912A" w14:textId="59E16370" w:rsidR="00CE7745" w:rsidRPr="001059E0" w:rsidRDefault="007907F6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</w:rPr>
            <w:id w:val="186400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5F41AB0F" w14:textId="69265B94" w:rsidR="00CE7745" w:rsidRPr="001059E0" w:rsidRDefault="00CE7745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</w:rPr>
            <w:id w:val="140942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754C3E21" w14:textId="65A68BB0" w:rsidR="00CE7745" w:rsidRPr="001059E0" w:rsidRDefault="00CE7745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7745" w:rsidRPr="001059E0" w14:paraId="2376792D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0CECE" w:themeFill="background2" w:themeFillShade="E6"/>
          </w:tcPr>
          <w:p w14:paraId="138654F8" w14:textId="37433C9A" w:rsidR="00CE7745" w:rsidRPr="001059E0" w:rsidRDefault="00CE7745" w:rsidP="00CE774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hAnsi="Arial" w:cs="Arial"/>
              </w:rPr>
              <w:t>Popis naplnění:</w:t>
            </w:r>
          </w:p>
        </w:tc>
      </w:tr>
      <w:tr w:rsidR="00CE7745" w:rsidRPr="001059E0" w14:paraId="15E9BDAC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</w:tcPr>
          <w:p w14:paraId="6DAC8854" w14:textId="76CEB5DA" w:rsidR="00F25D64" w:rsidRPr="004138A2" w:rsidRDefault="000C4A71" w:rsidP="000C4A71">
            <w:pPr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>S</w:t>
            </w:r>
            <w:r w:rsidR="00F25D64" w:rsidRPr="004138A2">
              <w:rPr>
                <w:color w:val="auto"/>
              </w:rPr>
              <w:t>tál</w:t>
            </w:r>
            <w:r w:rsidRPr="004138A2">
              <w:rPr>
                <w:color w:val="auto"/>
              </w:rPr>
              <w:t>á</w:t>
            </w:r>
            <w:r w:rsidR="00F25D64" w:rsidRPr="004138A2">
              <w:rPr>
                <w:color w:val="auto"/>
              </w:rPr>
              <w:t xml:space="preserve"> pamětní desku </w:t>
            </w:r>
            <w:r w:rsidRPr="004138A2">
              <w:rPr>
                <w:color w:val="auto"/>
              </w:rPr>
              <w:t xml:space="preserve">bude umístěna v novostavbě, a to </w:t>
            </w:r>
            <w:r w:rsidR="00F25D64" w:rsidRPr="004138A2">
              <w:rPr>
                <w:color w:val="auto"/>
              </w:rPr>
              <w:t xml:space="preserve">nejpozději do 3 měsíců po ukončení fyzické realizace projektu – ukončení aktivit. </w:t>
            </w:r>
          </w:p>
          <w:p w14:paraId="1DD99D0C" w14:textId="06591009" w:rsidR="00F25D64" w:rsidRPr="004138A2" w:rsidRDefault="00F25D64" w:rsidP="000C4A71">
            <w:pPr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>Stálá pamětní deska b</w:t>
            </w:r>
            <w:r w:rsidR="000C4A71" w:rsidRPr="004138A2">
              <w:rPr>
                <w:color w:val="auto"/>
              </w:rPr>
              <w:t>ude</w:t>
            </w:r>
            <w:r w:rsidRPr="004138A2">
              <w:rPr>
                <w:color w:val="auto"/>
              </w:rPr>
              <w:t xml:space="preserve"> vyrobena z odolného a trvalého materiálu a její minimální velikost </w:t>
            </w:r>
            <w:r w:rsidR="000C4A71" w:rsidRPr="004138A2">
              <w:rPr>
                <w:color w:val="auto"/>
              </w:rPr>
              <w:t>bude</w:t>
            </w:r>
            <w:r w:rsidRPr="004138A2">
              <w:rPr>
                <w:color w:val="auto"/>
              </w:rPr>
              <w:t xml:space="preserve"> 0,3 x 0,4 m. Na stálé pamětní desce</w:t>
            </w:r>
            <w:r w:rsidR="000C4A71" w:rsidRPr="004138A2">
              <w:rPr>
                <w:color w:val="auto"/>
              </w:rPr>
              <w:t xml:space="preserve"> bude</w:t>
            </w:r>
            <w:r w:rsidRPr="004138A2">
              <w:rPr>
                <w:color w:val="auto"/>
              </w:rPr>
              <w:t xml:space="preserve"> uveden název projektu a hlavní cíl projektu. </w:t>
            </w:r>
            <w:r w:rsidR="000C4A71" w:rsidRPr="004138A2">
              <w:rPr>
                <w:color w:val="auto"/>
              </w:rPr>
              <w:t xml:space="preserve">Název bude odpovídat názvu uvedenému v systému MS2014 – „Novostavba onkologického stacionáře – budova P4“.  </w:t>
            </w:r>
            <w:r w:rsidRPr="004138A2">
              <w:rPr>
                <w:color w:val="auto"/>
              </w:rPr>
              <w:t xml:space="preserve">Stálá pamětní deska </w:t>
            </w:r>
            <w:r w:rsidR="000C4A71" w:rsidRPr="004138A2">
              <w:rPr>
                <w:color w:val="auto"/>
              </w:rPr>
              <w:t>bude</w:t>
            </w:r>
            <w:r w:rsidRPr="004138A2">
              <w:rPr>
                <w:color w:val="auto"/>
              </w:rPr>
              <w:t xml:space="preserve"> obsahovat povinný </w:t>
            </w:r>
            <w:proofErr w:type="spellStart"/>
            <w:r w:rsidRPr="004138A2">
              <w:rPr>
                <w:color w:val="auto"/>
              </w:rPr>
              <w:t>logolink</w:t>
            </w:r>
            <w:proofErr w:type="spellEnd"/>
            <w:r w:rsidRPr="004138A2">
              <w:rPr>
                <w:color w:val="auto"/>
              </w:rPr>
              <w:t xml:space="preserve">. </w:t>
            </w:r>
          </w:p>
          <w:p w14:paraId="3F680DE4" w14:textId="23167111" w:rsidR="00CE7745" w:rsidRPr="000C4A71" w:rsidRDefault="000C4A71" w:rsidP="000C4A71">
            <w:pPr>
              <w:jc w:val="both"/>
              <w:rPr>
                <w:color w:val="00B050"/>
              </w:rPr>
            </w:pPr>
            <w:r w:rsidRPr="004138A2">
              <w:rPr>
                <w:color w:val="auto"/>
              </w:rPr>
              <w:t>Pro ověření splnění prvku publicity bude předložena fotodokumentace pamětní desky.</w:t>
            </w:r>
          </w:p>
        </w:tc>
      </w:tr>
      <w:tr w:rsidR="00CE7745" w:rsidRPr="001059E0" w14:paraId="3508DF40" w14:textId="77777777" w:rsidTr="00354B60">
        <w:trPr>
          <w:trHeight w:val="254"/>
          <w:jc w:val="center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1" w:themeFillTint="33"/>
          </w:tcPr>
          <w:p w14:paraId="020C37E5" w14:textId="2C576E18" w:rsidR="00CE7745" w:rsidRPr="00CE7745" w:rsidRDefault="00CE7745" w:rsidP="00CE7745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745">
              <w:rPr>
                <w:rFonts w:ascii="Arial" w:hAnsi="Arial" w:cs="Arial"/>
                <w:b/>
                <w:bCs/>
                <w:sz w:val="22"/>
                <w:szCs w:val="22"/>
              </w:rPr>
              <w:t>Povinnost uspořádat slavnostní zahájení/ukončení projektu</w:t>
            </w:r>
          </w:p>
        </w:tc>
        <w:sdt>
          <w:sdtPr>
            <w:rPr>
              <w:rFonts w:eastAsia="Times New Roman"/>
            </w:rPr>
            <w:id w:val="44435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noWrap/>
              </w:tcPr>
              <w:p w14:paraId="29C8EFC9" w14:textId="3D1AD5FB" w:rsidR="00CE7745" w:rsidRPr="001059E0" w:rsidRDefault="00CE7745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</w:rPr>
            <w:id w:val="1418054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1CA3B037" w14:textId="31412C09" w:rsidR="00CE7745" w:rsidRPr="001059E0" w:rsidRDefault="007907F6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</w:rPr>
            <w:id w:val="5623746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4EABEF51" w14:textId="2ED0ED4E" w:rsidR="00CE7745" w:rsidRPr="001059E0" w:rsidRDefault="00621D5E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E7745" w:rsidRPr="001059E0" w14:paraId="6DE40785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0CECE" w:themeFill="background2" w:themeFillShade="E6"/>
          </w:tcPr>
          <w:p w14:paraId="0BA5ACD4" w14:textId="0AC6F5B1" w:rsidR="00CE7745" w:rsidRPr="001059E0" w:rsidRDefault="00CE7745" w:rsidP="00CE774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hAnsi="Arial" w:cs="Arial"/>
              </w:rPr>
              <w:t>Popis naplnění:</w:t>
            </w:r>
          </w:p>
        </w:tc>
      </w:tr>
      <w:tr w:rsidR="00CE7745" w:rsidRPr="001059E0" w14:paraId="4CF013AC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</w:tcPr>
          <w:p w14:paraId="4ED7EEC6" w14:textId="6E1104A7" w:rsidR="00CE7745" w:rsidRPr="00C93199" w:rsidRDefault="000C4A71" w:rsidP="00CE774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///</w:t>
            </w:r>
          </w:p>
        </w:tc>
      </w:tr>
      <w:tr w:rsidR="00CE7745" w:rsidRPr="001059E0" w14:paraId="3FACD284" w14:textId="77777777" w:rsidTr="00354B60">
        <w:trPr>
          <w:trHeight w:val="254"/>
          <w:jc w:val="center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1" w:themeFillTint="33"/>
          </w:tcPr>
          <w:p w14:paraId="565215C3" w14:textId="66488AA7" w:rsidR="00CE7745" w:rsidRPr="00461F25" w:rsidRDefault="00354B60" w:rsidP="004138A2">
            <w:pPr>
              <w:pStyle w:val="Default"/>
              <w:jc w:val="both"/>
              <w:rPr>
                <w:color w:val="00B050"/>
              </w:rPr>
            </w:pPr>
            <w:bookmarkStart w:id="3" w:name="_Toc109404360"/>
            <w:bookmarkStart w:id="4" w:name="_Toc109459058"/>
            <w:bookmarkStart w:id="5" w:name="_Toc109459613"/>
            <w:bookmarkStart w:id="6" w:name="_Toc112525922"/>
            <w:bookmarkStart w:id="7" w:name="_Toc112750992"/>
            <w:r w:rsidRPr="004138A2">
              <w:rPr>
                <w:rFonts w:ascii="Arial" w:hAnsi="Arial" w:cs="Arial"/>
                <w:b/>
                <w:bCs/>
                <w:sz w:val="22"/>
                <w:szCs w:val="22"/>
              </w:rPr>
              <w:t>Povinné prvky publicity na povinných i nepovinných informačních a propagačních nástrojích</w:t>
            </w:r>
            <w:bookmarkEnd w:id="3"/>
            <w:bookmarkEnd w:id="4"/>
            <w:bookmarkEnd w:id="5"/>
            <w:bookmarkEnd w:id="6"/>
            <w:bookmarkEnd w:id="7"/>
          </w:p>
        </w:tc>
        <w:sdt>
          <w:sdtPr>
            <w:rPr>
              <w:rFonts w:eastAsia="Times New Roman"/>
            </w:rPr>
            <w:id w:val="1010488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noWrap/>
              </w:tcPr>
              <w:p w14:paraId="2619C716" w14:textId="28F19128" w:rsidR="00CE7745" w:rsidRPr="001059E0" w:rsidRDefault="007907F6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</w:rPr>
            <w:id w:val="136348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45F76A63" w14:textId="460599F6" w:rsidR="00CE7745" w:rsidRPr="001059E0" w:rsidRDefault="00354B60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</w:rPr>
            <w:id w:val="-198006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  <w:tcBorders>
                  <w:top w:val="single" w:sz="12" w:space="0" w:color="00000A"/>
                  <w:left w:val="nil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</w:tcPr>
              <w:p w14:paraId="3FB9382C" w14:textId="1359720D" w:rsidR="00CE7745" w:rsidRPr="001059E0" w:rsidRDefault="00354B60" w:rsidP="001059E0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4B60" w:rsidRPr="001059E0" w14:paraId="223BCFDA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0CECE" w:themeFill="background2" w:themeFillShade="E6"/>
          </w:tcPr>
          <w:p w14:paraId="0572DAAD" w14:textId="14EA7CCD" w:rsidR="00354B60" w:rsidRPr="00461F25" w:rsidRDefault="00354B60" w:rsidP="004138A2">
            <w:pPr>
              <w:spacing w:after="0" w:line="240" w:lineRule="auto"/>
              <w:rPr>
                <w:color w:val="00B050"/>
              </w:rPr>
            </w:pPr>
            <w:r w:rsidRPr="004138A2">
              <w:rPr>
                <w:rFonts w:ascii="Arial" w:hAnsi="Arial" w:cs="Arial"/>
              </w:rPr>
              <w:t>Popis naplnění:</w:t>
            </w:r>
          </w:p>
        </w:tc>
      </w:tr>
      <w:tr w:rsidR="00354B60" w:rsidRPr="001059E0" w14:paraId="0DB0F385" w14:textId="77777777" w:rsidTr="00354B60">
        <w:trPr>
          <w:trHeight w:val="254"/>
          <w:jc w:val="center"/>
        </w:trPr>
        <w:tc>
          <w:tcPr>
            <w:tcW w:w="9199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</w:tcPr>
          <w:p w14:paraId="6C010111" w14:textId="014F6DBE" w:rsidR="00621D5E" w:rsidRPr="004138A2" w:rsidRDefault="00621D5E" w:rsidP="00461F25">
            <w:pPr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 xml:space="preserve">Na povinných i nepovinných informačních a propagačních nástrojích </w:t>
            </w:r>
            <w:r w:rsidR="000C4A71" w:rsidRPr="004138A2">
              <w:rPr>
                <w:color w:val="auto"/>
              </w:rPr>
              <w:t>bude</w:t>
            </w:r>
            <w:r w:rsidRPr="004138A2">
              <w:rPr>
                <w:color w:val="auto"/>
              </w:rPr>
              <w:t xml:space="preserve"> zobrazen </w:t>
            </w:r>
            <w:proofErr w:type="spellStart"/>
            <w:r w:rsidRPr="004138A2">
              <w:rPr>
                <w:color w:val="auto"/>
              </w:rPr>
              <w:t>logolink</w:t>
            </w:r>
            <w:proofErr w:type="spellEnd"/>
            <w:r w:rsidRPr="004138A2">
              <w:rPr>
                <w:color w:val="auto"/>
              </w:rPr>
              <w:t xml:space="preserve">, který je povinně tvořen znakem/vlajkou EU s povinným textem „Financováno Evropskou unií </w:t>
            </w:r>
            <w:proofErr w:type="spellStart"/>
            <w:r w:rsidRPr="004138A2">
              <w:rPr>
                <w:color w:val="auto"/>
              </w:rPr>
              <w:t>NextGenerationEU</w:t>
            </w:r>
            <w:proofErr w:type="spellEnd"/>
            <w:r w:rsidRPr="004138A2">
              <w:rPr>
                <w:color w:val="auto"/>
              </w:rPr>
              <w:t xml:space="preserve">“. </w:t>
            </w:r>
            <w:bookmarkStart w:id="8" w:name="_Hlk110354402"/>
          </w:p>
          <w:bookmarkEnd w:id="8"/>
          <w:p w14:paraId="516816E9" w14:textId="22645698" w:rsidR="00354B60" w:rsidRPr="004138A2" w:rsidRDefault="00354B60" w:rsidP="00461F25">
            <w:pPr>
              <w:spacing w:after="0"/>
              <w:jc w:val="both"/>
              <w:rPr>
                <w:color w:val="auto"/>
              </w:rPr>
            </w:pPr>
            <w:r w:rsidRPr="004138A2">
              <w:rPr>
                <w:color w:val="auto"/>
              </w:rPr>
              <w:t xml:space="preserve">Na povinných i nepovinných informačních a propagačních nástrojích </w:t>
            </w:r>
            <w:r w:rsidR="00461F25" w:rsidRPr="004138A2">
              <w:rPr>
                <w:color w:val="auto"/>
              </w:rPr>
              <w:t>bude</w:t>
            </w:r>
            <w:r w:rsidRPr="004138A2">
              <w:rPr>
                <w:color w:val="auto"/>
              </w:rPr>
              <w:t xml:space="preserve"> být zobrazen </w:t>
            </w:r>
            <w:proofErr w:type="spellStart"/>
            <w:r w:rsidRPr="004138A2">
              <w:rPr>
                <w:color w:val="auto"/>
              </w:rPr>
              <w:t>logolink</w:t>
            </w:r>
            <w:proofErr w:type="spellEnd"/>
            <w:r w:rsidRPr="004138A2">
              <w:rPr>
                <w:color w:val="auto"/>
              </w:rPr>
              <w:t>:</w:t>
            </w:r>
          </w:p>
          <w:p w14:paraId="31D96C6F" w14:textId="77777777" w:rsidR="00354B60" w:rsidRPr="00461F25" w:rsidRDefault="00354B60" w:rsidP="00461F25">
            <w:pPr>
              <w:spacing w:after="0"/>
              <w:jc w:val="both"/>
              <w:rPr>
                <w:color w:val="00B050"/>
              </w:rPr>
            </w:pPr>
          </w:p>
          <w:p w14:paraId="3E526EB0" w14:textId="6D8B1E14" w:rsidR="00354B60" w:rsidRPr="00461F25" w:rsidRDefault="00354B60" w:rsidP="00461F25">
            <w:pPr>
              <w:spacing w:after="0"/>
              <w:jc w:val="both"/>
              <w:rPr>
                <w:color w:val="00B050"/>
              </w:rPr>
            </w:pPr>
            <w:r w:rsidRPr="00461F25">
              <w:rPr>
                <w:noProof/>
                <w:color w:val="00B050"/>
              </w:rPr>
              <w:drawing>
                <wp:inline distT="0" distB="0" distL="0" distR="0" wp14:anchorId="0D0DD7E9" wp14:editId="6720B5D2">
                  <wp:extent cx="2447925" cy="742950"/>
                  <wp:effectExtent l="0" t="0" r="0" b="0"/>
                  <wp:docPr id="956749825" name="Obrázek 95674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31220" w14:textId="77777777" w:rsidR="00354B60" w:rsidRPr="00461F25" w:rsidRDefault="00354B60" w:rsidP="00461F25">
            <w:pPr>
              <w:spacing w:after="0"/>
              <w:jc w:val="both"/>
              <w:rPr>
                <w:color w:val="00B050"/>
              </w:rPr>
            </w:pPr>
          </w:p>
          <w:p w14:paraId="7701734B" w14:textId="675EE865" w:rsidR="00C93199" w:rsidRPr="00461F25" w:rsidRDefault="004138A2" w:rsidP="00461F25">
            <w:pPr>
              <w:jc w:val="both"/>
              <w:rPr>
                <w:color w:val="00B050"/>
              </w:rPr>
            </w:pPr>
            <w:r>
              <w:rPr>
                <w:color w:val="auto"/>
              </w:rPr>
              <w:lastRenderedPageBreak/>
              <w:t>„</w:t>
            </w:r>
            <w:bookmarkStart w:id="9" w:name="_GoBack"/>
            <w:bookmarkEnd w:id="9"/>
            <w:r w:rsidRPr="004138A2">
              <w:rPr>
                <w:color w:val="auto"/>
              </w:rPr>
              <w:t>Novostavba onkologického stacionáře – budova P4“ je financován Evropskou unií z Nástroje pro oživení a odolnost prostřednictvím Národního plánu obnovy ČR.</w:t>
            </w:r>
            <w:r w:rsidRPr="00461F25">
              <w:rPr>
                <w:color w:val="00B050"/>
              </w:rPr>
              <w:t xml:space="preserve"> </w:t>
            </w:r>
            <w:r w:rsidR="00354B60" w:rsidRPr="00461F25">
              <w:rPr>
                <w:color w:val="00B050"/>
              </w:rPr>
              <w:t>„</w:t>
            </w:r>
          </w:p>
        </w:tc>
      </w:tr>
      <w:tr w:rsidR="00354B60" w:rsidRPr="001059E0" w14:paraId="3ADC3CF3" w14:textId="77777777" w:rsidTr="00354B60">
        <w:trPr>
          <w:gridAfter w:val="4"/>
          <w:wAfter w:w="9039" w:type="dxa"/>
          <w:trHeight w:val="25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F4C6" w14:textId="77777777" w:rsidR="00354B60" w:rsidRPr="001059E0" w:rsidRDefault="00354B60" w:rsidP="006F1D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BDCDC71" w14:textId="77777777" w:rsidR="00B56864" w:rsidRPr="001059E0" w:rsidRDefault="00B56864" w:rsidP="00B56864">
      <w:pPr>
        <w:tabs>
          <w:tab w:val="left" w:pos="3700"/>
        </w:tabs>
        <w:contextualSpacing/>
        <w:rPr>
          <w:rFonts w:asciiTheme="minorHAnsi" w:hAnsiTheme="minorHAnsi" w:cstheme="minorHAnsi"/>
        </w:rPr>
      </w:pPr>
      <w:bookmarkStart w:id="10" w:name="_Hlk120869576"/>
    </w:p>
    <w:tbl>
      <w:tblPr>
        <w:tblW w:w="9359" w:type="dxa"/>
        <w:tblInd w:w="-1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3621"/>
        <w:gridCol w:w="3235"/>
        <w:gridCol w:w="160"/>
      </w:tblGrid>
      <w:tr w:rsidR="0037727D" w:rsidRPr="001059E0" w14:paraId="712F0593" w14:textId="77777777" w:rsidTr="00C0131F">
        <w:trPr>
          <w:gridAfter w:val="1"/>
          <w:wAfter w:w="160" w:type="dxa"/>
          <w:trHeight w:val="254"/>
        </w:trPr>
        <w:tc>
          <w:tcPr>
            <w:tcW w:w="59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  <w:hideMark/>
          </w:tcPr>
          <w:bookmarkEnd w:id="10"/>
          <w:p w14:paraId="323B348D" w14:textId="0E66EFB5" w:rsidR="0037727D" w:rsidRPr="001059E0" w:rsidRDefault="0037727D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59E0">
              <w:rPr>
                <w:rFonts w:ascii="Arial" w:eastAsia="Times New Roman" w:hAnsi="Arial" w:cs="Arial"/>
              </w:rPr>
              <w:t xml:space="preserve">Místo a datum podpisu: </w:t>
            </w:r>
          </w:p>
        </w:tc>
        <w:tc>
          <w:tcPr>
            <w:tcW w:w="3235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noWrap/>
            <w:vAlign w:val="bottom"/>
            <w:hideMark/>
          </w:tcPr>
          <w:p w14:paraId="245BCF5E" w14:textId="4E133ED8" w:rsidR="0037727D" w:rsidRPr="001059E0" w:rsidRDefault="0037727D" w:rsidP="0037727D">
            <w:pPr>
              <w:spacing w:after="0" w:line="240" w:lineRule="auto"/>
              <w:rPr>
                <w:rFonts w:eastAsia="Times New Roman"/>
              </w:rPr>
            </w:pPr>
            <w:r w:rsidRPr="001059E0">
              <w:rPr>
                <w:rFonts w:eastAsia="Times New Roman"/>
              </w:rPr>
              <w:t> </w:t>
            </w:r>
          </w:p>
        </w:tc>
      </w:tr>
      <w:tr w:rsidR="00A84600" w:rsidRPr="001059E0" w14:paraId="228CAADE" w14:textId="77777777" w:rsidTr="00C0131F">
        <w:trPr>
          <w:gridAfter w:val="1"/>
          <w:wAfter w:w="160" w:type="dxa"/>
          <w:trHeight w:val="450"/>
        </w:trPr>
        <w:tc>
          <w:tcPr>
            <w:tcW w:w="2343" w:type="dxa"/>
            <w:vMerge w:val="restart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E7E6E6"/>
            <w:vAlign w:val="center"/>
            <w:hideMark/>
          </w:tcPr>
          <w:p w14:paraId="33F5D858" w14:textId="77777777" w:rsidR="00A84600" w:rsidRPr="001059E0" w:rsidRDefault="00A84600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59E0">
              <w:rPr>
                <w:rFonts w:ascii="Arial" w:eastAsia="Times New Roman" w:hAnsi="Arial" w:cs="Arial"/>
              </w:rPr>
              <w:t>Jméno, příjmení</w:t>
            </w:r>
          </w:p>
        </w:tc>
        <w:tc>
          <w:tcPr>
            <w:tcW w:w="36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79797478" w14:textId="77777777" w:rsidR="00A84600" w:rsidRPr="001059E0" w:rsidRDefault="00A84600" w:rsidP="00A846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059E0">
              <w:rPr>
                <w:rFonts w:ascii="Arial" w:eastAsia="Times New Roman" w:hAnsi="Arial" w:cs="Arial"/>
              </w:rPr>
              <w:t>zástupce statutárního orgánu, popř. osoby oprávněné zastupovat žadatele:</w:t>
            </w:r>
          </w:p>
        </w:tc>
        <w:tc>
          <w:tcPr>
            <w:tcW w:w="323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14:paraId="43760AE4" w14:textId="77777777" w:rsidR="00A84600" w:rsidRPr="001059E0" w:rsidRDefault="00A84600" w:rsidP="00A846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059E0">
              <w:rPr>
                <w:rFonts w:ascii="Arial" w:eastAsia="Times New Roman" w:hAnsi="Arial" w:cs="Arial"/>
              </w:rPr>
              <w:t> </w:t>
            </w:r>
          </w:p>
        </w:tc>
      </w:tr>
      <w:tr w:rsidR="00A84600" w:rsidRPr="001059E0" w14:paraId="2D907814" w14:textId="77777777" w:rsidTr="00C0131F">
        <w:trPr>
          <w:trHeight w:val="254"/>
        </w:trPr>
        <w:tc>
          <w:tcPr>
            <w:tcW w:w="2343" w:type="dxa"/>
            <w:vMerge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983B88E" w14:textId="77777777" w:rsidR="00A84600" w:rsidRPr="001059E0" w:rsidRDefault="00A84600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1D4BD204" w14:textId="77777777" w:rsidR="00A84600" w:rsidRPr="001059E0" w:rsidRDefault="00A84600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3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0C4A04D" w14:textId="77777777" w:rsidR="00A84600" w:rsidRPr="001059E0" w:rsidRDefault="00A84600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49F8" w14:textId="77777777" w:rsidR="00A84600" w:rsidRPr="001059E0" w:rsidRDefault="00A84600" w:rsidP="00A846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84600" w:rsidRPr="001059E0" w14:paraId="49BE038B" w14:textId="77777777" w:rsidTr="00C0131F">
        <w:trPr>
          <w:trHeight w:val="254"/>
        </w:trPr>
        <w:tc>
          <w:tcPr>
            <w:tcW w:w="2343" w:type="dxa"/>
            <w:vMerge w:val="restart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E7E6E6"/>
            <w:vAlign w:val="center"/>
            <w:hideMark/>
          </w:tcPr>
          <w:p w14:paraId="1A5B5319" w14:textId="77777777" w:rsidR="00A84600" w:rsidRPr="001059E0" w:rsidRDefault="00A84600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59E0">
              <w:rPr>
                <w:rFonts w:ascii="Arial" w:eastAsia="Times New Roman" w:hAnsi="Arial" w:cs="Arial"/>
              </w:rPr>
              <w:t xml:space="preserve">Podpis </w:t>
            </w:r>
          </w:p>
        </w:tc>
        <w:tc>
          <w:tcPr>
            <w:tcW w:w="3621" w:type="dxa"/>
            <w:vMerge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3C8FAE47" w14:textId="77777777" w:rsidR="00A84600" w:rsidRPr="001059E0" w:rsidRDefault="00A84600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3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14:paraId="6F1DA0DC" w14:textId="77777777" w:rsidR="00A84600" w:rsidRPr="001059E0" w:rsidRDefault="00A84600" w:rsidP="00A846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059E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B10FF5" w14:textId="77777777" w:rsidR="00A84600" w:rsidRPr="001059E0" w:rsidRDefault="00A84600" w:rsidP="00A8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4600" w:rsidRPr="001059E0" w14:paraId="004F186D" w14:textId="77777777" w:rsidTr="00C0131F">
        <w:trPr>
          <w:trHeight w:val="254"/>
        </w:trPr>
        <w:tc>
          <w:tcPr>
            <w:tcW w:w="2343" w:type="dxa"/>
            <w:vMerge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99AC7A9" w14:textId="77777777" w:rsidR="00A84600" w:rsidRPr="001059E0" w:rsidRDefault="00A84600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  <w:hideMark/>
          </w:tcPr>
          <w:p w14:paraId="61EA61E7" w14:textId="77777777" w:rsidR="00A84600" w:rsidRPr="001059E0" w:rsidRDefault="00A84600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3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7BACE01" w14:textId="77777777" w:rsidR="00A84600" w:rsidRPr="001059E0" w:rsidRDefault="00A84600" w:rsidP="00A84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C91" w14:textId="77777777" w:rsidR="00A84600" w:rsidRPr="001059E0" w:rsidRDefault="00A84600" w:rsidP="00A846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722D66E" w14:textId="77777777" w:rsidR="00A84600" w:rsidRPr="001059E0" w:rsidRDefault="00A84600" w:rsidP="00354B60">
      <w:pPr>
        <w:tabs>
          <w:tab w:val="left" w:pos="3700"/>
        </w:tabs>
        <w:contextualSpacing/>
        <w:rPr>
          <w:rFonts w:ascii="Arial" w:hAnsi="Arial" w:cs="Arial"/>
        </w:rPr>
      </w:pPr>
    </w:p>
    <w:sectPr w:rsidR="00A84600" w:rsidRPr="001059E0" w:rsidSect="00AA4F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8" w:right="1292" w:bottom="1460" w:left="1416" w:header="708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49D3" w14:textId="77777777" w:rsidR="008A73E2" w:rsidRDefault="008A73E2" w:rsidP="00C07565">
      <w:pPr>
        <w:spacing w:after="0" w:line="240" w:lineRule="auto"/>
      </w:pPr>
      <w:r>
        <w:separator/>
      </w:r>
    </w:p>
  </w:endnote>
  <w:endnote w:type="continuationSeparator" w:id="0">
    <w:p w14:paraId="030BB759" w14:textId="77777777" w:rsidR="008A73E2" w:rsidRDefault="008A73E2" w:rsidP="00C0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078396"/>
      <w:docPartObj>
        <w:docPartGallery w:val="Page Numbers (Bottom of Page)"/>
        <w:docPartUnique/>
      </w:docPartObj>
    </w:sdtPr>
    <w:sdtEndPr/>
    <w:sdtContent>
      <w:p w14:paraId="567BE388" w14:textId="2C40D6D9" w:rsidR="00354B60" w:rsidRDefault="00354B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356F80" w14:textId="074E4542" w:rsidR="00AA4F54" w:rsidRPr="00AA4F54" w:rsidRDefault="00AA4F54" w:rsidP="00AA4F54">
    <w:pPr>
      <w:pStyle w:val="Zpat"/>
      <w:rPr>
        <w:rFonts w:ascii="Arial" w:hAnsi="Arial" w:cs="Arial"/>
        <w:sz w:val="16"/>
        <w:szCs w:val="16"/>
      </w:rPr>
    </w:pPr>
    <w:r w:rsidRPr="00AA4F54">
      <w:rPr>
        <w:rFonts w:ascii="Arial" w:hAnsi="Arial" w:cs="Arial"/>
        <w:sz w:val="16"/>
        <w:szCs w:val="16"/>
      </w:rPr>
      <w:t xml:space="preserve">Platnost vzoru formuláře od </w:t>
    </w:r>
    <w:r w:rsidR="0093091D">
      <w:rPr>
        <w:rFonts w:ascii="Arial" w:hAnsi="Arial" w:cs="Arial"/>
        <w:sz w:val="16"/>
        <w:szCs w:val="16"/>
      </w:rPr>
      <w:t>30</w:t>
    </w:r>
    <w:r w:rsidRPr="00AA4F54">
      <w:rPr>
        <w:rFonts w:ascii="Arial" w:hAnsi="Arial" w:cs="Arial"/>
        <w:sz w:val="16"/>
        <w:szCs w:val="16"/>
      </w:rPr>
      <w:t>.06.2023</w:t>
    </w:r>
  </w:p>
  <w:p w14:paraId="4EECA60E" w14:textId="6B085721" w:rsidR="00354B60" w:rsidRDefault="00354B60" w:rsidP="00AA4F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267910"/>
      <w:docPartObj>
        <w:docPartGallery w:val="Page Numbers (Bottom of Page)"/>
        <w:docPartUnique/>
      </w:docPartObj>
    </w:sdtPr>
    <w:sdtEndPr/>
    <w:sdtContent>
      <w:p w14:paraId="14D83DA3" w14:textId="19715016" w:rsidR="00354B60" w:rsidRDefault="00354B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DD516" w14:textId="1C740FF9" w:rsidR="00AA4F54" w:rsidRPr="00AA4F54" w:rsidRDefault="00AA4F54" w:rsidP="00AA4F54">
    <w:pPr>
      <w:pStyle w:val="Zpat"/>
      <w:rPr>
        <w:rFonts w:ascii="Arial" w:hAnsi="Arial" w:cs="Arial"/>
        <w:sz w:val="16"/>
        <w:szCs w:val="16"/>
      </w:rPr>
    </w:pPr>
    <w:r w:rsidRPr="00AA4F54">
      <w:rPr>
        <w:rFonts w:ascii="Arial" w:hAnsi="Arial" w:cs="Arial"/>
        <w:sz w:val="16"/>
        <w:szCs w:val="16"/>
      </w:rPr>
      <w:t>Platnost vzoru formuláře od 21.06.2023</w:t>
    </w:r>
  </w:p>
  <w:p w14:paraId="304640F4" w14:textId="0EBD7257" w:rsidR="00354B60" w:rsidRPr="00354B60" w:rsidRDefault="00354B60" w:rsidP="00354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8AFB" w14:textId="77777777" w:rsidR="008A73E2" w:rsidRDefault="008A73E2" w:rsidP="00C07565">
      <w:pPr>
        <w:spacing w:after="0" w:line="240" w:lineRule="auto"/>
      </w:pPr>
      <w:r>
        <w:separator/>
      </w:r>
    </w:p>
  </w:footnote>
  <w:footnote w:type="continuationSeparator" w:id="0">
    <w:p w14:paraId="425A0960" w14:textId="77777777" w:rsidR="008A73E2" w:rsidRDefault="008A73E2" w:rsidP="00C07565">
      <w:pPr>
        <w:spacing w:after="0" w:line="240" w:lineRule="auto"/>
      </w:pPr>
      <w:r>
        <w:continuationSeparator/>
      </w:r>
    </w:p>
  </w:footnote>
  <w:footnote w:id="1">
    <w:p w14:paraId="3F86F641" w14:textId="5BFFC073" w:rsidR="001059E0" w:rsidRDefault="001059E0">
      <w:pPr>
        <w:pStyle w:val="Textpoznpodarou"/>
      </w:pPr>
      <w:r>
        <w:rPr>
          <w:rStyle w:val="Znakapoznpodarou"/>
        </w:rPr>
        <w:footnoteRef/>
      </w:r>
      <w:r>
        <w:t xml:space="preserve"> Zkratka pro „není </w:t>
      </w:r>
      <w:r w:rsidR="00CE7745">
        <w:t>relevantní</w:t>
      </w:r>
      <w:r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25C7" w14:textId="37876247" w:rsidR="00803D88" w:rsidRDefault="00803D88" w:rsidP="00354B60">
    <w:r>
      <w:rPr>
        <w:noProof/>
      </w:rPr>
      <w:drawing>
        <wp:inline distT="0" distB="0" distL="0" distR="0" wp14:anchorId="3BDF9505" wp14:editId="0B64C36D">
          <wp:extent cx="2453616" cy="73300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A9E193" wp14:editId="173F87FE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50C89A" wp14:editId="652CB806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52E1" w14:textId="77777777" w:rsidR="00803D88" w:rsidRDefault="00803D88" w:rsidP="00803D88">
    <w:r>
      <w:rPr>
        <w:noProof/>
      </w:rPr>
      <w:drawing>
        <wp:inline distT="0" distB="0" distL="0" distR="0" wp14:anchorId="484249E5" wp14:editId="3219ACF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0D19E2" wp14:editId="77A6B5A3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931371" wp14:editId="125DBF2E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BCE478" w14:textId="77777777" w:rsidR="00803D88" w:rsidRPr="00803D88" w:rsidRDefault="00803D88" w:rsidP="00803D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B6BA0"/>
    <w:multiLevelType w:val="multilevel"/>
    <w:tmpl w:val="33B87E76"/>
    <w:lvl w:ilvl="0">
      <w:numFmt w:val="decimal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1.%2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2F5496" w:themeColor="accent1" w:themeShade="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1955CB"/>
    <w:multiLevelType w:val="multilevel"/>
    <w:tmpl w:val="72A22748"/>
    <w:lvl w:ilvl="0">
      <w:start w:val="1"/>
      <w:numFmt w:val="decimal"/>
      <w:lvlText w:val="%1"/>
      <w:lvlJc w:val="left"/>
      <w:pPr>
        <w:ind w:left="567" w:hanging="283"/>
      </w:pPr>
    </w:lvl>
    <w:lvl w:ilvl="1">
      <w:start w:val="1"/>
      <w:numFmt w:val="decimal"/>
      <w:pStyle w:val="Nadpis2"/>
      <w:lvlText w:val="%1.%2"/>
      <w:lvlJc w:val="left"/>
      <w:pPr>
        <w:ind w:left="340" w:hanging="283"/>
      </w:pPr>
      <w:rPr>
        <w:b/>
        <w:bCs w:val="0"/>
        <w:i w:val="0"/>
        <w:iCs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113" w:hanging="283"/>
      </w:pPr>
    </w:lvl>
    <w:lvl w:ilvl="3">
      <w:start w:val="1"/>
      <w:numFmt w:val="decimal"/>
      <w:pStyle w:val="Nadpis4"/>
      <w:lvlText w:val="%1.%2.%3.%4"/>
      <w:lvlJc w:val="left"/>
      <w:pPr>
        <w:ind w:left="-114" w:hanging="283"/>
      </w:pPr>
    </w:lvl>
    <w:lvl w:ilvl="4">
      <w:start w:val="1"/>
      <w:numFmt w:val="lowerLetter"/>
      <w:lvlText w:val="(%5)"/>
      <w:lvlJc w:val="left"/>
      <w:pPr>
        <w:ind w:left="-341" w:hanging="283"/>
      </w:pPr>
    </w:lvl>
    <w:lvl w:ilvl="5">
      <w:start w:val="1"/>
      <w:numFmt w:val="lowerRoman"/>
      <w:lvlText w:val="(%6)"/>
      <w:lvlJc w:val="left"/>
      <w:pPr>
        <w:ind w:left="-568" w:hanging="283"/>
      </w:pPr>
    </w:lvl>
    <w:lvl w:ilvl="6">
      <w:start w:val="1"/>
      <w:numFmt w:val="decimal"/>
      <w:lvlText w:val="%7."/>
      <w:lvlJc w:val="left"/>
      <w:pPr>
        <w:ind w:left="-795" w:hanging="283"/>
      </w:pPr>
    </w:lvl>
    <w:lvl w:ilvl="7">
      <w:start w:val="1"/>
      <w:numFmt w:val="lowerLetter"/>
      <w:lvlText w:val="%8."/>
      <w:lvlJc w:val="left"/>
      <w:pPr>
        <w:ind w:left="-1022" w:hanging="283"/>
      </w:pPr>
    </w:lvl>
    <w:lvl w:ilvl="8">
      <w:start w:val="1"/>
      <w:numFmt w:val="lowerRoman"/>
      <w:lvlText w:val="%9."/>
      <w:lvlJc w:val="left"/>
      <w:pPr>
        <w:ind w:left="-1249" w:hanging="283"/>
      </w:pPr>
    </w:lvl>
  </w:abstractNum>
  <w:abstractNum w:abstractNumId="2" w15:restartNumberingAfterBreak="0">
    <w:nsid w:val="7EF67C0D"/>
    <w:multiLevelType w:val="hybridMultilevel"/>
    <w:tmpl w:val="5058BCB4"/>
    <w:lvl w:ilvl="0" w:tplc="D25CD3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67EDE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E0386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6CBC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895D0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C8786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829BC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DE571E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25CA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7B"/>
    <w:rsid w:val="000861C4"/>
    <w:rsid w:val="000927D0"/>
    <w:rsid w:val="000B3C6A"/>
    <w:rsid w:val="000C4A71"/>
    <w:rsid w:val="000F1505"/>
    <w:rsid w:val="001059E0"/>
    <w:rsid w:val="00135A46"/>
    <w:rsid w:val="0014092B"/>
    <w:rsid w:val="0015301D"/>
    <w:rsid w:val="00164C4F"/>
    <w:rsid w:val="00230750"/>
    <w:rsid w:val="00266A3D"/>
    <w:rsid w:val="0028147B"/>
    <w:rsid w:val="002A2D32"/>
    <w:rsid w:val="002B50E8"/>
    <w:rsid w:val="003317F5"/>
    <w:rsid w:val="00354B60"/>
    <w:rsid w:val="0037727D"/>
    <w:rsid w:val="00390A77"/>
    <w:rsid w:val="003B1B8E"/>
    <w:rsid w:val="003B3CF9"/>
    <w:rsid w:val="003C0F69"/>
    <w:rsid w:val="003C5DE7"/>
    <w:rsid w:val="003F0231"/>
    <w:rsid w:val="0040423E"/>
    <w:rsid w:val="00410CDD"/>
    <w:rsid w:val="004138A2"/>
    <w:rsid w:val="00446928"/>
    <w:rsid w:val="00453DE4"/>
    <w:rsid w:val="00456AC3"/>
    <w:rsid w:val="00461F25"/>
    <w:rsid w:val="005411A6"/>
    <w:rsid w:val="005E174A"/>
    <w:rsid w:val="005E442C"/>
    <w:rsid w:val="00621D5E"/>
    <w:rsid w:val="007417A0"/>
    <w:rsid w:val="007907F6"/>
    <w:rsid w:val="007A56E1"/>
    <w:rsid w:val="007A77E1"/>
    <w:rsid w:val="007B1C3D"/>
    <w:rsid w:val="00803D88"/>
    <w:rsid w:val="008A73E2"/>
    <w:rsid w:val="009013A8"/>
    <w:rsid w:val="0093091D"/>
    <w:rsid w:val="009472A7"/>
    <w:rsid w:val="00975CCB"/>
    <w:rsid w:val="009F5A2A"/>
    <w:rsid w:val="00A73866"/>
    <w:rsid w:val="00A84600"/>
    <w:rsid w:val="00A973B4"/>
    <w:rsid w:val="00AA4F54"/>
    <w:rsid w:val="00AF13DE"/>
    <w:rsid w:val="00B56864"/>
    <w:rsid w:val="00C0131F"/>
    <w:rsid w:val="00C07565"/>
    <w:rsid w:val="00C210ED"/>
    <w:rsid w:val="00C772AB"/>
    <w:rsid w:val="00C84CFB"/>
    <w:rsid w:val="00C93199"/>
    <w:rsid w:val="00CE7745"/>
    <w:rsid w:val="00D91F4C"/>
    <w:rsid w:val="00DC30CB"/>
    <w:rsid w:val="00E9435E"/>
    <w:rsid w:val="00F006AF"/>
    <w:rsid w:val="00F25D64"/>
    <w:rsid w:val="00F26FE9"/>
    <w:rsid w:val="00F3556E"/>
    <w:rsid w:val="00F609AB"/>
    <w:rsid w:val="00F726A9"/>
    <w:rsid w:val="00FB6697"/>
    <w:rsid w:val="00F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5E54"/>
  <w15:docId w15:val="{3349C493-072F-4A96-AA55-FA55AADC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4A71"/>
    <w:rPr>
      <w:rFonts w:ascii="Calibri" w:eastAsia="Calibri" w:hAnsi="Calibri" w:cs="Calibri"/>
      <w:color w:val="000000"/>
    </w:rPr>
  </w:style>
  <w:style w:type="paragraph" w:styleId="Nadpis2">
    <w:name w:val="heading 2"/>
    <w:basedOn w:val="Normln"/>
    <w:next w:val="Normln"/>
    <w:link w:val="Nadpis2Char"/>
    <w:unhideWhenUsed/>
    <w:qFormat/>
    <w:rsid w:val="000861C4"/>
    <w:pPr>
      <w:keepNext/>
      <w:keepLines/>
      <w:numPr>
        <w:ilvl w:val="1"/>
        <w:numId w:val="1"/>
      </w:numPr>
      <w:spacing w:before="360" w:after="240" w:line="271" w:lineRule="auto"/>
      <w:jc w:val="both"/>
      <w:outlineLvl w:val="1"/>
    </w:pPr>
    <w:rPr>
      <w:rFonts w:ascii="Arial" w:eastAsiaTheme="minorEastAsia" w:hAnsi="Arial" w:cstheme="minorBidi"/>
      <w:b/>
      <w:bCs/>
      <w:color w:val="auto"/>
      <w:sz w:val="28"/>
      <w:szCs w:val="32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61C4"/>
    <w:pPr>
      <w:keepNext/>
      <w:keepLines/>
      <w:numPr>
        <w:ilvl w:val="2"/>
        <w:numId w:val="1"/>
      </w:numPr>
      <w:spacing w:before="360" w:after="240" w:line="271" w:lineRule="auto"/>
      <w:jc w:val="both"/>
      <w:outlineLvl w:val="2"/>
    </w:pPr>
    <w:rPr>
      <w:rFonts w:ascii="Arial" w:eastAsiaTheme="minorEastAsia" w:hAnsi="Arial" w:cstheme="minorBidi"/>
      <w:b/>
      <w:bCs/>
      <w:color w:val="auto"/>
      <w:sz w:val="24"/>
      <w:szCs w:val="32"/>
      <w:lang w:eastAsia="zh-CN"/>
    </w:rPr>
  </w:style>
  <w:style w:type="paragraph" w:styleId="Nadpis4">
    <w:name w:val="heading 4"/>
    <w:basedOn w:val="Normln"/>
    <w:next w:val="Normln"/>
    <w:link w:val="Nadpis4Char"/>
    <w:unhideWhenUsed/>
    <w:qFormat/>
    <w:rsid w:val="000861C4"/>
    <w:pPr>
      <w:keepNext/>
      <w:keepLines/>
      <w:numPr>
        <w:ilvl w:val="3"/>
        <w:numId w:val="1"/>
      </w:numPr>
      <w:tabs>
        <w:tab w:val="num" w:pos="360"/>
      </w:tabs>
      <w:spacing w:before="240" w:after="240" w:line="271" w:lineRule="auto"/>
      <w:ind w:left="0" w:firstLine="0"/>
      <w:jc w:val="both"/>
      <w:outlineLvl w:val="3"/>
    </w:pPr>
    <w:rPr>
      <w:rFonts w:ascii="Arial" w:eastAsiaTheme="majorEastAsia" w:hAnsi="Arial" w:cstheme="majorBidi"/>
      <w:b/>
      <w:iCs/>
      <w:color w:val="auto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266A3D"/>
    <w:pPr>
      <w:spacing w:after="200" w:line="276" w:lineRule="auto"/>
    </w:pPr>
    <w:rPr>
      <w:rFonts w:ascii="Cambria" w:eastAsia="Cambria" w:hAnsi="Cambria" w:cs="Cambria"/>
    </w:rPr>
  </w:style>
  <w:style w:type="paragraph" w:styleId="Zhlav">
    <w:name w:val="header"/>
    <w:basedOn w:val="Normln"/>
    <w:link w:val="ZhlavChar"/>
    <w:uiPriority w:val="99"/>
    <w:unhideWhenUsed/>
    <w:rsid w:val="009013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13A8"/>
    <w:rPr>
      <w:rFonts w:eastAsiaTheme="minorHAnsi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F006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sz w:val="24"/>
      <w:szCs w:val="24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F006AF"/>
    <w:rPr>
      <w:rFonts w:ascii="Cambria" w:eastAsia="Cambria" w:hAnsi="Cambria" w:cs="Cambria"/>
      <w:sz w:val="24"/>
      <w:szCs w:val="24"/>
      <w:lang w:bidi="cs-CZ"/>
    </w:rPr>
  </w:style>
  <w:style w:type="paragraph" w:styleId="Bezmezer">
    <w:name w:val="No Spacing"/>
    <w:uiPriority w:val="1"/>
    <w:qFormat/>
    <w:rsid w:val="00F006AF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</w:rPr>
  </w:style>
  <w:style w:type="paragraph" w:customStyle="1" w:styleId="Zkladnodstavec">
    <w:name w:val="[Základní odstavec]"/>
    <w:basedOn w:val="Normln"/>
    <w:uiPriority w:val="99"/>
    <w:rsid w:val="00F006AF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sz w:val="24"/>
      <w:szCs w:val="24"/>
      <w:lang w:eastAsia="ja-JP"/>
    </w:rPr>
  </w:style>
  <w:style w:type="table" w:styleId="Mkatabulky">
    <w:name w:val="Table Grid"/>
    <w:basedOn w:val="Normlntabulka"/>
    <w:uiPriority w:val="39"/>
    <w:qFormat/>
    <w:rsid w:val="000861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0861C4"/>
    <w:rPr>
      <w:rFonts w:ascii="Arial" w:hAnsi="Arial"/>
      <w:b/>
      <w:bCs/>
      <w:sz w:val="28"/>
      <w:szCs w:val="32"/>
      <w:lang w:eastAsia="zh-CN"/>
    </w:rPr>
  </w:style>
  <w:style w:type="character" w:customStyle="1" w:styleId="Nadpis3Char">
    <w:name w:val="Nadpis 3 Char"/>
    <w:basedOn w:val="Standardnpsmoodstavce"/>
    <w:link w:val="Nadpis3"/>
    <w:rsid w:val="000861C4"/>
    <w:rPr>
      <w:rFonts w:ascii="Arial" w:hAnsi="Arial"/>
      <w:b/>
      <w:bCs/>
      <w:sz w:val="24"/>
      <w:szCs w:val="32"/>
      <w:lang w:eastAsia="zh-CN"/>
    </w:rPr>
  </w:style>
  <w:style w:type="character" w:customStyle="1" w:styleId="Nadpis4Char">
    <w:name w:val="Nadpis 4 Char"/>
    <w:basedOn w:val="Standardnpsmoodstavce"/>
    <w:link w:val="Nadpis4"/>
    <w:rsid w:val="000861C4"/>
    <w:rPr>
      <w:rFonts w:ascii="Arial" w:eastAsiaTheme="majorEastAsia" w:hAnsi="Arial" w:cstheme="majorBidi"/>
      <w:b/>
      <w:iCs/>
      <w:szCs w:val="20"/>
      <w:lang w:eastAsia="zh-CN"/>
    </w:rPr>
  </w:style>
  <w:style w:type="paragraph" w:customStyle="1" w:styleId="K-Tabulka">
    <w:name w:val="K-Tabulka"/>
    <w:basedOn w:val="Normln"/>
    <w:link w:val="K-TabulkaChar"/>
    <w:qFormat/>
    <w:rsid w:val="000861C4"/>
    <w:pPr>
      <w:autoSpaceDE w:val="0"/>
      <w:autoSpaceDN w:val="0"/>
      <w:adjustRightInd w:val="0"/>
      <w:spacing w:after="120" w:line="240" w:lineRule="auto"/>
      <w:jc w:val="both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K-TabulkaChar">
    <w:name w:val="K-Tabulka Char"/>
    <w:basedOn w:val="Standardnpsmoodstavce"/>
    <w:link w:val="K-Tabulka"/>
    <w:rsid w:val="000861C4"/>
    <w:rPr>
      <w:rFonts w:ascii="Calibri" w:eastAsiaTheme="minorHAnsi" w:hAnsi="Calibri"/>
      <w:b/>
      <w:bCs/>
      <w:color w:val="000000"/>
      <w:sz w:val="23"/>
      <w:szCs w:val="23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726A9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6A9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qFormat/>
    <w:rsid w:val="00C0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565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qFormat/>
    <w:rsid w:val="00B56864"/>
    <w:rPr>
      <w:color w:val="0000FF"/>
      <w:u w:val="single"/>
    </w:rPr>
  </w:style>
  <w:style w:type="paragraph" w:customStyle="1" w:styleId="Default">
    <w:name w:val="Default"/>
    <w:rsid w:val="001059E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1059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1059E0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1059E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210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0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0ED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0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0ED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21D5E"/>
    <w:pPr>
      <w:spacing w:line="240" w:lineRule="exact"/>
      <w:jc w:val="both"/>
    </w:pPr>
    <w:rPr>
      <w:rFonts w:asciiTheme="minorHAnsi" w:eastAsiaTheme="minorEastAsia" w:hAnsiTheme="minorHAnsi" w:cstheme="minorBidi"/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AC04-E1B5-4D54-AC49-46587D41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cp:lastModifiedBy>Neudörflerová Jarmila, Ing.</cp:lastModifiedBy>
  <cp:revision>7</cp:revision>
  <dcterms:created xsi:type="dcterms:W3CDTF">2023-06-27T12:33:00Z</dcterms:created>
  <dcterms:modified xsi:type="dcterms:W3CDTF">2023-09-06T13:23:00Z</dcterms:modified>
</cp:coreProperties>
</file>