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974" w14:textId="77777777" w:rsidR="00AA1677" w:rsidRDefault="00AA1677" w:rsidP="00AA1677">
      <w:r>
        <w:rPr>
          <w:noProof/>
        </w:rPr>
        <w:drawing>
          <wp:inline distT="0" distB="0" distL="0" distR="0" wp14:anchorId="1C95202A" wp14:editId="1FFFA781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9B4D7" wp14:editId="2E2B5FB1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2DCFF" wp14:editId="75E4F85A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7126A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3B9A3A0F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212726D3" w14:textId="394521E6" w:rsidR="00890391" w:rsidRPr="006B2733" w:rsidRDefault="00890391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Ministerstvo zdravotnictví České republiky</w:t>
      </w:r>
    </w:p>
    <w:p w14:paraId="3AD84CBE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vyhlašuje</w:t>
      </w:r>
    </w:p>
    <w:p w14:paraId="1704D77D" w14:textId="0C117AB9" w:rsidR="007E5F3D" w:rsidRPr="006B2733" w:rsidRDefault="002B1F20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D5002E" w:rsidRPr="006B2733">
        <w:rPr>
          <w:rFonts w:ascii="Arial" w:hAnsi="Arial" w:cs="Arial"/>
          <w:b/>
          <w:bCs/>
          <w:sz w:val="20"/>
          <w:szCs w:val="20"/>
        </w:rPr>
        <w:t xml:space="preserve">. výzvu k předkládání </w:t>
      </w:r>
      <w:r w:rsidR="00C73AFE">
        <w:rPr>
          <w:rFonts w:ascii="Arial" w:hAnsi="Arial" w:cs="Arial"/>
          <w:b/>
          <w:bCs/>
          <w:sz w:val="20"/>
          <w:szCs w:val="20"/>
        </w:rPr>
        <w:t>ž</w:t>
      </w:r>
      <w:r w:rsidR="00D5002E" w:rsidRPr="006B2733">
        <w:rPr>
          <w:rFonts w:ascii="Arial" w:hAnsi="Arial" w:cs="Arial"/>
          <w:b/>
          <w:bCs/>
          <w:sz w:val="20"/>
          <w:szCs w:val="20"/>
        </w:rPr>
        <w:t xml:space="preserve">ádostí o podporu </w:t>
      </w:r>
    </w:p>
    <w:p w14:paraId="2FCB8E4F" w14:textId="3E52877B" w:rsidR="00D5002E" w:rsidRPr="006B2733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z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 Národního </w:t>
      </w:r>
      <w:r w:rsidR="0086776D" w:rsidRPr="006B2733">
        <w:rPr>
          <w:rFonts w:ascii="Arial" w:hAnsi="Arial" w:cs="Arial"/>
          <w:b/>
          <w:bCs/>
          <w:sz w:val="20"/>
          <w:szCs w:val="20"/>
        </w:rPr>
        <w:t>plánu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 obnovy</w:t>
      </w:r>
    </w:p>
    <w:p w14:paraId="70384AE0" w14:textId="01B84A2E" w:rsidR="00890391" w:rsidRPr="006B2733" w:rsidRDefault="00890391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 souladu s § 14j zákona č. 218/2000 Sb., o rozpočtových pravidlech a o změně některých souvisejících zákonů</w:t>
      </w:r>
      <w:r w:rsidR="00955C94">
        <w:rPr>
          <w:rFonts w:ascii="Arial" w:hAnsi="Arial" w:cs="Arial"/>
          <w:b/>
          <w:bCs/>
          <w:sz w:val="20"/>
          <w:szCs w:val="20"/>
        </w:rPr>
        <w:t>,</w:t>
      </w:r>
      <w:r w:rsidRPr="006B2733">
        <w:rPr>
          <w:rFonts w:ascii="Arial" w:hAnsi="Arial" w:cs="Arial"/>
          <w:b/>
          <w:bCs/>
          <w:sz w:val="20"/>
          <w:szCs w:val="20"/>
        </w:rPr>
        <w:t xml:space="preserve"> ve znění pozdějších předpisů </w:t>
      </w:r>
    </w:p>
    <w:p w14:paraId="6E1A7E23" w14:textId="21754144" w:rsidR="00F96DD0" w:rsidRDefault="002B66D6" w:rsidP="002B1F20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iCs/>
          <w:smallCaps/>
          <w:sz w:val="20"/>
          <w:szCs w:val="20"/>
        </w:rPr>
      </w:pPr>
      <w:r>
        <w:rPr>
          <w:rFonts w:ascii="Arial" w:hAnsi="Arial" w:cs="Arial"/>
          <w:b/>
          <w:iCs/>
          <w:smallCaps/>
          <w:sz w:val="20"/>
          <w:szCs w:val="20"/>
        </w:rPr>
        <w:t>r</w:t>
      </w:r>
      <w:r w:rsidR="002B1F20" w:rsidRPr="002B1F20">
        <w:rPr>
          <w:rFonts w:ascii="Arial" w:hAnsi="Arial" w:cs="Arial"/>
          <w:b/>
          <w:iCs/>
          <w:smallCaps/>
          <w:sz w:val="20"/>
          <w:szCs w:val="20"/>
        </w:rPr>
        <w:t>ozvoj vysoce specializované hematoonkologické a onkologické péče</w:t>
      </w:r>
    </w:p>
    <w:p w14:paraId="125B0BEC" w14:textId="77777777" w:rsidR="002B1F20" w:rsidRPr="006B2733" w:rsidRDefault="002B1F20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7E04EE" w:rsidRPr="006B2733" w14:paraId="641CCC2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2FA65" w14:textId="77777777" w:rsidR="007E04EE" w:rsidRPr="006B2733" w:rsidRDefault="007E04EE" w:rsidP="007E0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Identifikace výzvy</w:t>
            </w:r>
          </w:p>
        </w:tc>
      </w:tr>
      <w:tr w:rsidR="00890391" w:rsidRPr="006B2733" w14:paraId="09E7FBF3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55027" w14:textId="7BC95BA8" w:rsidR="00890391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Poskytovatel dotace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90D27D" w14:textId="3C793781" w:rsidR="00890391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</w:t>
            </w:r>
          </w:p>
        </w:tc>
      </w:tr>
      <w:tr w:rsidR="007E04EE" w:rsidRPr="006B2733" w14:paraId="7CA57DC4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0D38" w14:textId="7B384C99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97E128" w14:textId="5B7EEB12" w:rsidR="007E04EE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Národní </w:t>
            </w:r>
            <w:r w:rsidR="0086776D" w:rsidRPr="006B2733">
              <w:rPr>
                <w:rFonts w:ascii="Arial" w:hAnsi="Arial" w:cs="Arial"/>
                <w:sz w:val="20"/>
                <w:szCs w:val="20"/>
              </w:rPr>
              <w:t>plán</w:t>
            </w:r>
            <w:r w:rsidRPr="006B2733">
              <w:rPr>
                <w:rFonts w:ascii="Arial" w:hAnsi="Arial" w:cs="Arial"/>
                <w:sz w:val="20"/>
                <w:szCs w:val="20"/>
              </w:rPr>
              <w:t xml:space="preserve"> obnovy</w:t>
            </w:r>
          </w:p>
        </w:tc>
      </w:tr>
      <w:tr w:rsidR="007E04EE" w:rsidRPr="006B2733" w14:paraId="24848E88" w14:textId="77777777" w:rsidTr="00631670">
        <w:trPr>
          <w:trHeight w:val="801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6B7EB" w14:textId="6634623B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AABFC" w14:textId="0A0D5A25" w:rsidR="007E04EE" w:rsidRPr="006B2733" w:rsidRDefault="001B018F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6.</w:t>
            </w:r>
            <w:r w:rsidR="002B1F20">
              <w:rPr>
                <w:rFonts w:ascii="Arial" w:hAnsi="Arial" w:cs="Arial"/>
                <w:sz w:val="20"/>
                <w:szCs w:val="20"/>
              </w:rPr>
              <w:t>2</w:t>
            </w:r>
            <w:r w:rsidRPr="00334F21">
              <w:rPr>
                <w:rFonts w:ascii="Arial" w:hAnsi="Arial" w:cs="Arial"/>
              </w:rPr>
              <w:t xml:space="preserve"> </w:t>
            </w:r>
            <w:r w:rsidR="002B1F20">
              <w:rPr>
                <w:rFonts w:ascii="Arial" w:hAnsi="Arial" w:cs="Arial"/>
                <w:sz w:val="20"/>
                <w:szCs w:val="20"/>
              </w:rPr>
              <w:t>Národní plán na posílení onkologické prevence a péče</w:t>
            </w:r>
          </w:p>
        </w:tc>
      </w:tr>
      <w:tr w:rsidR="00D94046" w:rsidRPr="006B2733" w14:paraId="06D54611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C996" w14:textId="77777777" w:rsidR="00D94046" w:rsidRPr="006B2733" w:rsidRDefault="00D94046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Číslo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E6A6B" w14:textId="09FB2FAE" w:rsidR="00D94046" w:rsidRPr="006B2733" w:rsidRDefault="002B1F20" w:rsidP="007E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6B2733" w14:paraId="70512ED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57AB4" w14:textId="77777777" w:rsidR="00D5002E" w:rsidRPr="006B2733" w:rsidRDefault="00D5002E" w:rsidP="00A64B3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Termíny</w:t>
            </w:r>
          </w:p>
        </w:tc>
      </w:tr>
      <w:tr w:rsidR="00D5002E" w:rsidRPr="006B2733" w14:paraId="06A7E787" w14:textId="77777777" w:rsidTr="00E23E84">
        <w:trPr>
          <w:trHeight w:val="743"/>
        </w:trPr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E098C" w14:textId="767D15ED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vyhlášení výzvy</w:t>
            </w:r>
          </w:p>
        </w:tc>
        <w:tc>
          <w:tcPr>
            <w:tcW w:w="57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14959" w14:textId="59878053" w:rsidR="00D5002E" w:rsidRPr="006E3586" w:rsidRDefault="009647D5" w:rsidP="006E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4A3B">
              <w:rPr>
                <w:rFonts w:ascii="Arial" w:hAnsi="Arial" w:cs="Arial"/>
                <w:sz w:val="20"/>
                <w:szCs w:val="20"/>
              </w:rPr>
              <w:t>4</w:t>
            </w:r>
            <w:r w:rsidR="006E3586">
              <w:rPr>
                <w:rFonts w:ascii="Arial" w:hAnsi="Arial" w:cs="Arial"/>
                <w:sz w:val="20"/>
                <w:szCs w:val="20"/>
              </w:rPr>
              <w:t>.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FCB">
              <w:rPr>
                <w:rFonts w:ascii="Arial" w:hAnsi="Arial" w:cs="Arial"/>
                <w:sz w:val="20"/>
                <w:szCs w:val="20"/>
              </w:rPr>
              <w:t>5</w:t>
            </w:r>
            <w:r w:rsidR="00AF49FC" w:rsidRPr="006E3586">
              <w:rPr>
                <w:rFonts w:ascii="Arial" w:hAnsi="Arial" w:cs="Arial"/>
                <w:sz w:val="20"/>
                <w:szCs w:val="20"/>
              </w:rPr>
              <w:t>.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9FC" w:rsidRPr="006E3586">
              <w:rPr>
                <w:rFonts w:ascii="Arial" w:hAnsi="Arial" w:cs="Arial"/>
                <w:sz w:val="20"/>
                <w:szCs w:val="20"/>
              </w:rPr>
              <w:t>2023</w:t>
            </w:r>
            <w:r w:rsidR="000E3A64">
              <w:rPr>
                <w:rFonts w:ascii="Arial" w:hAnsi="Arial" w:cs="Arial"/>
                <w:sz w:val="20"/>
                <w:szCs w:val="20"/>
              </w:rPr>
              <w:t xml:space="preserve">, změna od </w:t>
            </w:r>
            <w:r w:rsidR="00A017C5">
              <w:rPr>
                <w:rFonts w:ascii="Arial" w:hAnsi="Arial" w:cs="Arial"/>
                <w:sz w:val="20"/>
                <w:szCs w:val="20"/>
              </w:rPr>
              <w:t>30</w:t>
            </w:r>
            <w:r w:rsidR="000E3A64">
              <w:rPr>
                <w:rFonts w:ascii="Arial" w:hAnsi="Arial" w:cs="Arial"/>
                <w:sz w:val="20"/>
                <w:szCs w:val="20"/>
              </w:rPr>
              <w:t>. 6. 2023</w:t>
            </w:r>
          </w:p>
        </w:tc>
      </w:tr>
      <w:tr w:rsidR="00631670" w:rsidRPr="006B2733" w14:paraId="76DB17C2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9D3D2" w14:textId="0F4C203A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4497487"/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zpřístupnění formuláře žádosti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F01ED1" w14:textId="02ED4564" w:rsidR="00631670" w:rsidRPr="00E23E84" w:rsidRDefault="00C76FCB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31. 5. 2023</w:t>
            </w:r>
          </w:p>
        </w:tc>
      </w:tr>
      <w:tr w:rsidR="00631670" w:rsidRPr="006B2733" w14:paraId="2AC0846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B5387" w14:textId="37BF2287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zahájení příjmu žádostí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304B2A" w14:textId="20315541" w:rsidR="00631670" w:rsidRPr="00E23E84" w:rsidRDefault="006458CA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76FCB">
              <w:rPr>
                <w:rFonts w:ascii="Arial" w:hAnsi="Arial" w:cs="Arial"/>
                <w:sz w:val="20"/>
                <w:szCs w:val="20"/>
              </w:rPr>
              <w:t>.</w:t>
            </w:r>
            <w:r w:rsidR="005E0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C76">
              <w:rPr>
                <w:rFonts w:ascii="Arial" w:hAnsi="Arial" w:cs="Arial"/>
                <w:sz w:val="20"/>
                <w:szCs w:val="20"/>
              </w:rPr>
              <w:t>6</w:t>
            </w:r>
            <w:r w:rsidR="00C76FCB">
              <w:rPr>
                <w:rFonts w:ascii="Arial" w:hAnsi="Arial" w:cs="Arial"/>
                <w:sz w:val="20"/>
                <w:szCs w:val="20"/>
              </w:rPr>
              <w:t>.</w:t>
            </w:r>
            <w:r w:rsidR="005E0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F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D5002E" w:rsidRPr="006B2733" w14:paraId="10C5934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A3CD2A" w14:textId="3A9C7194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ukončení příjmu žádostí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 w:rsidR="00582323" w:rsidRPr="006B2733">
              <w:rPr>
                <w:rFonts w:ascii="Arial" w:hAnsi="Arial" w:cs="Arial"/>
                <w:b/>
                <w:sz w:val="20"/>
                <w:szCs w:val="20"/>
              </w:rPr>
              <w:t xml:space="preserve">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2A01F" w14:textId="30F176B6" w:rsidR="00D5002E" w:rsidRPr="00E23E84" w:rsidRDefault="00337AE9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F49FC">
              <w:rPr>
                <w:rFonts w:ascii="Arial" w:hAnsi="Arial" w:cs="Arial"/>
                <w:sz w:val="20"/>
                <w:szCs w:val="20"/>
              </w:rPr>
              <w:t>. 9. 2023</w:t>
            </w:r>
          </w:p>
        </w:tc>
      </w:tr>
      <w:bookmarkEnd w:id="0"/>
      <w:tr w:rsidR="00D5002E" w:rsidRPr="006B2733" w14:paraId="5FAA2712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F4E8E" w14:textId="77777777" w:rsidR="00D5002E" w:rsidRPr="006B2733" w:rsidRDefault="00D5002E" w:rsidP="00874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zahájení realizace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54F91" w14:textId="08B94C9D" w:rsidR="0086776D" w:rsidRPr="006B2733" w:rsidRDefault="0086776D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Nejdříve: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4804D7" w:rsidRPr="006B2733" w14:paraId="4FE0F99C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834A3" w14:textId="251A01BD" w:rsidR="004804D7" w:rsidRPr="006B2733" w:rsidRDefault="004804D7" w:rsidP="00480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ukončení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způsobilosti výdajů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280F55" w14:textId="562DA520" w:rsidR="004804D7" w:rsidRPr="006B2733" w:rsidRDefault="004804D7" w:rsidP="004804D7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BC62B0">
              <w:rPr>
                <w:rFonts w:ascii="Arial" w:hAnsi="Arial" w:cs="Arial"/>
                <w:sz w:val="20"/>
                <w:szCs w:val="20"/>
              </w:rPr>
              <w:t>1</w:t>
            </w:r>
            <w:r w:rsidR="002B1F2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C62B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2B1F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5002E" w:rsidRPr="006B2733" w14:paraId="4A181961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A9BCA0" w14:textId="77777777" w:rsidR="00D5002E" w:rsidRPr="006B2733" w:rsidRDefault="00D5002E" w:rsidP="00FA2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ukončení realizace </w:t>
            </w:r>
            <w:r w:rsidR="00FA2873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0CDC" w14:textId="269F0EE0" w:rsidR="00D5002E" w:rsidRPr="006B2733" w:rsidRDefault="002B1F2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BC62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C62B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2026</w:t>
            </w:r>
          </w:p>
        </w:tc>
      </w:tr>
    </w:tbl>
    <w:p w14:paraId="199286B1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9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04"/>
        <w:gridCol w:w="6029"/>
      </w:tblGrid>
      <w:tr w:rsidR="00D5002E" w:rsidRPr="006B2733" w14:paraId="070A4143" w14:textId="77777777" w:rsidTr="006F1927">
        <w:trPr>
          <w:trHeight w:val="743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5EFB9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Podpora</w:t>
            </w:r>
          </w:p>
        </w:tc>
      </w:tr>
      <w:tr w:rsidR="00D5002E" w:rsidRPr="006B2733" w14:paraId="71A0C646" w14:textId="77777777" w:rsidTr="006F1927">
        <w:trPr>
          <w:trHeight w:val="589"/>
        </w:trPr>
        <w:tc>
          <w:tcPr>
            <w:tcW w:w="33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1FADB9" w14:textId="77777777" w:rsidR="00D5002E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>alokace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> Nástroje pro oživení a odolnost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 výzvu</w:t>
            </w:r>
          </w:p>
          <w:p w14:paraId="29566A85" w14:textId="77777777" w:rsidR="00DA7683" w:rsidRDefault="00DA7683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9DCB9" w14:textId="77777777" w:rsidR="00DA7683" w:rsidRDefault="00BB6524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Výše alokace na připadající jednotlivé aktivity:</w:t>
            </w:r>
          </w:p>
          <w:p w14:paraId="03EE91E8" w14:textId="77777777" w:rsidR="00BB6524" w:rsidRDefault="00BB6524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Aktivita A:</w:t>
            </w:r>
          </w:p>
          <w:p w14:paraId="7366003A" w14:textId="77777777" w:rsidR="00BB6524" w:rsidRDefault="00BB6524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Aktivita B:</w:t>
            </w:r>
          </w:p>
          <w:p w14:paraId="2F764B88" w14:textId="1DB71B0F" w:rsidR="00BB6524" w:rsidRPr="006B2733" w:rsidRDefault="00BB6524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Aktivita C: </w:t>
            </w:r>
          </w:p>
        </w:tc>
        <w:tc>
          <w:tcPr>
            <w:tcW w:w="60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0306A9" w14:textId="375434A6" w:rsidR="00D5002E" w:rsidRPr="00F96DD0" w:rsidRDefault="00E17C55" w:rsidP="00E17C55">
            <w:pPr>
              <w:tabs>
                <w:tab w:val="right" w:pos="2079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_Hlk135309617"/>
            <w:r w:rsidR="002B1F20" w:rsidRPr="002B1F20">
              <w:rPr>
                <w:rFonts w:ascii="Arial" w:hAnsi="Arial" w:cs="Arial"/>
                <w:sz w:val="20"/>
                <w:szCs w:val="20"/>
              </w:rPr>
              <w:t>3</w:t>
            </w:r>
            <w:r w:rsidR="00BB6524">
              <w:rPr>
                <w:rFonts w:ascii="Arial" w:hAnsi="Arial" w:cs="Arial"/>
                <w:sz w:val="20"/>
                <w:szCs w:val="20"/>
              </w:rPr>
              <w:t> 55</w:t>
            </w:r>
            <w:r w:rsidR="00B3731C">
              <w:rPr>
                <w:rFonts w:ascii="Arial" w:hAnsi="Arial" w:cs="Arial"/>
                <w:sz w:val="20"/>
                <w:szCs w:val="20"/>
              </w:rPr>
              <w:t>6</w:t>
            </w:r>
            <w:r w:rsidR="00BB6524">
              <w:rPr>
                <w:rFonts w:ascii="Arial" w:hAnsi="Arial" w:cs="Arial"/>
                <w:sz w:val="20"/>
                <w:szCs w:val="20"/>
              </w:rPr>
              <w:t> </w:t>
            </w:r>
            <w:r w:rsidR="00B3731C">
              <w:rPr>
                <w:rFonts w:ascii="Arial" w:hAnsi="Arial" w:cs="Arial"/>
                <w:sz w:val="20"/>
                <w:szCs w:val="20"/>
              </w:rPr>
              <w:t>9</w:t>
            </w:r>
            <w:r w:rsidR="00BB6524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BB6524" w:rsidRPr="00CD31A5">
              <w:rPr>
                <w:rFonts w:ascii="Arial" w:hAnsi="Arial" w:cs="Arial"/>
                <w:sz w:val="20"/>
                <w:szCs w:val="20"/>
              </w:rPr>
              <w:t>000</w:t>
            </w:r>
            <w:r w:rsidR="004804D7" w:rsidRPr="00CD31A5">
              <w:rPr>
                <w:rFonts w:ascii="Arial" w:hAnsi="Arial" w:cs="Arial"/>
                <w:sz w:val="20"/>
                <w:szCs w:val="20"/>
              </w:rPr>
              <w:t xml:space="preserve"> Kč</w:t>
            </w:r>
            <w:bookmarkEnd w:id="1"/>
          </w:p>
          <w:p w14:paraId="6D3EE504" w14:textId="77777777" w:rsidR="00F96DD0" w:rsidRPr="00F96DD0" w:rsidRDefault="00F96DD0" w:rsidP="005823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13463C1" w14:textId="118BCE92" w:rsidR="00F96DD0" w:rsidRDefault="00F96DD0" w:rsidP="005823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B806053" w14:textId="46FC2D37" w:rsidR="00CD31A5" w:rsidRDefault="00CD31A5" w:rsidP="005823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5F6162" w14:textId="77777777" w:rsidR="00CD31A5" w:rsidRPr="00F96DD0" w:rsidRDefault="00CD31A5" w:rsidP="005823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D5F3DF" w14:textId="34749A06" w:rsidR="004804D7" w:rsidRDefault="00E17C55" w:rsidP="00E17C55">
            <w:pPr>
              <w:tabs>
                <w:tab w:val="right" w:pos="20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31A5">
              <w:rPr>
                <w:rFonts w:ascii="Arial" w:hAnsi="Arial" w:cs="Arial"/>
                <w:sz w:val="20"/>
                <w:szCs w:val="20"/>
              </w:rPr>
              <w:t>200 000 000 Kč</w:t>
            </w:r>
          </w:p>
          <w:p w14:paraId="0C3C0917" w14:textId="2F7DAEF5" w:rsidR="00CD31A5" w:rsidRDefault="00E17C55" w:rsidP="00E17C55">
            <w:pPr>
              <w:tabs>
                <w:tab w:val="right" w:pos="20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31A5">
              <w:rPr>
                <w:rFonts w:ascii="Arial" w:hAnsi="Arial" w:cs="Arial"/>
                <w:sz w:val="20"/>
                <w:szCs w:val="20"/>
              </w:rPr>
              <w:t>3 11</w:t>
            </w:r>
            <w:r w:rsidR="00D03F72">
              <w:rPr>
                <w:rFonts w:ascii="Arial" w:hAnsi="Arial" w:cs="Arial"/>
                <w:sz w:val="20"/>
                <w:szCs w:val="20"/>
              </w:rPr>
              <w:t>6</w:t>
            </w:r>
            <w:r w:rsidR="00CD31A5">
              <w:rPr>
                <w:rFonts w:ascii="Arial" w:hAnsi="Arial" w:cs="Arial"/>
                <w:sz w:val="20"/>
                <w:szCs w:val="20"/>
              </w:rPr>
              <w:t> </w:t>
            </w:r>
            <w:r w:rsidR="00D03F72">
              <w:rPr>
                <w:rFonts w:ascii="Arial" w:hAnsi="Arial" w:cs="Arial"/>
                <w:sz w:val="20"/>
                <w:szCs w:val="20"/>
              </w:rPr>
              <w:t>9</w:t>
            </w:r>
            <w:r w:rsidR="00CD31A5">
              <w:rPr>
                <w:rFonts w:ascii="Arial" w:hAnsi="Arial" w:cs="Arial"/>
                <w:sz w:val="20"/>
                <w:szCs w:val="20"/>
              </w:rPr>
              <w:t>00 000 Kč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C6FFA" w14:textId="6D5B8FCB" w:rsidR="00CD31A5" w:rsidRPr="006B2733" w:rsidRDefault="00E17C55" w:rsidP="00E17C55">
            <w:pPr>
              <w:tabs>
                <w:tab w:val="right" w:pos="20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31A5">
              <w:rPr>
                <w:rFonts w:ascii="Arial" w:hAnsi="Arial" w:cs="Arial"/>
                <w:sz w:val="20"/>
                <w:szCs w:val="20"/>
              </w:rPr>
              <w:t>240 000 000 Kč</w:t>
            </w:r>
          </w:p>
        </w:tc>
      </w:tr>
      <w:tr w:rsidR="00D5002E" w:rsidRPr="006B2733" w14:paraId="52303394" w14:textId="77777777" w:rsidTr="006F1927">
        <w:trPr>
          <w:trHeight w:val="743"/>
        </w:trPr>
        <w:tc>
          <w:tcPr>
            <w:tcW w:w="33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36051" w14:textId="6CD9FBE9" w:rsidR="00D5002E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Míra podpory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 xml:space="preserve">Nástroje pro oživení a odolnost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114B55" w:rsidRPr="006B2733">
              <w:rPr>
                <w:rFonts w:ascii="Arial" w:hAnsi="Arial" w:cs="Arial"/>
                <w:b/>
                <w:sz w:val="20"/>
                <w:szCs w:val="20"/>
              </w:rPr>
              <w:t>státního rozpočtu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F2EB0E" w14:textId="2E37034C" w:rsidR="00D5002E" w:rsidRPr="006B2733" w:rsidRDefault="00E4031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100</w:t>
            </w:r>
            <w:r w:rsidR="00AA1677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002E" w:rsidRPr="006B2733" w14:paraId="1BBC1B1C" w14:textId="77777777" w:rsidTr="006F1927">
        <w:trPr>
          <w:trHeight w:val="743"/>
        </w:trPr>
        <w:tc>
          <w:tcPr>
            <w:tcW w:w="33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79726" w14:textId="6C83EADA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049">
              <w:rPr>
                <w:rFonts w:ascii="Arial" w:hAnsi="Arial" w:cs="Arial"/>
                <w:b/>
                <w:sz w:val="20"/>
                <w:szCs w:val="20"/>
              </w:rPr>
              <w:t>Maximální výše celkových způsobilých výdajů</w:t>
            </w:r>
            <w:r w:rsidR="004804D7" w:rsidRPr="00737049">
              <w:rPr>
                <w:rFonts w:ascii="Arial" w:hAnsi="Arial" w:cs="Arial"/>
                <w:b/>
                <w:sz w:val="20"/>
                <w:szCs w:val="20"/>
              </w:rPr>
              <w:t xml:space="preserve"> připadající na jeden projekt</w:t>
            </w:r>
            <w:r w:rsidR="00CD31A5">
              <w:rPr>
                <w:rFonts w:ascii="Arial" w:hAnsi="Arial" w:cs="Arial"/>
                <w:b/>
                <w:sz w:val="20"/>
                <w:szCs w:val="20"/>
              </w:rPr>
              <w:t xml:space="preserve"> pro daného oprávněného žadatele</w:t>
            </w:r>
          </w:p>
        </w:tc>
        <w:tc>
          <w:tcPr>
            <w:tcW w:w="60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CB863B" w14:textId="0712B863" w:rsidR="00D5002E" w:rsidRDefault="002B1F2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b/>
                <w:bCs/>
                <w:sz w:val="20"/>
                <w:szCs w:val="20"/>
              </w:rPr>
              <w:t>Aktivita A</w:t>
            </w:r>
            <w:r>
              <w:rPr>
                <w:rFonts w:ascii="Arial" w:hAnsi="Arial" w:cs="Arial"/>
                <w:sz w:val="20"/>
                <w:szCs w:val="20"/>
              </w:rPr>
              <w:t>: 2</w:t>
            </w:r>
            <w:r w:rsidR="0041270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0 000 000 Kč</w:t>
            </w:r>
          </w:p>
          <w:p w14:paraId="3C17820E" w14:textId="77777777" w:rsidR="00AF49FC" w:rsidRDefault="00AF49FC" w:rsidP="005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7A0C0" w14:textId="0DC43AFC" w:rsidR="002B1F20" w:rsidRPr="00AF49FC" w:rsidRDefault="002B1F20" w:rsidP="005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9FC">
              <w:rPr>
                <w:rFonts w:ascii="Arial" w:hAnsi="Arial" w:cs="Arial"/>
                <w:b/>
                <w:bCs/>
                <w:sz w:val="20"/>
                <w:szCs w:val="20"/>
              </w:rPr>
              <w:t>Aktivita B:</w:t>
            </w:r>
            <w:r w:rsidR="00412708" w:rsidRPr="00AF4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5E18C1" w14:textId="49334AC4" w:rsidR="00AF49FC" w:rsidRDefault="00AF49FC" w:rsidP="006F1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Maximální výše celkových způsobilých výdajů na jednotlivého oprávněného žadatele byla nastavena dle následujícího principu:</w:t>
            </w:r>
          </w:p>
          <w:p w14:paraId="159A91C1" w14:textId="77777777" w:rsidR="00CD31A5" w:rsidRDefault="00CD31A5" w:rsidP="006F1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7FF26" w14:textId="6394C0A5" w:rsidR="00E5495B" w:rsidRPr="007E6082" w:rsidRDefault="00AF49FC" w:rsidP="007E6082">
            <w:pPr>
              <w:pStyle w:val="Odstavecseseznamem"/>
              <w:numPr>
                <w:ilvl w:val="0"/>
                <w:numId w:val="5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082">
              <w:rPr>
                <w:rFonts w:ascii="Arial" w:hAnsi="Arial" w:cs="Arial"/>
                <w:sz w:val="20"/>
                <w:szCs w:val="20"/>
              </w:rPr>
              <w:t xml:space="preserve">Samostatný KOC </w:t>
            </w:r>
            <w:r w:rsidR="00315C1D" w:rsidRPr="007E6082">
              <w:rPr>
                <w:rFonts w:ascii="Arial" w:hAnsi="Arial" w:cs="Arial"/>
                <w:sz w:val="20"/>
                <w:szCs w:val="20"/>
              </w:rPr>
              <w:t xml:space="preserve">pro dospělé pacienty </w:t>
            </w:r>
            <w:r w:rsidR="00E5495B" w:rsidRPr="007E6082">
              <w:rPr>
                <w:rFonts w:ascii="Arial" w:hAnsi="Arial" w:cs="Arial"/>
                <w:sz w:val="20"/>
                <w:szCs w:val="20"/>
              </w:rPr>
              <w:t xml:space="preserve">má nárok na </w:t>
            </w:r>
            <w:r w:rsidR="008538A4" w:rsidRPr="007E6082">
              <w:rPr>
                <w:rFonts w:ascii="Arial" w:hAnsi="Arial" w:cs="Arial"/>
                <w:sz w:val="20"/>
                <w:szCs w:val="20"/>
              </w:rPr>
              <w:t>14</w:t>
            </w:r>
            <w:r w:rsidR="005E0C33">
              <w:rPr>
                <w:rFonts w:ascii="Arial" w:hAnsi="Arial" w:cs="Arial"/>
                <w:sz w:val="20"/>
                <w:szCs w:val="20"/>
              </w:rPr>
              <w:t>7 </w:t>
            </w:r>
            <w:r w:rsidR="008538A4" w:rsidRPr="007E6082">
              <w:rPr>
                <w:rFonts w:ascii="Arial" w:hAnsi="Arial" w:cs="Arial"/>
                <w:sz w:val="20"/>
                <w:szCs w:val="20"/>
              </w:rPr>
              <w:t>9</w:t>
            </w:r>
            <w:r w:rsidRPr="007E6082">
              <w:rPr>
                <w:rFonts w:ascii="Arial" w:hAnsi="Arial" w:cs="Arial"/>
                <w:sz w:val="20"/>
                <w:szCs w:val="20"/>
              </w:rPr>
              <w:t>00</w:t>
            </w:r>
            <w:r w:rsidR="005E0C33">
              <w:rPr>
                <w:rFonts w:ascii="Arial" w:hAnsi="Arial" w:cs="Arial"/>
                <w:sz w:val="20"/>
                <w:szCs w:val="20"/>
              </w:rPr>
              <w:t> </w:t>
            </w:r>
            <w:r w:rsidRPr="007E6082">
              <w:rPr>
                <w:rFonts w:ascii="Arial" w:hAnsi="Arial" w:cs="Arial"/>
                <w:sz w:val="20"/>
                <w:szCs w:val="20"/>
              </w:rPr>
              <w:t>000</w:t>
            </w:r>
            <w:r w:rsidR="005E0C33">
              <w:rPr>
                <w:rFonts w:ascii="Arial" w:hAnsi="Arial" w:cs="Arial"/>
                <w:sz w:val="20"/>
                <w:szCs w:val="20"/>
              </w:rPr>
              <w:t> </w:t>
            </w:r>
            <w:r w:rsidRPr="007E6082">
              <w:rPr>
                <w:rFonts w:ascii="Arial" w:hAnsi="Arial" w:cs="Arial"/>
                <w:sz w:val="20"/>
                <w:szCs w:val="20"/>
              </w:rPr>
              <w:t>Kč,</w:t>
            </w:r>
            <w:r w:rsidR="00CC7920" w:rsidRPr="007E6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1EC2AF" w14:textId="4FA3ECD4" w:rsidR="00E5495B" w:rsidRDefault="00AF49FC" w:rsidP="006F1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1A5">
              <w:rPr>
                <w:rFonts w:ascii="Arial" w:hAnsi="Arial" w:cs="Arial"/>
                <w:sz w:val="20"/>
                <w:szCs w:val="20"/>
              </w:rPr>
              <w:t>spoluprác</w:t>
            </w:r>
            <w:r w:rsidR="00B55A9B">
              <w:rPr>
                <w:rFonts w:ascii="Arial" w:hAnsi="Arial" w:cs="Arial"/>
                <w:sz w:val="20"/>
                <w:szCs w:val="20"/>
              </w:rPr>
              <w:t>e</w:t>
            </w:r>
            <w:r w:rsidRPr="00CD3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C43" w:rsidRPr="00CD31A5">
              <w:rPr>
                <w:rFonts w:ascii="Arial" w:hAnsi="Arial" w:cs="Arial"/>
                <w:sz w:val="20"/>
                <w:szCs w:val="20"/>
              </w:rPr>
              <w:t xml:space="preserve">dvou </w:t>
            </w:r>
            <w:r w:rsidRPr="00CD31A5">
              <w:rPr>
                <w:rFonts w:ascii="Arial" w:hAnsi="Arial" w:cs="Arial"/>
                <w:sz w:val="20"/>
                <w:szCs w:val="20"/>
              </w:rPr>
              <w:t>subjekt</w:t>
            </w:r>
            <w:r w:rsidR="00D80C43" w:rsidRPr="00CD31A5">
              <w:rPr>
                <w:rFonts w:ascii="Arial" w:hAnsi="Arial" w:cs="Arial"/>
                <w:sz w:val="20"/>
                <w:szCs w:val="20"/>
              </w:rPr>
              <w:t>ů</w:t>
            </w:r>
            <w:r w:rsidR="00B55A9B">
              <w:rPr>
                <w:rFonts w:ascii="Arial" w:hAnsi="Arial" w:cs="Arial"/>
                <w:sz w:val="20"/>
                <w:szCs w:val="20"/>
              </w:rPr>
              <w:t xml:space="preserve"> v KOC</w:t>
            </w:r>
            <w:r w:rsidR="00AE34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840979" w14:textId="519DDD43" w:rsidR="00E5495B" w:rsidRDefault="00E5495B" w:rsidP="00F430AA">
            <w:pPr>
              <w:pStyle w:val="Odstavecseseznamem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95B">
              <w:rPr>
                <w:rFonts w:ascii="Arial" w:hAnsi="Arial" w:cs="Arial"/>
                <w:sz w:val="20"/>
                <w:szCs w:val="20"/>
              </w:rPr>
              <w:t>hlavní</w:t>
            </w:r>
            <w:r w:rsidR="009F57F6" w:rsidRPr="00E5495B">
              <w:rPr>
                <w:rFonts w:ascii="Arial" w:hAnsi="Arial" w:cs="Arial"/>
                <w:sz w:val="20"/>
                <w:szCs w:val="20"/>
              </w:rPr>
              <w:t xml:space="preserve"> subjekt KOC</w:t>
            </w:r>
            <w:r w:rsidR="00AE34CD">
              <w:rPr>
                <w:rFonts w:ascii="Arial" w:hAnsi="Arial" w:cs="Arial"/>
                <w:sz w:val="20"/>
                <w:szCs w:val="20"/>
              </w:rPr>
              <w:t xml:space="preserve"> má nárok na</w:t>
            </w:r>
            <w:r w:rsidR="009F57F6" w:rsidRPr="00E5495B">
              <w:rPr>
                <w:rFonts w:ascii="Arial" w:hAnsi="Arial" w:cs="Arial"/>
                <w:sz w:val="20"/>
                <w:szCs w:val="20"/>
              </w:rPr>
              <w:t xml:space="preserve"> 110 000 000 Kč,</w:t>
            </w:r>
          </w:p>
          <w:p w14:paraId="0B673558" w14:textId="0142AA18" w:rsidR="00E5495B" w:rsidRPr="00E5495B" w:rsidRDefault="0034433E" w:rsidP="00F430AA">
            <w:pPr>
              <w:pStyle w:val="Odstavecseseznamem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95B">
              <w:rPr>
                <w:rFonts w:ascii="Arial" w:hAnsi="Arial" w:cs="Arial"/>
                <w:sz w:val="20"/>
                <w:szCs w:val="20"/>
              </w:rPr>
              <w:t>subjekt spolupracující nebo zajišťující smluvní spolupráci</w:t>
            </w:r>
            <w:r w:rsidR="00CC7920" w:rsidRPr="00E5495B">
              <w:rPr>
                <w:rFonts w:ascii="Arial" w:hAnsi="Arial" w:cs="Arial"/>
                <w:sz w:val="20"/>
                <w:szCs w:val="20"/>
              </w:rPr>
              <w:t xml:space="preserve"> má nárok na</w:t>
            </w:r>
            <w:r w:rsidR="00D80C43" w:rsidRPr="00E5495B">
              <w:rPr>
                <w:rFonts w:ascii="Arial" w:hAnsi="Arial" w:cs="Arial"/>
                <w:sz w:val="20"/>
                <w:szCs w:val="20"/>
              </w:rPr>
              <w:t xml:space="preserve"> 70 000 000 Kč,</w:t>
            </w:r>
            <w:r w:rsidR="00CC7920" w:rsidRPr="00E54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35B9DA" w14:textId="6FDDECF9" w:rsidR="00E5495B" w:rsidRDefault="00D80C43" w:rsidP="006F1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1A5">
              <w:rPr>
                <w:rFonts w:ascii="Arial" w:hAnsi="Arial" w:cs="Arial"/>
                <w:sz w:val="20"/>
                <w:szCs w:val="20"/>
              </w:rPr>
              <w:t>spoluprác</w:t>
            </w:r>
            <w:r w:rsidR="00B55A9B">
              <w:rPr>
                <w:rFonts w:ascii="Arial" w:hAnsi="Arial" w:cs="Arial"/>
                <w:sz w:val="20"/>
                <w:szCs w:val="20"/>
              </w:rPr>
              <w:t>e</w:t>
            </w:r>
            <w:r w:rsidRPr="00CD31A5">
              <w:rPr>
                <w:rFonts w:ascii="Arial" w:hAnsi="Arial" w:cs="Arial"/>
                <w:sz w:val="20"/>
                <w:szCs w:val="20"/>
              </w:rPr>
              <w:t xml:space="preserve"> tří a více subjektů</w:t>
            </w:r>
            <w:r w:rsidR="00AE3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9B">
              <w:rPr>
                <w:rFonts w:ascii="Arial" w:hAnsi="Arial" w:cs="Arial"/>
                <w:sz w:val="20"/>
                <w:szCs w:val="20"/>
              </w:rPr>
              <w:t xml:space="preserve">v KOC </w:t>
            </w:r>
            <w:r w:rsidR="00AE34CD">
              <w:rPr>
                <w:rFonts w:ascii="Arial" w:hAnsi="Arial" w:cs="Arial"/>
                <w:sz w:val="20"/>
                <w:szCs w:val="20"/>
              </w:rPr>
              <w:t>poskytující péči</w:t>
            </w:r>
            <w:r w:rsidRPr="00CD31A5">
              <w:rPr>
                <w:rFonts w:ascii="Arial" w:hAnsi="Arial" w:cs="Arial"/>
                <w:sz w:val="20"/>
                <w:szCs w:val="20"/>
              </w:rPr>
              <w:t xml:space="preserve"> mimo Prahu</w:t>
            </w:r>
          </w:p>
          <w:p w14:paraId="7B1949D3" w14:textId="2F92CE9F" w:rsidR="00E5495B" w:rsidRPr="00E5495B" w:rsidRDefault="0034433E" w:rsidP="00E5495B">
            <w:pPr>
              <w:pStyle w:val="Odstavecseseznamem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95B">
              <w:rPr>
                <w:rFonts w:ascii="Arial" w:hAnsi="Arial" w:cs="Arial"/>
                <w:sz w:val="20"/>
                <w:szCs w:val="20"/>
              </w:rPr>
              <w:t>subjekt spolupracující nebo zajišťující smluvní spolupráci má nárok na</w:t>
            </w:r>
            <w:r w:rsidR="00D80C43" w:rsidRPr="00E5495B">
              <w:rPr>
                <w:rFonts w:ascii="Arial" w:hAnsi="Arial" w:cs="Arial"/>
                <w:sz w:val="20"/>
                <w:szCs w:val="20"/>
              </w:rPr>
              <w:t xml:space="preserve"> 70 000 000 Kč,</w:t>
            </w:r>
            <w:r w:rsidR="00CC7920" w:rsidRPr="00E54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7D7AA7" w14:textId="442581B0" w:rsidR="00E5495B" w:rsidRDefault="00D80C43" w:rsidP="006F1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1A5">
              <w:rPr>
                <w:rFonts w:ascii="Arial" w:hAnsi="Arial" w:cs="Arial"/>
                <w:sz w:val="20"/>
                <w:szCs w:val="20"/>
              </w:rPr>
              <w:t>spoluprác</w:t>
            </w:r>
            <w:r w:rsidR="00B55A9B">
              <w:rPr>
                <w:rFonts w:ascii="Arial" w:hAnsi="Arial" w:cs="Arial"/>
                <w:sz w:val="20"/>
                <w:szCs w:val="20"/>
              </w:rPr>
              <w:t>e</w:t>
            </w:r>
            <w:r w:rsidRPr="00CD31A5">
              <w:rPr>
                <w:rFonts w:ascii="Arial" w:hAnsi="Arial" w:cs="Arial"/>
                <w:sz w:val="20"/>
                <w:szCs w:val="20"/>
              </w:rPr>
              <w:t xml:space="preserve"> tří a více subjektů</w:t>
            </w:r>
            <w:r w:rsidR="00AE3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9B">
              <w:rPr>
                <w:rFonts w:ascii="Arial" w:hAnsi="Arial" w:cs="Arial"/>
                <w:sz w:val="20"/>
                <w:szCs w:val="20"/>
              </w:rPr>
              <w:t xml:space="preserve">v KOC </w:t>
            </w:r>
            <w:r w:rsidR="00AE34CD">
              <w:rPr>
                <w:rFonts w:ascii="Arial" w:hAnsi="Arial" w:cs="Arial"/>
                <w:sz w:val="20"/>
                <w:szCs w:val="20"/>
              </w:rPr>
              <w:t>poskytující péči</w:t>
            </w:r>
            <w:r w:rsidRPr="00CD31A5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E5495B">
              <w:rPr>
                <w:rFonts w:ascii="Arial" w:hAnsi="Arial" w:cs="Arial"/>
                <w:sz w:val="20"/>
                <w:szCs w:val="20"/>
              </w:rPr>
              <w:t> </w:t>
            </w:r>
            <w:r w:rsidRPr="00CD31A5">
              <w:rPr>
                <w:rFonts w:ascii="Arial" w:hAnsi="Arial" w:cs="Arial"/>
                <w:sz w:val="20"/>
                <w:szCs w:val="20"/>
              </w:rPr>
              <w:t>Praze</w:t>
            </w:r>
          </w:p>
          <w:p w14:paraId="0EB981FE" w14:textId="464CDA27" w:rsidR="00E5495B" w:rsidRDefault="00D930EB" w:rsidP="00A66179">
            <w:pPr>
              <w:pStyle w:val="Odstavecseseznamem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95B">
              <w:rPr>
                <w:rFonts w:ascii="Arial" w:hAnsi="Arial" w:cs="Arial"/>
                <w:sz w:val="20"/>
                <w:szCs w:val="20"/>
              </w:rPr>
              <w:t>hlavní</w:t>
            </w:r>
            <w:r w:rsidR="0034433E" w:rsidRPr="00E54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95B" w:rsidRPr="00E5495B">
              <w:rPr>
                <w:rFonts w:ascii="Arial" w:hAnsi="Arial" w:cs="Arial"/>
                <w:sz w:val="20"/>
                <w:szCs w:val="20"/>
              </w:rPr>
              <w:t xml:space="preserve">subjekt </w:t>
            </w:r>
            <w:r w:rsidR="0034433E" w:rsidRPr="00E5495B">
              <w:rPr>
                <w:rFonts w:ascii="Arial" w:hAnsi="Arial" w:cs="Arial"/>
                <w:sz w:val="20"/>
                <w:szCs w:val="20"/>
              </w:rPr>
              <w:t>KOC</w:t>
            </w:r>
            <w:r w:rsidR="00AE34CD">
              <w:rPr>
                <w:rFonts w:ascii="Arial" w:hAnsi="Arial" w:cs="Arial"/>
                <w:sz w:val="20"/>
                <w:szCs w:val="20"/>
              </w:rPr>
              <w:t xml:space="preserve"> má nárok na</w:t>
            </w:r>
            <w:r w:rsidRPr="00E5495B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="00E5495B" w:rsidRPr="00E5495B">
              <w:rPr>
                <w:rFonts w:ascii="Arial" w:hAnsi="Arial" w:cs="Arial"/>
                <w:sz w:val="20"/>
                <w:szCs w:val="20"/>
              </w:rPr>
              <w:t> </w:t>
            </w:r>
            <w:r w:rsidRPr="00E5495B">
              <w:rPr>
                <w:rFonts w:ascii="Arial" w:hAnsi="Arial" w:cs="Arial"/>
                <w:sz w:val="20"/>
                <w:szCs w:val="20"/>
              </w:rPr>
              <w:t>000</w:t>
            </w:r>
            <w:r w:rsidR="00E5495B" w:rsidRPr="00E5495B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Pr="00E5495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C8DDD0E" w14:textId="20D4A9C1" w:rsidR="00E5495B" w:rsidRPr="00E5495B" w:rsidRDefault="0034433E" w:rsidP="00A66179">
            <w:pPr>
              <w:pStyle w:val="Odstavecseseznamem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95B">
              <w:rPr>
                <w:rFonts w:ascii="Arial" w:hAnsi="Arial" w:cs="Arial"/>
                <w:sz w:val="20"/>
                <w:szCs w:val="20"/>
              </w:rPr>
              <w:t>subjekt spolupracující nebo zajišťující smluvní spolupráci má nárok na</w:t>
            </w:r>
            <w:r w:rsidR="00D80C43" w:rsidRPr="00E5495B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9F57F6" w:rsidRPr="00E5495B">
              <w:rPr>
                <w:rFonts w:ascii="Arial" w:hAnsi="Arial" w:cs="Arial"/>
                <w:sz w:val="20"/>
                <w:szCs w:val="20"/>
              </w:rPr>
              <w:t>4</w:t>
            </w:r>
            <w:r w:rsidR="00D80C43" w:rsidRPr="00E5495B">
              <w:rPr>
                <w:rFonts w:ascii="Arial" w:hAnsi="Arial" w:cs="Arial"/>
                <w:sz w:val="20"/>
                <w:szCs w:val="20"/>
              </w:rPr>
              <w:t> 000 000 Kč</w:t>
            </w:r>
            <w:r w:rsidR="00315C1D">
              <w:rPr>
                <w:rFonts w:ascii="Arial" w:hAnsi="Arial" w:cs="Arial"/>
                <w:sz w:val="20"/>
                <w:szCs w:val="20"/>
              </w:rPr>
              <w:t>.</w:t>
            </w:r>
            <w:r w:rsidR="00AF49FC" w:rsidRPr="00E54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7B81F1" w14:textId="09B5F733" w:rsidR="00E5495B" w:rsidRPr="007E6082" w:rsidRDefault="00315C1D" w:rsidP="007E6082">
            <w:pPr>
              <w:pStyle w:val="Odstavecseseznamem"/>
              <w:numPr>
                <w:ilvl w:val="0"/>
                <w:numId w:val="5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082">
              <w:rPr>
                <w:rFonts w:ascii="Arial" w:hAnsi="Arial" w:cs="Arial"/>
                <w:sz w:val="20"/>
                <w:szCs w:val="20"/>
              </w:rPr>
              <w:t>S</w:t>
            </w:r>
            <w:r w:rsidR="00AF49FC" w:rsidRPr="007E6082">
              <w:rPr>
                <w:rFonts w:ascii="Arial" w:hAnsi="Arial" w:cs="Arial"/>
                <w:sz w:val="20"/>
                <w:szCs w:val="20"/>
              </w:rPr>
              <w:t>amostatný HOC</w:t>
            </w:r>
            <w:r w:rsidR="009F57F6" w:rsidRPr="007E6082">
              <w:rPr>
                <w:rFonts w:ascii="Arial" w:hAnsi="Arial" w:cs="Arial"/>
                <w:sz w:val="20"/>
                <w:szCs w:val="20"/>
              </w:rPr>
              <w:t xml:space="preserve"> pro dospělé pacienty</w:t>
            </w:r>
            <w:r w:rsidR="00AF49FC" w:rsidRPr="007E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4CD" w:rsidRPr="007E6082">
              <w:rPr>
                <w:rFonts w:ascii="Arial" w:hAnsi="Arial" w:cs="Arial"/>
                <w:sz w:val="20"/>
                <w:szCs w:val="20"/>
              </w:rPr>
              <w:t xml:space="preserve">má nárok na </w:t>
            </w:r>
            <w:r w:rsidR="00AF49FC" w:rsidRPr="007E6082">
              <w:rPr>
                <w:rFonts w:ascii="Arial" w:hAnsi="Arial" w:cs="Arial"/>
                <w:sz w:val="20"/>
                <w:szCs w:val="20"/>
              </w:rPr>
              <w:t>70 000 000 Kč</w:t>
            </w:r>
            <w:r w:rsidRPr="007E6082">
              <w:rPr>
                <w:rFonts w:ascii="Arial" w:hAnsi="Arial" w:cs="Arial"/>
                <w:sz w:val="20"/>
                <w:szCs w:val="20"/>
              </w:rPr>
              <w:t>.</w:t>
            </w:r>
            <w:r w:rsidR="00AF49FC" w:rsidRPr="007E6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B5F67" w14:textId="094707B0" w:rsidR="00E5495B" w:rsidRPr="007E6082" w:rsidRDefault="00D80C43" w:rsidP="007E6082">
            <w:pPr>
              <w:pStyle w:val="Odstavecseseznamem"/>
              <w:numPr>
                <w:ilvl w:val="0"/>
                <w:numId w:val="5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082">
              <w:rPr>
                <w:rFonts w:ascii="Arial" w:hAnsi="Arial" w:cs="Arial"/>
                <w:sz w:val="20"/>
                <w:szCs w:val="20"/>
              </w:rPr>
              <w:t>K</w:t>
            </w:r>
            <w:r w:rsidR="00AF49FC" w:rsidRPr="007E6082">
              <w:rPr>
                <w:rFonts w:ascii="Arial" w:hAnsi="Arial" w:cs="Arial"/>
                <w:sz w:val="20"/>
                <w:szCs w:val="20"/>
              </w:rPr>
              <w:t xml:space="preserve">OC pro děti </w:t>
            </w:r>
            <w:r w:rsidR="00AE34CD" w:rsidRPr="007E6082">
              <w:rPr>
                <w:rFonts w:ascii="Arial" w:hAnsi="Arial" w:cs="Arial"/>
                <w:sz w:val="20"/>
                <w:szCs w:val="20"/>
              </w:rPr>
              <w:t xml:space="preserve">má nárok na </w:t>
            </w:r>
            <w:r w:rsidR="009F57F6" w:rsidRPr="007E6082">
              <w:rPr>
                <w:rFonts w:ascii="Arial" w:hAnsi="Arial" w:cs="Arial"/>
                <w:sz w:val="20"/>
                <w:szCs w:val="20"/>
              </w:rPr>
              <w:t>95</w:t>
            </w:r>
            <w:r w:rsidRPr="007E6082">
              <w:rPr>
                <w:rFonts w:ascii="Arial" w:hAnsi="Arial" w:cs="Arial"/>
                <w:sz w:val="20"/>
                <w:szCs w:val="20"/>
              </w:rPr>
              <w:t> 000 000 Kč</w:t>
            </w:r>
            <w:r w:rsidR="007E6082" w:rsidRPr="007E60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C80A2F" w14:textId="34D7F4C3" w:rsidR="00AF49FC" w:rsidRPr="007E6082" w:rsidRDefault="00D80C43" w:rsidP="007E6082">
            <w:pPr>
              <w:pStyle w:val="Odstavecseseznamem"/>
              <w:numPr>
                <w:ilvl w:val="0"/>
                <w:numId w:val="5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082">
              <w:rPr>
                <w:rFonts w:ascii="Arial" w:hAnsi="Arial" w:cs="Arial"/>
                <w:sz w:val="20"/>
                <w:szCs w:val="20"/>
              </w:rPr>
              <w:t>HOC pro děti</w:t>
            </w:r>
            <w:r w:rsidR="00AE34CD" w:rsidRPr="007E6082">
              <w:rPr>
                <w:rFonts w:ascii="Arial" w:hAnsi="Arial" w:cs="Arial"/>
                <w:sz w:val="20"/>
                <w:szCs w:val="20"/>
              </w:rPr>
              <w:t xml:space="preserve"> má nárok na </w:t>
            </w:r>
            <w:r w:rsidR="009F57F6" w:rsidRPr="007E6082">
              <w:rPr>
                <w:rFonts w:ascii="Arial" w:hAnsi="Arial" w:cs="Arial"/>
                <w:sz w:val="20"/>
                <w:szCs w:val="20"/>
              </w:rPr>
              <w:t>95</w:t>
            </w:r>
            <w:r w:rsidRPr="007E6082">
              <w:rPr>
                <w:rFonts w:ascii="Arial" w:hAnsi="Arial" w:cs="Arial"/>
                <w:sz w:val="20"/>
                <w:szCs w:val="20"/>
              </w:rPr>
              <w:t> 000 000 Kč</w:t>
            </w:r>
            <w:r w:rsidR="00315C1D" w:rsidRPr="007E60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D3AB90" w14:textId="77777777" w:rsidR="00F5478E" w:rsidRDefault="00F5478E" w:rsidP="00AF4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65CF8" w14:textId="7120FEB0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Královské Vinohrady</w:t>
            </w:r>
            <w:r w:rsidR="001C50CF"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1C50CF">
              <w:rPr>
                <w:rFonts w:ascii="Arial" w:hAnsi="Arial" w:cs="Arial"/>
                <w:sz w:val="20"/>
                <w:szCs w:val="20"/>
              </w:rPr>
              <w:t xml:space="preserve"> 217</w:t>
            </w:r>
            <w:r w:rsidR="009F57F6">
              <w:rPr>
                <w:rFonts w:ascii="Arial" w:hAnsi="Arial" w:cs="Arial"/>
                <w:sz w:val="20"/>
                <w:szCs w:val="20"/>
              </w:rPr>
              <w:t xml:space="preserve"> 900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7B298BCE" w14:textId="628992C4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Hradec Králové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F6">
              <w:rPr>
                <w:rFonts w:ascii="Arial" w:hAnsi="Arial" w:cs="Arial"/>
                <w:sz w:val="20"/>
                <w:szCs w:val="20"/>
              </w:rPr>
              <w:t>217 900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3E54564" w14:textId="6960BE9A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Plzeň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F6">
              <w:rPr>
                <w:rFonts w:ascii="Arial" w:hAnsi="Arial" w:cs="Arial"/>
                <w:sz w:val="20"/>
                <w:szCs w:val="20"/>
              </w:rPr>
              <w:t>217 900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DA3C202" w14:textId="148A844C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Olomouc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7F6">
              <w:rPr>
                <w:rFonts w:ascii="Arial" w:hAnsi="Arial" w:cs="Arial"/>
                <w:sz w:val="20"/>
                <w:szCs w:val="20"/>
              </w:rPr>
              <w:t>217 9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5E566E70" w14:textId="79EE94BA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Ostrava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30EB">
              <w:rPr>
                <w:rFonts w:ascii="Arial" w:hAnsi="Arial" w:cs="Arial"/>
                <w:sz w:val="20"/>
                <w:szCs w:val="20"/>
              </w:rPr>
              <w:t>217 900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4F8FF2DE" w14:textId="227F4BF2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Bulovka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57F6">
              <w:rPr>
                <w:rFonts w:ascii="Arial" w:hAnsi="Arial" w:cs="Arial"/>
                <w:sz w:val="20"/>
                <w:szCs w:val="20"/>
              </w:rPr>
              <w:t xml:space="preserve">100 000 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60650EC8" w14:textId="7BE1EB6F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Všeobecná fakultní nemocnice v Praze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7F6">
              <w:rPr>
                <w:rFonts w:ascii="Arial" w:hAnsi="Arial" w:cs="Arial"/>
                <w:sz w:val="20"/>
                <w:szCs w:val="20"/>
              </w:rPr>
              <w:t>134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FF4EA39" w14:textId="27532294" w:rsidR="00AF49FC" w:rsidRPr="00AF49FC" w:rsidRDefault="00E961D6" w:rsidP="00FA11B4">
            <w:pPr>
              <w:tabs>
                <w:tab w:val="right" w:pos="5611"/>
                <w:tab w:val="right" w:pos="5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Fakultní T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homayerova nemocnice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F6">
              <w:rPr>
                <w:rFonts w:ascii="Arial" w:hAnsi="Arial" w:cs="Arial"/>
                <w:sz w:val="20"/>
                <w:szCs w:val="20"/>
              </w:rPr>
              <w:t xml:space="preserve">  64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2C2132BF" w14:textId="44BDD1B8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nemocnice Brno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49FC">
              <w:rPr>
                <w:rFonts w:ascii="Arial" w:hAnsi="Arial" w:cs="Arial"/>
                <w:sz w:val="20"/>
                <w:szCs w:val="20"/>
              </w:rPr>
              <w:t>3</w:t>
            </w:r>
            <w:r w:rsidR="009F57F6">
              <w:rPr>
                <w:rFonts w:ascii="Arial" w:hAnsi="Arial" w:cs="Arial"/>
                <w:sz w:val="20"/>
                <w:szCs w:val="20"/>
              </w:rPr>
              <w:t>3</w:t>
            </w:r>
            <w:r w:rsidRPr="00AF49FC">
              <w:rPr>
                <w:rFonts w:ascii="Arial" w:hAnsi="Arial" w:cs="Arial"/>
                <w:sz w:val="20"/>
                <w:szCs w:val="20"/>
              </w:rPr>
              <w:t>0 000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0A490DF" w14:textId="3FD3C402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Fakultní nemocnic</w:t>
            </w:r>
            <w:r w:rsidR="006949BE">
              <w:rPr>
                <w:rFonts w:ascii="Arial" w:hAnsi="Arial" w:cs="Arial"/>
                <w:sz w:val="20"/>
                <w:szCs w:val="20"/>
              </w:rPr>
              <w:t>e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1D6">
              <w:rPr>
                <w:rFonts w:ascii="Arial" w:hAnsi="Arial" w:cs="Arial"/>
                <w:sz w:val="20"/>
                <w:szCs w:val="20"/>
              </w:rPr>
              <w:t>u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sv. Anny v Brně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9FC">
              <w:rPr>
                <w:rFonts w:ascii="Arial" w:hAnsi="Arial" w:cs="Arial"/>
                <w:sz w:val="20"/>
                <w:szCs w:val="20"/>
              </w:rPr>
              <w:t>70 000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456796E" w14:textId="5BF93FBC" w:rsidR="00AF49FC" w:rsidRPr="00AF49FC" w:rsidRDefault="00AF49FC" w:rsidP="00FA11B4">
            <w:pPr>
              <w:tabs>
                <w:tab w:val="right" w:pos="5611"/>
                <w:tab w:val="right" w:pos="5639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Nemocnice A</w:t>
            </w:r>
            <w:r w:rsidR="00E71E7C">
              <w:rPr>
                <w:rFonts w:ascii="Arial" w:hAnsi="Arial" w:cs="Arial"/>
                <w:sz w:val="20"/>
                <w:szCs w:val="20"/>
              </w:rPr>
              <w:t>GEL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Nový Jičín </w:t>
            </w:r>
            <w:r w:rsidR="006F1927" w:rsidRPr="00AF49FC">
              <w:rPr>
                <w:rFonts w:ascii="Arial" w:hAnsi="Arial" w:cs="Arial"/>
                <w:sz w:val="20"/>
                <w:szCs w:val="20"/>
              </w:rPr>
              <w:t>a.s.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7F6">
              <w:rPr>
                <w:rFonts w:ascii="Arial" w:hAnsi="Arial" w:cs="Arial"/>
                <w:sz w:val="20"/>
                <w:szCs w:val="20"/>
              </w:rPr>
              <w:t>147 9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547D3033" w14:textId="55761E76" w:rsidR="00AF49FC" w:rsidRPr="00AF49FC" w:rsidRDefault="00AF49FC" w:rsidP="00FA11B4">
            <w:pPr>
              <w:tabs>
                <w:tab w:val="right" w:pos="5611"/>
                <w:tab w:val="right" w:pos="5639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 xml:space="preserve">Krajská nemocnice Liberec, </w:t>
            </w:r>
            <w:r w:rsidR="006F1927" w:rsidRPr="00AF49FC">
              <w:rPr>
                <w:rFonts w:ascii="Arial" w:hAnsi="Arial" w:cs="Arial"/>
                <w:sz w:val="20"/>
                <w:szCs w:val="20"/>
              </w:rPr>
              <w:t>a.s.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F6">
              <w:rPr>
                <w:rFonts w:ascii="Arial" w:hAnsi="Arial" w:cs="Arial"/>
                <w:sz w:val="20"/>
                <w:szCs w:val="20"/>
              </w:rPr>
              <w:t>147 90</w:t>
            </w:r>
            <w:r w:rsidRPr="00AF49FC">
              <w:rPr>
                <w:rFonts w:ascii="Arial" w:hAnsi="Arial" w:cs="Arial"/>
                <w:sz w:val="20"/>
                <w:szCs w:val="20"/>
              </w:rPr>
              <w:t>0</w:t>
            </w:r>
            <w:r w:rsidR="006F1927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6F192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61AEFA0E" w14:textId="74D445DE" w:rsidR="00AF49FC" w:rsidRPr="00AF49FC" w:rsidRDefault="00AF49FC" w:rsidP="00FA11B4">
            <w:pPr>
              <w:tabs>
                <w:tab w:val="right" w:pos="5613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Krajská zdravotní, a.s.</w:t>
            </w:r>
            <w:r w:rsidR="00CD31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5949">
              <w:rPr>
                <w:rFonts w:ascii="Arial" w:hAnsi="Arial" w:cs="Arial"/>
                <w:sz w:val="20"/>
                <w:szCs w:val="20"/>
              </w:rPr>
              <w:t>se sídlem poskytování v Ú</w:t>
            </w:r>
            <w:r w:rsidR="00CD31A5">
              <w:rPr>
                <w:rFonts w:ascii="Arial" w:hAnsi="Arial" w:cs="Arial"/>
                <w:sz w:val="20"/>
                <w:szCs w:val="20"/>
              </w:rPr>
              <w:t>stí nad Labem</w:t>
            </w:r>
            <w:r w:rsidR="003A5949">
              <w:rPr>
                <w:rFonts w:ascii="Arial" w:hAnsi="Arial" w:cs="Arial"/>
                <w:sz w:val="20"/>
                <w:szCs w:val="20"/>
              </w:rPr>
              <w:t xml:space="preserve"> a Chomutově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594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F49FC">
              <w:rPr>
                <w:rFonts w:ascii="Arial" w:hAnsi="Arial" w:cs="Arial"/>
                <w:sz w:val="20"/>
                <w:szCs w:val="20"/>
              </w:rPr>
              <w:t>1</w:t>
            </w:r>
            <w:r w:rsidR="009F57F6">
              <w:rPr>
                <w:rFonts w:ascii="Arial" w:hAnsi="Arial" w:cs="Arial"/>
                <w:sz w:val="20"/>
                <w:szCs w:val="20"/>
              </w:rPr>
              <w:t>47 9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0BBC9A6" w14:textId="3C4E142B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Nemocnice Jihlava, příspěvková nemocnice</w:t>
            </w:r>
            <w:r w:rsidR="001C50CF">
              <w:rPr>
                <w:rFonts w:ascii="Arial" w:hAnsi="Arial" w:cs="Arial"/>
                <w:sz w:val="20"/>
                <w:szCs w:val="20"/>
              </w:rPr>
              <w:tab/>
              <w:t xml:space="preserve"> 147</w:t>
            </w:r>
            <w:r w:rsidR="009F57F6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F33A1A0" w14:textId="08138AA9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Krajská nemocnice T. Bati, a.s.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9F57F6">
              <w:rPr>
                <w:rFonts w:ascii="Arial" w:hAnsi="Arial" w:cs="Arial"/>
                <w:sz w:val="20"/>
                <w:szCs w:val="20"/>
              </w:rPr>
              <w:t>147 9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6CFF902" w14:textId="4F651751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Ústřední vojenská nemocnice</w:t>
            </w:r>
            <w:r w:rsidR="00817868">
              <w:rPr>
                <w:rFonts w:ascii="Arial" w:hAnsi="Arial" w:cs="Arial"/>
                <w:sz w:val="20"/>
                <w:szCs w:val="20"/>
              </w:rPr>
              <w:t>, Vojenská fakultní nemocnice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817868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57F6">
              <w:rPr>
                <w:rFonts w:ascii="Arial" w:hAnsi="Arial" w:cs="Arial"/>
                <w:sz w:val="20"/>
                <w:szCs w:val="20"/>
              </w:rPr>
              <w:t>64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43906F6F" w14:textId="3426639C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Nemocnice Na Homolce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9FC">
              <w:rPr>
                <w:rFonts w:ascii="Arial" w:hAnsi="Arial" w:cs="Arial"/>
                <w:sz w:val="20"/>
                <w:szCs w:val="20"/>
              </w:rPr>
              <w:t>6</w:t>
            </w:r>
            <w:r w:rsidR="009F57F6">
              <w:rPr>
                <w:rFonts w:ascii="Arial" w:hAnsi="Arial" w:cs="Arial"/>
                <w:sz w:val="20"/>
                <w:szCs w:val="20"/>
              </w:rPr>
              <w:t>4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70FC786" w14:textId="7E2BBFBE" w:rsidR="00AF49FC" w:rsidRPr="00AF49FC" w:rsidRDefault="00817868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817868">
              <w:rPr>
                <w:rFonts w:ascii="Arial" w:hAnsi="Arial" w:cs="Arial"/>
                <w:sz w:val="20"/>
                <w:szCs w:val="20"/>
              </w:rPr>
              <w:t xml:space="preserve">Proton </w:t>
            </w:r>
            <w:r w:rsidRPr="00B900F4">
              <w:rPr>
                <w:rFonts w:ascii="Arial" w:hAnsi="Arial" w:cs="Arial"/>
                <w:sz w:val="20"/>
                <w:szCs w:val="20"/>
                <w:lang w:val="en-GB"/>
              </w:rPr>
              <w:t>Therapy</w:t>
            </w:r>
            <w:r w:rsidRPr="00817868">
              <w:rPr>
                <w:rFonts w:ascii="Arial" w:hAnsi="Arial" w:cs="Arial"/>
                <w:sz w:val="20"/>
                <w:szCs w:val="20"/>
              </w:rPr>
              <w:t xml:space="preserve"> Center Czech s.r.o.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6</w:t>
            </w:r>
            <w:r w:rsidR="009F57F6">
              <w:rPr>
                <w:rFonts w:ascii="Arial" w:hAnsi="Arial" w:cs="Arial"/>
                <w:sz w:val="20"/>
                <w:szCs w:val="20"/>
              </w:rPr>
              <w:t>4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F780602" w14:textId="3C0A717B" w:rsidR="00AF49FC" w:rsidRPr="00AF49FC" w:rsidRDefault="00CC7920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Nemocnice pardubického kraje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6875" w:rsidRPr="00AF49FC">
              <w:rPr>
                <w:rFonts w:ascii="Arial" w:hAnsi="Arial" w:cs="Arial"/>
                <w:sz w:val="20"/>
                <w:szCs w:val="20"/>
              </w:rPr>
              <w:t>a.s.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7F6">
              <w:rPr>
                <w:rFonts w:ascii="Arial" w:hAnsi="Arial" w:cs="Arial"/>
                <w:sz w:val="20"/>
                <w:szCs w:val="20"/>
              </w:rPr>
              <w:t>110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A8B22BE" w14:textId="73A6B14C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49FC">
              <w:rPr>
                <w:rFonts w:ascii="Arial" w:hAnsi="Arial" w:cs="Arial"/>
                <w:sz w:val="20"/>
                <w:szCs w:val="20"/>
              </w:rPr>
              <w:t>Multiscan</w:t>
            </w:r>
            <w:proofErr w:type="spellEnd"/>
            <w:r w:rsidRPr="00AF49FC">
              <w:rPr>
                <w:rFonts w:ascii="Arial" w:hAnsi="Arial" w:cs="Arial"/>
                <w:sz w:val="20"/>
                <w:szCs w:val="20"/>
              </w:rPr>
              <w:t xml:space="preserve"> s.r.o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9F57F6">
              <w:rPr>
                <w:rFonts w:ascii="Arial" w:hAnsi="Arial" w:cs="Arial"/>
                <w:sz w:val="20"/>
                <w:szCs w:val="20"/>
              </w:rPr>
              <w:t>70</w:t>
            </w:r>
            <w:r w:rsidRPr="00AF49FC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6C0865A" w14:textId="1DAA5AC3" w:rsidR="00AF49FC" w:rsidRPr="00AF49FC" w:rsidRDefault="00AF49FC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sz w:val="20"/>
                <w:szCs w:val="20"/>
              </w:rPr>
              <w:t>Nemocnice České Budějovice, a.s.</w:t>
            </w:r>
            <w:r w:rsidRPr="00AF49FC">
              <w:rPr>
                <w:rFonts w:ascii="Arial" w:hAnsi="Arial" w:cs="Arial"/>
                <w:sz w:val="20"/>
                <w:szCs w:val="20"/>
              </w:rPr>
              <w:tab/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547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57F6">
              <w:rPr>
                <w:rFonts w:ascii="Arial" w:hAnsi="Arial" w:cs="Arial"/>
                <w:sz w:val="20"/>
                <w:szCs w:val="20"/>
              </w:rPr>
              <w:t>147 9</w:t>
            </w:r>
            <w:r w:rsidRPr="00AF49FC">
              <w:rPr>
                <w:rFonts w:ascii="Arial" w:hAnsi="Arial" w:cs="Arial"/>
                <w:sz w:val="20"/>
                <w:szCs w:val="20"/>
              </w:rPr>
              <w:t>00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AF49FC">
              <w:rPr>
                <w:rFonts w:ascii="Arial" w:hAnsi="Arial" w:cs="Arial"/>
                <w:sz w:val="20"/>
                <w:szCs w:val="20"/>
              </w:rPr>
              <w:t>000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70327CDF" w14:textId="2D2C6AF6" w:rsidR="00AF49FC" w:rsidRDefault="00336875" w:rsidP="00FA11B4">
            <w:pPr>
              <w:tabs>
                <w:tab w:val="right" w:pos="5611"/>
              </w:tabs>
              <w:rPr>
                <w:rFonts w:ascii="Arial" w:hAnsi="Arial" w:cs="Arial"/>
                <w:sz w:val="20"/>
                <w:szCs w:val="20"/>
              </w:rPr>
            </w:pPr>
            <w:r w:rsidRPr="00336875">
              <w:rPr>
                <w:rFonts w:ascii="Arial" w:hAnsi="Arial" w:cs="Arial"/>
                <w:sz w:val="20"/>
                <w:szCs w:val="20"/>
              </w:rPr>
              <w:t>Ústav hematologie a krevní transfuze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A11B4">
              <w:rPr>
                <w:rFonts w:ascii="Arial" w:hAnsi="Arial" w:cs="Arial"/>
                <w:sz w:val="20"/>
                <w:szCs w:val="20"/>
              </w:rPr>
              <w:tab/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70 000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F49FC" w:rsidRPr="00AF49F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E6FF8B2" w14:textId="77777777" w:rsidR="00AF49FC" w:rsidRDefault="00AF49FC" w:rsidP="00AF4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E533C" w14:textId="3274D86C" w:rsidR="002B1F20" w:rsidRPr="006B2733" w:rsidRDefault="002B1F2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AF49FC">
              <w:rPr>
                <w:rFonts w:ascii="Arial" w:hAnsi="Arial" w:cs="Arial"/>
                <w:b/>
                <w:bCs/>
                <w:sz w:val="20"/>
                <w:szCs w:val="20"/>
              </w:rPr>
              <w:t>Aktivita C</w:t>
            </w:r>
            <w:r>
              <w:rPr>
                <w:rFonts w:ascii="Arial" w:hAnsi="Arial" w:cs="Arial"/>
                <w:sz w:val="20"/>
                <w:szCs w:val="20"/>
              </w:rPr>
              <w:t>: 2</w:t>
            </w:r>
            <w:r w:rsidR="0041270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0 000 000 Kč</w:t>
            </w:r>
          </w:p>
        </w:tc>
      </w:tr>
      <w:tr w:rsidR="00D5002E" w:rsidRPr="006B2733" w14:paraId="018F90DD" w14:textId="77777777" w:rsidTr="006F1927">
        <w:trPr>
          <w:trHeight w:val="743"/>
        </w:trPr>
        <w:tc>
          <w:tcPr>
            <w:tcW w:w="33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E276FE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podpory</w:t>
            </w:r>
          </w:p>
        </w:tc>
        <w:tc>
          <w:tcPr>
            <w:tcW w:w="60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BB65C" w14:textId="0272C044" w:rsidR="0086776D" w:rsidRPr="006B2733" w:rsidRDefault="0086776D" w:rsidP="00D772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Ex-ante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/ Ex-post (dle právní formy žadatele)</w:t>
            </w:r>
          </w:p>
        </w:tc>
      </w:tr>
    </w:tbl>
    <w:p w14:paraId="7BB50C8E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9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1"/>
        <w:gridCol w:w="6052"/>
      </w:tblGrid>
      <w:tr w:rsidR="00D5002E" w:rsidRPr="006B2733" w14:paraId="489F0289" w14:textId="77777777" w:rsidTr="00B257A6">
        <w:trPr>
          <w:trHeight w:val="743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F8C1C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Zacílení podpory</w:t>
            </w:r>
          </w:p>
        </w:tc>
      </w:tr>
      <w:tr w:rsidR="00D5002E" w:rsidRPr="006B2733" w14:paraId="48811A1F" w14:textId="77777777" w:rsidTr="00B257A6">
        <w:trPr>
          <w:trHeight w:val="743"/>
        </w:trPr>
        <w:tc>
          <w:tcPr>
            <w:tcW w:w="32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F0EF9" w14:textId="55DD5A9F" w:rsidR="00D5002E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 xml:space="preserve"> realizace 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6DD0D5" w14:textId="2F185E90" w:rsidR="00E806A9" w:rsidRDefault="002B66D6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>ktivita A: Karlovarský kraj</w:t>
            </w:r>
          </w:p>
          <w:p w14:paraId="066A8D58" w14:textId="74864B0F" w:rsidR="004804D7" w:rsidRDefault="002B66D6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>ktivit</w:t>
            </w:r>
            <w:r w:rsidR="007F495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 xml:space="preserve"> B: </w:t>
            </w:r>
            <w:r w:rsidR="004804D7">
              <w:rPr>
                <w:rFonts w:ascii="Arial" w:hAnsi="Arial" w:cs="Arial"/>
                <w:bCs/>
                <w:sz w:val="20"/>
                <w:szCs w:val="20"/>
              </w:rPr>
              <w:t>Česká republika</w:t>
            </w:r>
          </w:p>
          <w:p w14:paraId="63EE5007" w14:textId="04C3118D" w:rsidR="00B257A6" w:rsidRPr="006B2733" w:rsidRDefault="00B257A6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aktivita C: Hlavní město Praha</w:t>
            </w:r>
          </w:p>
        </w:tc>
      </w:tr>
      <w:tr w:rsidR="00B50BC0" w:rsidRPr="006B2733" w14:paraId="0F26AF61" w14:textId="77777777" w:rsidTr="00B257A6">
        <w:trPr>
          <w:trHeight w:val="743"/>
        </w:trPr>
        <w:tc>
          <w:tcPr>
            <w:tcW w:w="32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E3913" w14:textId="692E794D" w:rsidR="00B50BC0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Území dopadu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8914B1" w14:textId="5CF66887" w:rsidR="00E806A9" w:rsidRDefault="002B66D6" w:rsidP="00E806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>ktivita A: Karlovarský kraj</w:t>
            </w:r>
          </w:p>
          <w:p w14:paraId="151354E8" w14:textId="5EFA7343" w:rsidR="004527CC" w:rsidRDefault="002B66D6" w:rsidP="00E806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>ktivit</w:t>
            </w:r>
            <w:r w:rsidR="007F495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806A9">
              <w:rPr>
                <w:rFonts w:ascii="Arial" w:hAnsi="Arial" w:cs="Arial"/>
                <w:bCs/>
                <w:sz w:val="20"/>
                <w:szCs w:val="20"/>
              </w:rPr>
              <w:t xml:space="preserve"> B: Česká republika</w:t>
            </w:r>
          </w:p>
          <w:p w14:paraId="44915CA7" w14:textId="6ADB2779" w:rsidR="008538A4" w:rsidRDefault="008538A4" w:rsidP="00E806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aktivita C: Česká republika</w:t>
            </w:r>
          </w:p>
          <w:p w14:paraId="56D04653" w14:textId="080E4207" w:rsidR="00B257A6" w:rsidRPr="006B2733" w:rsidRDefault="00B257A6" w:rsidP="00E80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vybere relevantní kraj/kraje</w:t>
            </w:r>
          </w:p>
        </w:tc>
      </w:tr>
      <w:tr w:rsidR="00D5002E" w:rsidRPr="006B2733" w14:paraId="51260C3C" w14:textId="77777777" w:rsidTr="00B257A6">
        <w:trPr>
          <w:trHeight w:val="743"/>
        </w:trPr>
        <w:tc>
          <w:tcPr>
            <w:tcW w:w="32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0196" w14:textId="47C57C6A" w:rsidR="00D5002E" w:rsidRPr="006B2733" w:rsidRDefault="0075675E" w:rsidP="0075675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2" w:name="_Hlk124497638"/>
            <w:r w:rsidRPr="006B2733">
              <w:rPr>
                <w:rFonts w:ascii="Arial" w:hAnsi="Arial" w:cs="Arial"/>
                <w:b/>
                <w:sz w:val="20"/>
                <w:szCs w:val="20"/>
              </w:rPr>
              <w:t>Oprávnění ž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adatelé</w:t>
            </w:r>
            <w:bookmarkEnd w:id="2"/>
          </w:p>
        </w:tc>
        <w:tc>
          <w:tcPr>
            <w:tcW w:w="6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294BC5" w14:textId="77777777" w:rsidR="00F862D9" w:rsidRPr="00F862D9" w:rsidRDefault="00F862D9" w:rsidP="00F8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35309251"/>
            <w:r w:rsidRPr="00F862D9">
              <w:rPr>
                <w:rFonts w:ascii="Arial" w:hAnsi="Arial" w:cs="Arial"/>
                <w:b/>
                <w:bCs/>
                <w:sz w:val="20"/>
                <w:szCs w:val="20"/>
              </w:rPr>
              <w:t>Aktivita A</w:t>
            </w:r>
          </w:p>
          <w:p w14:paraId="274C707A" w14:textId="37EC094A" w:rsidR="00F862D9" w:rsidRDefault="00F862D9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 xml:space="preserve">Oprávněným žadatelem je </w:t>
            </w:r>
            <w:r w:rsidR="004D3294">
              <w:rPr>
                <w:rFonts w:ascii="Arial" w:hAnsi="Arial" w:cs="Arial"/>
                <w:sz w:val="20"/>
                <w:szCs w:val="20"/>
              </w:rPr>
              <w:t>p</w:t>
            </w:r>
            <w:r w:rsidRPr="00F862D9">
              <w:rPr>
                <w:rFonts w:ascii="Arial" w:hAnsi="Arial" w:cs="Arial"/>
                <w:sz w:val="20"/>
                <w:szCs w:val="20"/>
              </w:rPr>
              <w:t>oskytovatel zdravotních služeb, který poskytuje onkologickou péči na území Karlovarského kraje.</w:t>
            </w:r>
          </w:p>
          <w:p w14:paraId="0A99348B" w14:textId="77777777" w:rsidR="00336875" w:rsidRPr="00F862D9" w:rsidRDefault="00336875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3BCBB" w14:textId="55A1A0D5" w:rsidR="00F862D9" w:rsidRDefault="00F862D9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 xml:space="preserve">Oprávněný žadatel </w:t>
            </w:r>
            <w:proofErr w:type="gramStart"/>
            <w:r w:rsidRPr="00F862D9">
              <w:rPr>
                <w:rFonts w:ascii="Arial" w:hAnsi="Arial" w:cs="Arial"/>
                <w:sz w:val="20"/>
                <w:szCs w:val="20"/>
              </w:rPr>
              <w:t>předloží</w:t>
            </w:r>
            <w:proofErr w:type="gramEnd"/>
            <w:r w:rsidRPr="00F862D9">
              <w:rPr>
                <w:rFonts w:ascii="Arial" w:hAnsi="Arial" w:cs="Arial"/>
                <w:sz w:val="20"/>
                <w:szCs w:val="20"/>
              </w:rPr>
              <w:t xml:space="preserve"> k Žádosti </w:t>
            </w:r>
            <w:r w:rsidR="00336875">
              <w:rPr>
                <w:rFonts w:ascii="Arial" w:hAnsi="Arial" w:cs="Arial"/>
                <w:sz w:val="20"/>
                <w:szCs w:val="20"/>
              </w:rPr>
              <w:t xml:space="preserve">o podporu </w:t>
            </w:r>
            <w:r w:rsidRPr="00F862D9">
              <w:rPr>
                <w:rFonts w:ascii="Arial" w:hAnsi="Arial" w:cs="Arial"/>
                <w:sz w:val="20"/>
                <w:szCs w:val="20"/>
              </w:rPr>
              <w:t>Smlouvu o</w:t>
            </w:r>
            <w:r w:rsidR="00336875">
              <w:rPr>
                <w:rFonts w:ascii="Arial" w:hAnsi="Arial" w:cs="Arial"/>
                <w:sz w:val="20"/>
                <w:szCs w:val="20"/>
              </w:rPr>
              <w:t> </w:t>
            </w:r>
            <w:r w:rsidRPr="00F862D9">
              <w:rPr>
                <w:rFonts w:ascii="Arial" w:hAnsi="Arial" w:cs="Arial"/>
                <w:sz w:val="20"/>
                <w:szCs w:val="20"/>
              </w:rPr>
              <w:t xml:space="preserve">vzájemné spolupráci v rámci poskytování komplexní onkologické péče </w:t>
            </w:r>
            <w:r w:rsidR="00336875">
              <w:rPr>
                <w:rFonts w:ascii="Arial" w:hAnsi="Arial" w:cs="Arial"/>
                <w:sz w:val="20"/>
                <w:szCs w:val="20"/>
              </w:rPr>
              <w:t>uzavřenou</w:t>
            </w:r>
            <w:r w:rsidRPr="00F862D9">
              <w:rPr>
                <w:rFonts w:ascii="Arial" w:hAnsi="Arial" w:cs="Arial"/>
                <w:sz w:val="20"/>
                <w:szCs w:val="20"/>
              </w:rPr>
              <w:t xml:space="preserve"> s Komplexním onkologickým centrem Fakultní nemocnice Plzeň.</w:t>
            </w:r>
          </w:p>
          <w:p w14:paraId="24095AAC" w14:textId="77777777" w:rsidR="00336875" w:rsidRPr="00F862D9" w:rsidRDefault="00336875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C258D" w14:textId="77777777" w:rsidR="00F862D9" w:rsidRPr="00F862D9" w:rsidRDefault="00F862D9" w:rsidP="00F8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2D9">
              <w:rPr>
                <w:rFonts w:ascii="Arial" w:hAnsi="Arial" w:cs="Arial"/>
                <w:b/>
                <w:bCs/>
                <w:sz w:val="20"/>
                <w:szCs w:val="20"/>
              </w:rPr>
              <w:t>Aktivita B</w:t>
            </w:r>
          </w:p>
          <w:p w14:paraId="5A082423" w14:textId="38AAAFA9" w:rsidR="00F862D9" w:rsidRPr="00AF49FC" w:rsidRDefault="00F862D9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 xml:space="preserve">Mezi oprávněné žadatele </w:t>
            </w:r>
            <w:r w:rsidR="002B66D6">
              <w:rPr>
                <w:rFonts w:ascii="Arial" w:hAnsi="Arial" w:cs="Arial"/>
                <w:sz w:val="20"/>
                <w:szCs w:val="20"/>
              </w:rPr>
              <w:t>a</w:t>
            </w:r>
            <w:r w:rsidRPr="00F862D9">
              <w:rPr>
                <w:rFonts w:ascii="Arial" w:hAnsi="Arial" w:cs="Arial"/>
                <w:sz w:val="20"/>
                <w:szCs w:val="20"/>
              </w:rPr>
              <w:t xml:space="preserve">ktivity B </w:t>
            </w:r>
            <w:proofErr w:type="gramStart"/>
            <w:r w:rsidR="00336875">
              <w:rPr>
                <w:rFonts w:ascii="Arial" w:hAnsi="Arial" w:cs="Arial"/>
                <w:sz w:val="20"/>
                <w:szCs w:val="20"/>
              </w:rPr>
              <w:t>nepatří</w:t>
            </w:r>
            <w:proofErr w:type="gramEnd"/>
            <w:r w:rsidRPr="00F862D9">
              <w:rPr>
                <w:rFonts w:ascii="Arial" w:hAnsi="Arial" w:cs="Arial"/>
                <w:sz w:val="20"/>
                <w:szCs w:val="20"/>
              </w:rPr>
              <w:t xml:space="preserve"> žadatelé oprávnění k</w:t>
            </w:r>
            <w:r w:rsidR="001C50CF">
              <w:rPr>
                <w:rFonts w:ascii="Arial" w:hAnsi="Arial" w:cs="Arial"/>
                <w:sz w:val="20"/>
                <w:szCs w:val="20"/>
              </w:rPr>
              <w:t> </w:t>
            </w:r>
            <w:r w:rsidRPr="00F862D9">
              <w:rPr>
                <w:rFonts w:ascii="Arial" w:hAnsi="Arial" w:cs="Arial"/>
                <w:sz w:val="20"/>
                <w:szCs w:val="20"/>
              </w:rPr>
              <w:t>čerpání prostředků v rámci předem definovaných projektů 1. – 3. výzvy NPO.</w:t>
            </w:r>
          </w:p>
          <w:p w14:paraId="1F6DEABB" w14:textId="77777777" w:rsidR="00AF49FC" w:rsidRDefault="00AF49FC" w:rsidP="00F8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F3533C" w14:textId="337F9EFD" w:rsidR="00CC7920" w:rsidRDefault="00F862D9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>Oprávněnými žadateli jsou poskytovatelé zdravotních služeb, kteří jsou držiteli statutu centra vysoce specializované onkologické péče pro dospělé</w:t>
            </w:r>
            <w:r w:rsidR="003A5949">
              <w:rPr>
                <w:rFonts w:ascii="Arial" w:hAnsi="Arial" w:cs="Arial"/>
                <w:sz w:val="20"/>
                <w:szCs w:val="20"/>
              </w:rPr>
              <w:t xml:space="preserve"> nebo</w:t>
            </w:r>
            <w:r w:rsidRPr="00F862D9">
              <w:rPr>
                <w:rFonts w:ascii="Arial" w:hAnsi="Arial" w:cs="Arial"/>
                <w:sz w:val="20"/>
                <w:szCs w:val="20"/>
              </w:rPr>
              <w:t xml:space="preserve"> děti</w:t>
            </w:r>
            <w:r w:rsidR="00B55A9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F862D9">
              <w:rPr>
                <w:rFonts w:ascii="Arial" w:hAnsi="Arial" w:cs="Arial"/>
                <w:sz w:val="20"/>
                <w:szCs w:val="20"/>
              </w:rPr>
              <w:t>, nebo statutu vysoce specializované hematoonkologické péče pro dospělé</w:t>
            </w:r>
            <w:r w:rsidR="00B55A9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F862D9">
              <w:rPr>
                <w:rFonts w:ascii="Arial" w:hAnsi="Arial" w:cs="Arial"/>
                <w:sz w:val="20"/>
                <w:szCs w:val="20"/>
              </w:rPr>
              <w:t>, nebo vysoce specializované hematoonkologické péče pro děti</w:t>
            </w:r>
            <w:r w:rsidR="00B55A9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F862D9">
              <w:rPr>
                <w:rFonts w:ascii="Arial" w:hAnsi="Arial" w:cs="Arial"/>
                <w:sz w:val="20"/>
                <w:szCs w:val="20"/>
              </w:rPr>
              <w:t xml:space="preserve"> (dle zákona č.</w:t>
            </w:r>
            <w:r w:rsidR="001C50CF">
              <w:rPr>
                <w:rFonts w:ascii="Arial" w:hAnsi="Arial" w:cs="Arial"/>
                <w:sz w:val="20"/>
                <w:szCs w:val="20"/>
              </w:rPr>
              <w:t> </w:t>
            </w:r>
            <w:r w:rsidRPr="00F862D9">
              <w:rPr>
                <w:rFonts w:ascii="Arial" w:hAnsi="Arial" w:cs="Arial"/>
                <w:sz w:val="20"/>
                <w:szCs w:val="20"/>
              </w:rPr>
              <w:t>372/2011 Sb., o zdravotních službách a podmínkách jejich poskytování)</w:t>
            </w:r>
            <w:r w:rsidR="00CC79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239898" w14:textId="77777777" w:rsidR="008538A4" w:rsidRDefault="008538A4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B6F715" w14:textId="7DB59689" w:rsidR="00CC7920" w:rsidRDefault="00CC7920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Oprávněnými žadateli jsou dále</w:t>
            </w:r>
            <w:r w:rsidR="003A5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subjekty </w:t>
            </w:r>
            <w:r w:rsidRPr="00CC7920">
              <w:rPr>
                <w:rFonts w:ascii="Arial" w:hAnsi="Arial" w:cs="Arial"/>
                <w:sz w:val="20"/>
                <w:szCs w:val="20"/>
              </w:rPr>
              <w:t>„ve spolupráci“</w:t>
            </w:r>
            <w:r>
              <w:rPr>
                <w:rFonts w:ascii="Arial" w:hAnsi="Arial" w:cs="Arial"/>
                <w:sz w:val="20"/>
                <w:szCs w:val="20"/>
              </w:rPr>
              <w:t xml:space="preserve"> a subjekty</w:t>
            </w:r>
            <w:r w:rsidR="00451934">
              <w:rPr>
                <w:rFonts w:ascii="Arial" w:hAnsi="Arial" w:cs="Arial"/>
                <w:sz w:val="20"/>
                <w:szCs w:val="20"/>
              </w:rPr>
              <w:t>, které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920">
              <w:rPr>
                <w:rFonts w:ascii="Arial" w:hAnsi="Arial" w:cs="Arial"/>
                <w:sz w:val="20"/>
                <w:szCs w:val="20"/>
              </w:rPr>
              <w:t>„zajišťují smluvní spolupráci</w:t>
            </w:r>
            <w:r>
              <w:rPr>
                <w:rFonts w:ascii="Arial" w:hAnsi="Arial" w:cs="Arial"/>
                <w:sz w:val="20"/>
                <w:szCs w:val="20"/>
              </w:rPr>
              <w:t xml:space="preserve"> s KOC</w:t>
            </w:r>
            <w:r w:rsidRPr="00CC7920">
              <w:rPr>
                <w:rFonts w:ascii="Arial" w:hAnsi="Arial" w:cs="Arial"/>
                <w:sz w:val="20"/>
                <w:szCs w:val="20"/>
              </w:rPr>
              <w:t>“</w:t>
            </w:r>
            <w:r w:rsidR="00064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508" w:rsidRPr="00B55A9B">
              <w:rPr>
                <w:rFonts w:ascii="Arial" w:hAnsi="Arial" w:cs="Arial"/>
                <w:sz w:val="20"/>
                <w:szCs w:val="20"/>
              </w:rPr>
              <w:t>dle výše uvedených věstníků.</w:t>
            </w:r>
            <w:r w:rsidR="00F862D9" w:rsidRPr="00F862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2A0586" w14:textId="77777777" w:rsidR="00B55A9B" w:rsidRDefault="00B55A9B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F21BB" w14:textId="514C7241" w:rsidR="00F862D9" w:rsidRDefault="00CC7920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35647619"/>
            <w:r>
              <w:rPr>
                <w:rFonts w:ascii="Arial" w:hAnsi="Arial" w:cs="Arial"/>
                <w:sz w:val="20"/>
                <w:szCs w:val="20"/>
              </w:rPr>
              <w:t xml:space="preserve">Všichni oprávnění žadatelé jsou </w:t>
            </w:r>
            <w:r w:rsidR="008707B3">
              <w:rPr>
                <w:rFonts w:ascii="Arial" w:hAnsi="Arial" w:cs="Arial"/>
                <w:sz w:val="20"/>
                <w:szCs w:val="20"/>
              </w:rPr>
              <w:t xml:space="preserve">stanoveni </w:t>
            </w:r>
            <w:r w:rsidR="00F862D9" w:rsidRPr="00F862D9">
              <w:rPr>
                <w:rFonts w:ascii="Arial" w:hAnsi="Arial" w:cs="Arial"/>
                <w:sz w:val="20"/>
                <w:szCs w:val="20"/>
              </w:rPr>
              <w:t xml:space="preserve">bez ohledu na právní formu. </w:t>
            </w:r>
          </w:p>
          <w:bookmarkEnd w:id="4"/>
          <w:p w14:paraId="2CAD2363" w14:textId="77777777" w:rsidR="00336875" w:rsidRPr="00F862D9" w:rsidRDefault="00336875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DD3DB" w14:textId="68336BEE" w:rsidR="00F862D9" w:rsidRDefault="00F862D9" w:rsidP="00336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>Každý oprávněný žadatel musí předložit kopie smluv se Všeobecnou zdravotní pojišťovnou a dalšími dvěma zdravotními pojišťovnami dominantními v</w:t>
            </w:r>
            <w:r w:rsidR="008538A4">
              <w:rPr>
                <w:rFonts w:ascii="Arial" w:hAnsi="Arial" w:cs="Arial"/>
                <w:sz w:val="20"/>
                <w:szCs w:val="20"/>
              </w:rPr>
              <w:t> </w:t>
            </w:r>
            <w:r w:rsidRPr="00F862D9">
              <w:rPr>
                <w:rFonts w:ascii="Arial" w:hAnsi="Arial" w:cs="Arial"/>
                <w:sz w:val="20"/>
                <w:szCs w:val="20"/>
              </w:rPr>
              <w:t>kraji</w:t>
            </w:r>
            <w:r w:rsidR="00B55A9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="008538A4">
              <w:rPr>
                <w:rFonts w:ascii="Arial" w:hAnsi="Arial" w:cs="Arial"/>
                <w:sz w:val="20"/>
                <w:szCs w:val="20"/>
              </w:rPr>
              <w:t>, kter</w:t>
            </w:r>
            <w:r w:rsidR="005E5E20">
              <w:rPr>
                <w:rFonts w:ascii="Arial" w:hAnsi="Arial" w:cs="Arial"/>
                <w:sz w:val="20"/>
                <w:szCs w:val="20"/>
              </w:rPr>
              <w:t>é</w:t>
            </w:r>
            <w:r w:rsidR="008538A4">
              <w:rPr>
                <w:rFonts w:ascii="Arial" w:hAnsi="Arial" w:cs="Arial"/>
                <w:sz w:val="20"/>
                <w:szCs w:val="20"/>
              </w:rPr>
              <w:t xml:space="preserve"> musí obsahovat </w:t>
            </w:r>
            <w:r w:rsidR="00CC7920">
              <w:rPr>
                <w:rFonts w:ascii="Arial" w:hAnsi="Arial" w:cs="Arial"/>
                <w:sz w:val="20"/>
                <w:szCs w:val="20"/>
              </w:rPr>
              <w:lastRenderedPageBreak/>
              <w:t>odbornost</w:t>
            </w:r>
            <w:r w:rsidR="00CC7920">
              <w:t xml:space="preserve"> </w:t>
            </w:r>
            <w:r w:rsidR="00CC7920" w:rsidRPr="00CC7920">
              <w:rPr>
                <w:rFonts w:ascii="Arial" w:hAnsi="Arial" w:cs="Arial"/>
                <w:sz w:val="20"/>
                <w:szCs w:val="20"/>
              </w:rPr>
              <w:t>klinická onkologie, či hematologie</w:t>
            </w:r>
            <w:r w:rsidR="00157B44">
              <w:rPr>
                <w:rFonts w:ascii="Arial" w:hAnsi="Arial" w:cs="Arial"/>
                <w:sz w:val="20"/>
                <w:szCs w:val="20"/>
              </w:rPr>
              <w:t>,</w:t>
            </w:r>
            <w:r w:rsidR="00157B44">
              <w:t xml:space="preserve"> </w:t>
            </w:r>
            <w:r w:rsidR="00157B44" w:rsidRPr="00157B44">
              <w:rPr>
                <w:rFonts w:ascii="Arial" w:hAnsi="Arial" w:cs="Arial"/>
                <w:sz w:val="20"/>
                <w:szCs w:val="20"/>
              </w:rPr>
              <w:t xml:space="preserve">nebo jiných platných smluv na základě kterých je hrazena péče v Centru vysoce specializované </w:t>
            </w:r>
            <w:proofErr w:type="spellStart"/>
            <w:r w:rsidR="00157B44" w:rsidRPr="00157B44">
              <w:rPr>
                <w:rFonts w:ascii="Arial" w:hAnsi="Arial" w:cs="Arial"/>
                <w:sz w:val="20"/>
                <w:szCs w:val="20"/>
              </w:rPr>
              <w:t>hematoonkologické</w:t>
            </w:r>
            <w:proofErr w:type="spellEnd"/>
            <w:r w:rsidR="00157B44" w:rsidRPr="00157B44">
              <w:rPr>
                <w:rFonts w:ascii="Arial" w:hAnsi="Arial" w:cs="Arial"/>
                <w:sz w:val="20"/>
                <w:szCs w:val="20"/>
              </w:rPr>
              <w:t xml:space="preserve"> péče, nebo Komplexním onkologickém centru, či spolupracujícím subjektu</w:t>
            </w:r>
            <w:r w:rsidRPr="00C73A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C27CB" w14:textId="77777777" w:rsidR="00336875" w:rsidRPr="00F862D9" w:rsidRDefault="00336875" w:rsidP="00F862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558FE" w14:textId="77777777" w:rsidR="00F862D9" w:rsidRPr="00F862D9" w:rsidRDefault="00F862D9" w:rsidP="00F86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2D9">
              <w:rPr>
                <w:rFonts w:ascii="Arial" w:hAnsi="Arial" w:cs="Arial"/>
                <w:b/>
                <w:bCs/>
                <w:sz w:val="20"/>
                <w:szCs w:val="20"/>
              </w:rPr>
              <w:t>Aktivita C</w:t>
            </w:r>
          </w:p>
          <w:p w14:paraId="2F4DA7AB" w14:textId="2B22A080" w:rsidR="00FA6822" w:rsidRPr="00EF6B81" w:rsidRDefault="00F862D9" w:rsidP="00B55A9B">
            <w:pPr>
              <w:rPr>
                <w:rFonts w:ascii="Arial" w:hAnsi="Arial" w:cs="Arial"/>
                <w:sz w:val="20"/>
                <w:szCs w:val="20"/>
              </w:rPr>
            </w:pPr>
            <w:r w:rsidRPr="00F862D9">
              <w:rPr>
                <w:rFonts w:ascii="Arial" w:hAnsi="Arial" w:cs="Arial"/>
                <w:sz w:val="20"/>
                <w:szCs w:val="20"/>
              </w:rPr>
              <w:t>Oprávněným žadatelem je Fakultní nemocnice v Motole.</w:t>
            </w:r>
            <w:bookmarkEnd w:id="3"/>
          </w:p>
        </w:tc>
      </w:tr>
    </w:tbl>
    <w:p w14:paraId="57C1D5EA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9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2"/>
        <w:gridCol w:w="6051"/>
      </w:tblGrid>
      <w:tr w:rsidR="00D5002E" w:rsidRPr="006B2733" w14:paraId="063284F4" w14:textId="77777777" w:rsidTr="00556A04">
        <w:trPr>
          <w:trHeight w:val="743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85570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Věcné zaměření</w:t>
            </w:r>
          </w:p>
        </w:tc>
      </w:tr>
      <w:tr w:rsidR="00D5002E" w:rsidRPr="006B2733" w14:paraId="66DA3916" w14:textId="77777777" w:rsidTr="00556A04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34142" w14:textId="61A2A37A" w:rsidR="00D5002E" w:rsidRPr="006B2733" w:rsidRDefault="5BDF8431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</w:t>
            </w:r>
            <w:r w:rsidR="004804D7">
              <w:rPr>
                <w:rFonts w:ascii="Arial" w:hAnsi="Arial" w:cs="Arial"/>
                <w:b/>
                <w:bCs/>
                <w:sz w:val="20"/>
                <w:szCs w:val="20"/>
              </w:rPr>
              <w:t>výzvy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58CA" w14:textId="7815C8E1" w:rsidR="00D5002E" w:rsidRPr="006B2733" w:rsidRDefault="004804D7" w:rsidP="5BDF8431">
            <w:pPr>
              <w:spacing w:after="255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Otevřená výzva</w:t>
            </w:r>
          </w:p>
        </w:tc>
      </w:tr>
      <w:tr w:rsidR="009E7CD7" w:rsidRPr="006B2733" w14:paraId="114F6860" w14:textId="77777777" w:rsidTr="00556A04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D2A31" w14:textId="02C0A712" w:rsidR="009E7CD7" w:rsidRPr="006B2733" w:rsidRDefault="009E7CD7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výzvy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7875E2" w14:textId="0B946022" w:rsidR="009E7CD7" w:rsidRDefault="00F862D9" w:rsidP="5BDF8431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Průběžná</w:t>
            </w:r>
          </w:p>
        </w:tc>
      </w:tr>
      <w:tr w:rsidR="00303AC8" w:rsidRPr="006B2733" w14:paraId="70C4E035" w14:textId="77777777" w:rsidTr="00556A04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81CD6" w14:textId="7026933C" w:rsidR="00303AC8" w:rsidRDefault="00303AC8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výzvy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1692A" w14:textId="0DB34472" w:rsidR="00F862D9" w:rsidRPr="00F862D9" w:rsidRDefault="00F862D9" w:rsidP="00F862D9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Cílem podpory je rozvoj vysoce specializované péče v</w:t>
            </w:r>
            <w:r w:rsidR="003368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Komplexních onkologických centrech a Centrech vysoce specializované hematoonkologické péče prostřednictvím podpory rozvoje diagnostiky a léčby všech typů onkologických diagnóz za pomoci inovativních technologií a s využitím mezioborového přístupu. Podporován bude rozvoj precizní a personalizované medicíny zahrnující včasnou diagnostiku, cílenou léčbu a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personalizovanou podpůrnou péči. Do konceptu precizní medicíny spadá zejména </w:t>
            </w:r>
            <w:proofErr w:type="spellStart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teranostika</w:t>
            </w:r>
            <w:proofErr w:type="spellEnd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pokročilé zobrazovací metody, individualizované buněčné a genové terapie a moderní radioterapeutické přístupy.</w:t>
            </w:r>
          </w:p>
          <w:p w14:paraId="5C2C19D7" w14:textId="77777777" w:rsidR="00F862D9" w:rsidRPr="00F862D9" w:rsidRDefault="00F862D9" w:rsidP="00F862D9">
            <w:pPr>
              <w:spacing w:after="255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Účel je dále rozdělen do jednotlivých aktivit:</w:t>
            </w:r>
          </w:p>
          <w:p w14:paraId="5D48835F" w14:textId="77777777" w:rsidR="00336875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</w:p>
          <w:p w14:paraId="52686526" w14:textId="77777777" w:rsidR="006A620D" w:rsidRPr="006A620D" w:rsidRDefault="006A620D" w:rsidP="006A620D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A62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Podpora rozvoje regionální onkologické skupiny v regionu se sníženou dostupností vysoce specializované onkologické péče s cílem vytvořit základy pro poskytování specializované onkologické péče na odpovídající úrovni. Jedná se o území Karlovarského kraje, v </w:t>
            </w:r>
            <w:proofErr w:type="gramStart"/>
            <w:r w:rsidRPr="006A62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rámci</w:t>
            </w:r>
            <w:proofErr w:type="gramEnd"/>
            <w:r w:rsidRPr="006A62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kterého je prokazatelná nízká místní a časová dostupnost vysoce specializované onkologické péče, jejímž následkem může být časová prodleva, která je u pacientů s onkologickými diagnózami vždy velmi nebezpečná a významně ovlivňuje jejich šanci na úplné vyléčení. Podpora je zaměřená na vybavení regionálních nemocnic za účelem lepšího využití spolupráce se stávajícím Komplexním onkologickým centrem Fakultní nemocnice Plzeň.</w:t>
            </w:r>
          </w:p>
          <w:p w14:paraId="2D4F127A" w14:textId="77777777" w:rsidR="00F862D9" w:rsidRPr="00F862D9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B</w:t>
            </w:r>
          </w:p>
          <w:p w14:paraId="19A1F8B9" w14:textId="359F9FC8" w:rsidR="00F862D9" w:rsidRPr="00F862D9" w:rsidRDefault="00F862D9" w:rsidP="00F862D9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Zvýšení kapacity pokročilých molekulárně biologických metod umožňujících personalizovanou cílenou terapii, které zahrnuje především přípravu infrastruktury pro zavedení metod buněčné terapie do klinické praxe – zajištění prostor pro různé fáze přípravy produktů buněčné terapie, zajištění prostorových a technických podmínek pro bezpečnou aplikaci nových léčiv a moderních 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léčebných postupů, zajištění podmínek pro realizaci různých stupňů izolačních režimů u imunodeficitních pacientů s možností kontinuální monitorace pacientů, podpora cílené buněčné a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genové léčby nádorových chorob hematopoetické a lymfatické tkáně v rámci HOC.</w:t>
            </w:r>
          </w:p>
          <w:p w14:paraId="75CF8222" w14:textId="098E2AC0" w:rsidR="00F862D9" w:rsidRPr="00F862D9" w:rsidRDefault="00F862D9" w:rsidP="00F862D9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Zvýšení kvality dostupnosti cílené personalizované léčby, tzn. pokročilých metod radioterapie a pokročilých chirurgických metod, včetně </w:t>
            </w:r>
            <w:proofErr w:type="spellStart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miniinvazivní</w:t>
            </w:r>
            <w:proofErr w:type="spellEnd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chirurgie, která zahrnuje přípravu infrastruktury pro rozšíření metod inovativní diagnostiky a léčby, dále zkvalitnění podmínek pro diagnostiku a léčbu vzácných dědičných a získaných potenciálně nádorových a nádorových chorob hematopoetické a lymfatické tkáně v dětství a dospělosti.</w:t>
            </w:r>
          </w:p>
          <w:p w14:paraId="4EEFDCFE" w14:textId="77777777" w:rsidR="00F862D9" w:rsidRPr="00F862D9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C</w:t>
            </w:r>
          </w:p>
          <w:p w14:paraId="01172A78" w14:textId="6E587F3F" w:rsidR="00303AC8" w:rsidRPr="00F862D9" w:rsidRDefault="00F862D9" w:rsidP="00F862D9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Vybavení vědeckého a diagnostického centra, které bude integrální součástí nově vzniklého Motolského onkologického centra. Účelem vybavení centra bude především provádění translačního výzkumu vedoucího k zavedení nových moderních metod pro diagnostiku, monitorování a řízení onkologické léčby. Účelem bude provázání výzkumné a diagnostické činnosti, což povede ke zrychlení zavádění nových léčebných postupů, koncentraci projektů cílené léčby a podporu akademických léčebných studií.</w:t>
            </w:r>
          </w:p>
        </w:tc>
      </w:tr>
      <w:tr w:rsidR="5BDF8431" w:rsidRPr="006B2733" w14:paraId="6CDBBA31" w14:textId="77777777" w:rsidTr="00556A04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E9FC3" w14:textId="412B449F" w:rsidR="00D5002E" w:rsidRPr="006B2733" w:rsidRDefault="00D5002E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Podporované </w:t>
            </w:r>
            <w:r w:rsidR="00BD2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činnosti 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E627E9" w14:textId="77777777" w:rsidR="00F862D9" w:rsidRPr="00F862D9" w:rsidRDefault="00F862D9" w:rsidP="00336875">
            <w:pPr>
              <w:spacing w:before="120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</w:p>
          <w:p w14:paraId="0495F243" w14:textId="5B397509" w:rsidR="00F862D9" w:rsidRPr="00F862D9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Podporovány budou činnosti zaměřené na rekonstrukci či úpravu stávající/ch stavby/</w:t>
            </w:r>
            <w:proofErr w:type="spellStart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eb</w:t>
            </w:r>
            <w:proofErr w:type="spellEnd"/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 zařízení a vybavení pracovišť s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cílem vybavení regionálních pracovišť navázaných na stávající Komplexní onkologické centrum Fakultní nemocnice Plzeň.</w:t>
            </w:r>
          </w:p>
          <w:p w14:paraId="077B94F0" w14:textId="77777777" w:rsidR="00F862D9" w:rsidRPr="00F862D9" w:rsidRDefault="00F862D9" w:rsidP="00F862D9">
            <w:p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Jedná se o následující činnosti:</w:t>
            </w:r>
          </w:p>
          <w:p w14:paraId="2B0D6F30" w14:textId="23991CFD" w:rsidR="00F862D9" w:rsidRPr="00F862D9" w:rsidRDefault="00F862D9" w:rsidP="00F862D9">
            <w:pPr>
              <w:pStyle w:val="Odstavecseseznamem"/>
              <w:numPr>
                <w:ilvl w:val="0"/>
                <w:numId w:val="39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Rekonstrukce, úprava, dostavba stavby/staveb:</w:t>
            </w:r>
          </w:p>
          <w:p w14:paraId="3D6F6086" w14:textId="64AE678E" w:rsidR="00F862D9" w:rsidRPr="00F862D9" w:rsidRDefault="00F862D9" w:rsidP="00F862D9">
            <w:pPr>
              <w:pStyle w:val="Odstavecseseznamem"/>
              <w:numPr>
                <w:ilvl w:val="0"/>
                <w:numId w:val="38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změna stávajících staveb (nástavba, přístavba, dostavba atd.)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tzn. stavební úpravy dle Metodiky DNSH pro komponentu 6.1 a 6.2. V případě změn provedených v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plášti stavby nebo v energetických zdrojích stavby žadatel uplatňuje zásady DNSH pro renovace budov (kapitola 5.2 Metodiky DNSH pro komponentu 6.1 a 6.2);</w:t>
            </w:r>
          </w:p>
          <w:p w14:paraId="74D6D795" w14:textId="3048F8ED" w:rsidR="00F862D9" w:rsidRPr="00F862D9" w:rsidRDefault="00F862D9" w:rsidP="00F862D9">
            <w:pPr>
              <w:pStyle w:val="Odstavecseseznamem"/>
              <w:numPr>
                <w:ilvl w:val="0"/>
                <w:numId w:val="38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výstavba doplňkové infrastruktury dotčených staveb v</w:t>
            </w:r>
            <w:r w:rsidR="00E6191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rozsahu zařízení technického vybavení budov. Podporována je dále výstavba nových prvků technické infrastruktury mimo dotčenou stavbu přímo související s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instalací zdravotnického vybavení.</w:t>
            </w:r>
          </w:p>
          <w:p w14:paraId="7677F124" w14:textId="5EBAA689" w:rsidR="00F862D9" w:rsidRPr="00F862D9" w:rsidRDefault="00F862D9" w:rsidP="00F862D9">
            <w:pPr>
              <w:pStyle w:val="Odstavecseseznamem"/>
              <w:numPr>
                <w:ilvl w:val="0"/>
                <w:numId w:val="39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a modernizace přístrojového vybavení, zdravotnických prostředků, technologií a dalšího vybavení:</w:t>
            </w:r>
          </w:p>
          <w:p w14:paraId="726AF4AD" w14:textId="77777777" w:rsidR="00F862D9" w:rsidRPr="00F862D9" w:rsidRDefault="00F862D9" w:rsidP="00F862D9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a modernizace přístrojového vybavení;</w:t>
            </w:r>
          </w:p>
          <w:p w14:paraId="0C3981C5" w14:textId="4FFCDC91" w:rsidR="00F862D9" w:rsidRPr="00F862D9" w:rsidRDefault="00F862D9" w:rsidP="00F862D9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zdravotnických prostředků</w:t>
            </w:r>
            <w:r w:rsidR="00E0298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technologií;</w:t>
            </w:r>
          </w:p>
          <w:p w14:paraId="15340BDB" w14:textId="77777777" w:rsidR="00F862D9" w:rsidRPr="00F862D9" w:rsidRDefault="00F862D9" w:rsidP="00F862D9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věcného vybavení, nábytku.</w:t>
            </w:r>
          </w:p>
          <w:p w14:paraId="03CCB962" w14:textId="4776CCA3" w:rsidR="00F862D9" w:rsidRPr="00F862D9" w:rsidRDefault="00F862D9" w:rsidP="00F862D9">
            <w:pPr>
              <w:pStyle w:val="Odstavecseseznamem"/>
              <w:numPr>
                <w:ilvl w:val="0"/>
                <w:numId w:val="39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informačních technologií (HW a SW) v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souvislosti s plněním účelu </w:t>
            </w:r>
            <w:r w:rsidR="00E6191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ktivity A.</w:t>
            </w:r>
          </w:p>
          <w:p w14:paraId="2E26507F" w14:textId="77777777" w:rsidR="00F862D9" w:rsidRPr="00F862D9" w:rsidRDefault="00F862D9" w:rsidP="00F862D9">
            <w:pPr>
              <w:spacing w:before="120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B</w:t>
            </w:r>
          </w:p>
          <w:p w14:paraId="0C34F0CC" w14:textId="35E1893B" w:rsidR="00F862D9" w:rsidRPr="00F862D9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5" w:name="_Hlk135052433"/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Podporovány budou činnosti zaměřené na rekonstrukci či úpravu stávající/ch stavby/</w:t>
            </w:r>
            <w:proofErr w:type="spellStart"/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eb</w:t>
            </w:r>
            <w:proofErr w:type="spellEnd"/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 zařízení a vybavení pracovišť s</w:t>
            </w:r>
            <w:r w:rsidR="004803AD"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cílem </w:t>
            </w:r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podpořit inovativní postup</w:t>
            </w:r>
            <w:r w:rsidR="00914F44"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</w:t>
            </w:r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 technologi</w:t>
            </w:r>
            <w:r w:rsidR="00914F44"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 rámci </w:t>
            </w:r>
            <w:r w:rsidR="00914F44"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sítě </w:t>
            </w:r>
            <w:r w:rsidRPr="00B55A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center vysoce specializované onkologické a hematoonkologické péče.</w:t>
            </w:r>
          </w:p>
          <w:bookmarkEnd w:id="5"/>
          <w:p w14:paraId="66066C4B" w14:textId="77777777" w:rsidR="00F862D9" w:rsidRPr="00F862D9" w:rsidRDefault="00F862D9" w:rsidP="00F862D9">
            <w:p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Jedná se o následující činnosti:</w:t>
            </w:r>
          </w:p>
          <w:p w14:paraId="1F755D34" w14:textId="017FD33B" w:rsidR="00F862D9" w:rsidRPr="00F862D9" w:rsidRDefault="00F862D9" w:rsidP="00F862D9">
            <w:pPr>
              <w:pStyle w:val="Odstavecseseznamem"/>
              <w:numPr>
                <w:ilvl w:val="0"/>
                <w:numId w:val="42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Výstavba nových, rekonstrukce, úprava, dostavba stavby/staveb:</w:t>
            </w:r>
          </w:p>
          <w:p w14:paraId="5823A74A" w14:textId="47A9DDDB" w:rsidR="00E806A9" w:rsidRDefault="00F862D9" w:rsidP="00AC7504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výstavba nových objektů</w:t>
            </w:r>
            <w:r w:rsid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(viz </w:t>
            </w:r>
            <w:r w:rsidR="00E806A9"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Metodik</w:t>
            </w:r>
            <w:r w:rsid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="00E806A9"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DNSH pro komponentu 6.1 a 6.2</w:t>
            </w:r>
            <w:r w:rsidR="00043D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kapitola 5.1</w:t>
            </w:r>
            <w:r w:rsid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220673"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A36EAFE" w14:textId="767831F3" w:rsidR="00F862D9" w:rsidRPr="00E806A9" w:rsidRDefault="00F862D9" w:rsidP="00AC7504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změna stávajících staveb (nástavba, přístavba, dostavba atd.)</w:t>
            </w:r>
            <w:r w:rsidR="004803AD"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tzn. stavební úpravy dle Metodiky DNSH pro komponentu 6.1 a 6.2. V případě změn provedených v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plášti stavby nebo v energetických zdrojích stavby žadatel uplatňuje zásady DNSH pro renovace budov (kapitola 5.2 Metodiky DNSH pro komponentu 6.1 a 6.2)</w:t>
            </w:r>
            <w:r w:rsidR="00220673" w:rsidRP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CC15667" w14:textId="1D43EA82" w:rsidR="00F862D9" w:rsidRPr="00F862D9" w:rsidRDefault="00F862D9" w:rsidP="00261A06">
            <w:pPr>
              <w:pStyle w:val="Odstavecseseznamem"/>
              <w:numPr>
                <w:ilvl w:val="0"/>
                <w:numId w:val="40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výstavba doplňkové infrastruktury dotčených staveb v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rozsahu zařízení technického vybavení budov. Podporována je dále výstavba nových prvků technické infrastruktury mimo dotčenou stavbu přímo související s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instalací zdravotnického vybavení.</w:t>
            </w:r>
          </w:p>
          <w:p w14:paraId="49780737" w14:textId="7253A8F4" w:rsidR="00F862D9" w:rsidRPr="00F862D9" w:rsidRDefault="00F862D9" w:rsidP="00F862D9">
            <w:pPr>
              <w:pStyle w:val="Odstavecseseznamem"/>
              <w:numPr>
                <w:ilvl w:val="0"/>
                <w:numId w:val="42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Obnova stávajícího, případně pořízení nového přístrojového vybavení, zdravotnických technologií a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dalšího vybavení:</w:t>
            </w:r>
          </w:p>
          <w:p w14:paraId="1CB9AB24" w14:textId="5B1D86CE" w:rsidR="00F862D9" w:rsidRPr="005304B7" w:rsidRDefault="005304B7" w:rsidP="005304B7">
            <w:pPr>
              <w:pStyle w:val="Odstavecseseznamem"/>
              <w:numPr>
                <w:ilvl w:val="0"/>
                <w:numId w:val="43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00F862D9"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ořízení nového</w:t>
            </w:r>
            <w:r w:rsidR="008707B3">
              <w:rPr>
                <w:rStyle w:val="Znakapoznpodarou"/>
                <w:rFonts w:ascii="Arial" w:eastAsia="Arial" w:hAnsi="Arial" w:cs="Arial"/>
                <w:color w:val="000000" w:themeColor="text1"/>
                <w:sz w:val="20"/>
                <w:szCs w:val="20"/>
              </w:rPr>
              <w:footnoteReference w:id="5"/>
            </w:r>
            <w:r w:rsidR="00F862D9"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nebo obnova</w:t>
            </w:r>
            <w:r w:rsidR="008707B3">
              <w:rPr>
                <w:rStyle w:val="Znakapoznpodarou"/>
                <w:rFonts w:ascii="Arial" w:eastAsia="Arial" w:hAnsi="Arial" w:cs="Arial"/>
                <w:color w:val="000000" w:themeColor="text1"/>
                <w:sz w:val="20"/>
                <w:szCs w:val="20"/>
              </w:rPr>
              <w:footnoteReference w:id="6"/>
            </w:r>
            <w:r w:rsidR="00F862D9"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stávajícího přístrojového vybavení a </w:t>
            </w:r>
            <w:r w:rsidR="00C73AF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zdravotnických </w:t>
            </w:r>
            <w:r w:rsidR="00F862D9"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technologií</w:t>
            </w:r>
            <w:r w:rsidR="002206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600579F" w14:textId="66643C68" w:rsidR="00F862D9" w:rsidRPr="005304B7" w:rsidRDefault="00F862D9" w:rsidP="005304B7">
            <w:pPr>
              <w:pStyle w:val="Odstavecseseznamem"/>
              <w:numPr>
                <w:ilvl w:val="0"/>
                <w:numId w:val="43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věcného vybavení, nábytku</w:t>
            </w:r>
            <w:r w:rsidR="00043D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7621C1B" w14:textId="56C3EAFE" w:rsidR="00F862D9" w:rsidRPr="005304B7" w:rsidRDefault="00F862D9" w:rsidP="005304B7">
            <w:pPr>
              <w:pStyle w:val="Odstavecseseznamem"/>
              <w:numPr>
                <w:ilvl w:val="0"/>
                <w:numId w:val="42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informačních technologií (HW a SW) v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souvislosti s plněním účelu aktivity B</w:t>
            </w:r>
            <w:r w:rsidR="00E806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9DCEC09" w14:textId="77777777" w:rsidR="00F862D9" w:rsidRPr="005304B7" w:rsidRDefault="00F862D9" w:rsidP="00F862D9">
            <w:pPr>
              <w:spacing w:before="120"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C</w:t>
            </w:r>
          </w:p>
          <w:p w14:paraId="1B57DFE7" w14:textId="351AF1BC" w:rsidR="00F862D9" w:rsidRPr="00F862D9" w:rsidRDefault="00F862D9" w:rsidP="0033687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862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Vybavení vědeckého a diagnostického centra v rámci Motolského onkologického centra</w:t>
            </w:r>
            <w:r w:rsidR="00043D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535511A" w14:textId="35FAAB94" w:rsidR="00F862D9" w:rsidRPr="005304B7" w:rsidRDefault="00F862D9" w:rsidP="005304B7">
            <w:pPr>
              <w:pStyle w:val="Odstavecseseznamem"/>
              <w:numPr>
                <w:ilvl w:val="0"/>
                <w:numId w:val="44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a modernizace přístrojového vybavení, zdravotnických prostředků, technologií, vybavení a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technologií pro výzkum a vývoj a dalšího vybavení:</w:t>
            </w:r>
          </w:p>
          <w:p w14:paraId="3974FE0E" w14:textId="30C03C70" w:rsidR="00F862D9" w:rsidRPr="005304B7" w:rsidRDefault="00F862D9" w:rsidP="005304B7">
            <w:pPr>
              <w:pStyle w:val="Odstavecseseznamem"/>
              <w:numPr>
                <w:ilvl w:val="0"/>
                <w:numId w:val="45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a modernizace přístrojového vybavení a</w:t>
            </w:r>
            <w:r w:rsidR="001C50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technologií určených pro výzkum a vývoj</w:t>
            </w:r>
            <w:r w:rsidR="002206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8432DFC" w14:textId="3E16093F" w:rsidR="00F862D9" w:rsidRPr="005304B7" w:rsidRDefault="00F862D9" w:rsidP="005304B7">
            <w:pPr>
              <w:pStyle w:val="Odstavecseseznamem"/>
              <w:numPr>
                <w:ilvl w:val="0"/>
                <w:numId w:val="45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zdravotnických prostředků</w:t>
            </w:r>
            <w:r w:rsidR="002206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44800A7" w14:textId="7C3ACF5E" w:rsidR="00F862D9" w:rsidRPr="005304B7" w:rsidRDefault="00F862D9" w:rsidP="005304B7">
            <w:pPr>
              <w:pStyle w:val="Odstavecseseznamem"/>
              <w:numPr>
                <w:ilvl w:val="0"/>
                <w:numId w:val="45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věcného vybavení, nábytku</w:t>
            </w:r>
            <w:r w:rsidR="002206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94DD3EA" w14:textId="77777777" w:rsidR="00F862D9" w:rsidRPr="005304B7" w:rsidRDefault="00F862D9" w:rsidP="005304B7">
            <w:pPr>
              <w:pStyle w:val="Odstavecseseznamem"/>
              <w:numPr>
                <w:ilvl w:val="0"/>
                <w:numId w:val="45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pořízení technologického vybavení budovy.</w:t>
            </w:r>
          </w:p>
          <w:p w14:paraId="63190AAE" w14:textId="054C6E01" w:rsidR="5BDF8431" w:rsidRPr="00336875" w:rsidRDefault="00F862D9" w:rsidP="00F862D9">
            <w:pPr>
              <w:pStyle w:val="Odstavecseseznamem"/>
              <w:numPr>
                <w:ilvl w:val="0"/>
                <w:numId w:val="44"/>
              </w:numPr>
              <w:spacing w:before="120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Pořízení informačních technologií (HW a SW) v souvislosti s plněním účelu </w:t>
            </w:r>
            <w:r w:rsidR="00E6191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5304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ktivity C</w:t>
            </w:r>
            <w:r w:rsidR="002206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5002E" w:rsidRPr="006B2733" w14:paraId="4B933D41" w14:textId="77777777" w:rsidTr="00556A04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CFCFF" w14:textId="77777777" w:rsidR="00D5002E" w:rsidRPr="006B2733" w:rsidRDefault="00874ED5" w:rsidP="001B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ndikátory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611A" w14:textId="761010B1" w:rsidR="00536EBC" w:rsidRDefault="00536EBC" w:rsidP="5BDF843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Zadávané v rámci MS2014+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8C6948E" w14:textId="6A7D37CB" w:rsidR="00F838E4" w:rsidRPr="00007A1F" w:rsidRDefault="00F838E4" w:rsidP="5BDF843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7A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  <w:r w:rsidR="00E240F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 B</w:t>
            </w:r>
          </w:p>
          <w:p w14:paraId="5CD3DA05" w14:textId="5E6B3122" w:rsidR="00412708" w:rsidRDefault="00412708" w:rsidP="00412708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127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Počet podpořených zdravotnických zařízení poskytujících onkologickou a hematoonkologickou péči </w:t>
            </w:r>
          </w:p>
          <w:p w14:paraId="5148D9A4" w14:textId="77777777" w:rsidR="004803AD" w:rsidRPr="00412708" w:rsidRDefault="004803AD" w:rsidP="004803AD">
            <w:pPr>
              <w:pStyle w:val="Odstavecseseznamem"/>
              <w:ind w:left="3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B5A2E7" w14:textId="5378D017" w:rsidR="00F838E4" w:rsidRPr="00E240FE" w:rsidRDefault="00F838E4" w:rsidP="00E240FE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40F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 w:rsidR="00E240F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140C8745" w14:textId="72D23ED1" w:rsidR="00412708" w:rsidRPr="004803AD" w:rsidRDefault="00412708" w:rsidP="00412708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27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Zvýšení kvality a dostupnosti onkologické péče na území Karlovarského kraje</w:t>
            </w:r>
          </w:p>
          <w:p w14:paraId="06C0DAC1" w14:textId="77777777" w:rsidR="004803AD" w:rsidRPr="00412708" w:rsidRDefault="004803AD" w:rsidP="004803AD">
            <w:pPr>
              <w:pStyle w:val="Odstavecseseznamem"/>
              <w:ind w:left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B7EF12" w14:textId="52E0C5AE" w:rsidR="00E240FE" w:rsidRPr="00412708" w:rsidRDefault="00E240FE" w:rsidP="00412708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270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B</w:t>
            </w:r>
          </w:p>
          <w:p w14:paraId="57857528" w14:textId="77777777" w:rsidR="00F561DC" w:rsidRDefault="00E240FE" w:rsidP="00007A1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FE">
              <w:rPr>
                <w:rFonts w:ascii="Arial" w:hAnsi="Arial" w:cs="Arial"/>
                <w:sz w:val="20"/>
                <w:szCs w:val="20"/>
              </w:rPr>
              <w:t>Zvýšení kvality a dostupnosti specializované komplexní onkologické a/nebo hematoonkologické péče</w:t>
            </w:r>
          </w:p>
          <w:p w14:paraId="44F87D3A" w14:textId="2F94D749" w:rsidR="00E240FE" w:rsidRDefault="00E240FE" w:rsidP="00007A1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FE">
              <w:rPr>
                <w:rFonts w:ascii="Arial" w:hAnsi="Arial" w:cs="Arial"/>
                <w:sz w:val="20"/>
                <w:szCs w:val="20"/>
              </w:rPr>
              <w:t>Zpráva o rozvoji personalizované medicíny v rámci podpořeného zdravotnického zařízení</w:t>
            </w:r>
          </w:p>
          <w:p w14:paraId="7C13D5B2" w14:textId="77777777" w:rsidR="004803AD" w:rsidRDefault="004803AD" w:rsidP="004803AD">
            <w:pPr>
              <w:pStyle w:val="Odstavecseseznamem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ACD74A" w14:textId="737AE24C" w:rsidR="00E240FE" w:rsidRDefault="00E240FE" w:rsidP="00E240FE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40F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4C486FCD" w14:textId="525A00A5" w:rsidR="00E240FE" w:rsidRDefault="00E240FE" w:rsidP="00E240F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FE">
              <w:rPr>
                <w:rFonts w:ascii="Arial" w:hAnsi="Arial" w:cs="Arial"/>
                <w:sz w:val="20"/>
                <w:szCs w:val="20"/>
              </w:rPr>
              <w:t>Počet podpořených center integrujících vědecké a</w:t>
            </w:r>
            <w:r w:rsidR="001C50CF">
              <w:rPr>
                <w:rFonts w:ascii="Arial" w:hAnsi="Arial" w:cs="Arial"/>
                <w:sz w:val="20"/>
                <w:szCs w:val="20"/>
              </w:rPr>
              <w:t> </w:t>
            </w:r>
            <w:r w:rsidRPr="00E240FE">
              <w:rPr>
                <w:rFonts w:ascii="Arial" w:hAnsi="Arial" w:cs="Arial"/>
                <w:sz w:val="20"/>
                <w:szCs w:val="20"/>
              </w:rPr>
              <w:t>diagnostické činnosti</w:t>
            </w:r>
          </w:p>
          <w:p w14:paraId="30983F4D" w14:textId="27D9DF7C" w:rsidR="00E240FE" w:rsidRDefault="00E240FE" w:rsidP="00E240F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FE">
              <w:rPr>
                <w:rFonts w:ascii="Arial" w:hAnsi="Arial" w:cs="Arial"/>
                <w:sz w:val="20"/>
                <w:szCs w:val="20"/>
              </w:rPr>
              <w:t>Zpráva o činnosti a zajištění integrace vědeckého a</w:t>
            </w:r>
            <w:r w:rsidR="001C50CF">
              <w:rPr>
                <w:rFonts w:ascii="Arial" w:hAnsi="Arial" w:cs="Arial"/>
                <w:sz w:val="20"/>
                <w:szCs w:val="20"/>
              </w:rPr>
              <w:t> </w:t>
            </w:r>
            <w:r w:rsidRPr="00E240FE">
              <w:rPr>
                <w:rFonts w:ascii="Arial" w:hAnsi="Arial" w:cs="Arial"/>
                <w:sz w:val="20"/>
                <w:szCs w:val="20"/>
              </w:rPr>
              <w:t>diagnostického centra v rámci Motolského onkologického centra</w:t>
            </w:r>
          </w:p>
          <w:p w14:paraId="50E131D2" w14:textId="77777777" w:rsidR="004803AD" w:rsidRDefault="004803AD" w:rsidP="004803AD">
            <w:pPr>
              <w:pStyle w:val="Odstavecseseznamem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F1E51" w14:textId="6A41190E" w:rsidR="00E240FE" w:rsidRDefault="00E240FE" w:rsidP="00E240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Mimo</w:t>
            </w:r>
            <w:r w:rsidRPr="006B27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MS2014+</w:t>
            </w:r>
            <w:r w:rsidR="00480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40F91904" w14:textId="6426298A" w:rsidR="00E240FE" w:rsidRPr="00E240FE" w:rsidRDefault="00E240FE" w:rsidP="00E240F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7A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 B</w:t>
            </w:r>
          </w:p>
          <w:p w14:paraId="3F12B414" w14:textId="75BE5D7E" w:rsidR="00E240FE" w:rsidRPr="00336875" w:rsidRDefault="00E240FE" w:rsidP="00E240F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FE">
              <w:rPr>
                <w:rFonts w:ascii="Arial" w:hAnsi="Arial" w:cs="Arial"/>
                <w:sz w:val="20"/>
                <w:szCs w:val="20"/>
              </w:rPr>
              <w:t>Roční kapacita nového nebo modernizovaného zdravotnického zařízení</w:t>
            </w:r>
          </w:p>
        </w:tc>
      </w:tr>
    </w:tbl>
    <w:p w14:paraId="6AA1C638" w14:textId="27F836EE" w:rsidR="00C1379F" w:rsidRDefault="00C1379F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4D6A6B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002E" w:rsidRPr="006B2733" w14:paraId="7FA42588" w14:textId="77777777" w:rsidTr="00C548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E49DA" w14:textId="652C5138" w:rsidR="00D5002E" w:rsidRPr="006B2733" w:rsidRDefault="00E36E52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Náležitosti žádosti o podporu</w:t>
            </w:r>
            <w:r>
              <w:rPr>
                <w:rFonts w:ascii="Arial" w:hAnsi="Arial" w:cs="Arial"/>
                <w:b/>
                <w:sz w:val="20"/>
                <w:szCs w:val="20"/>
              </w:rPr>
              <w:t>, bližší informace k výzvě a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povinné přílohy</w:t>
            </w:r>
          </w:p>
        </w:tc>
      </w:tr>
      <w:tr w:rsidR="00B45394" w:rsidRPr="006B2733" w14:paraId="316AEC00" w14:textId="77777777" w:rsidTr="00B453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0328" w14:textId="446E41EC" w:rsidR="006E6D02" w:rsidRPr="006B2733" w:rsidRDefault="00836A6C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ve Specifických pravidlech</w:t>
            </w:r>
            <w:r w:rsidR="004803AD">
              <w:rPr>
                <w:rFonts w:ascii="Arial" w:hAnsi="Arial" w:cs="Arial"/>
                <w:sz w:val="20"/>
                <w:szCs w:val="20"/>
              </w:rPr>
              <w:t xml:space="preserve"> pro žadatele a příjemce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6DF148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5"/>
        <w:gridCol w:w="5751"/>
      </w:tblGrid>
      <w:tr w:rsidR="00D5002E" w:rsidRPr="006B2733" w14:paraId="3CCA31D8" w14:textId="77777777" w:rsidTr="00A47B5D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CE34BD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Další detaily výzvy</w:t>
            </w:r>
          </w:p>
        </w:tc>
      </w:tr>
      <w:tr w:rsidR="00D5002E" w:rsidRPr="006B2733" w14:paraId="382AF855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6F69F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Provádění změn výzvy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012B8" w14:textId="46350636" w:rsidR="00D5002E" w:rsidRPr="006B2733" w:rsidRDefault="00F4769D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 Obecných pravidlech</w:t>
            </w:r>
            <w:r w:rsidR="004803AD">
              <w:rPr>
                <w:rFonts w:ascii="Arial" w:hAnsi="Arial" w:cs="Arial"/>
                <w:sz w:val="20"/>
                <w:szCs w:val="20"/>
              </w:rPr>
              <w:t xml:space="preserve"> pro žadatele a příjemce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7900" w:rsidRPr="006B2733" w14:paraId="6979AFD0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2FE78E" w14:textId="3EEC19C8" w:rsidR="00987900" w:rsidRPr="006B2733" w:rsidRDefault="00987900" w:rsidP="009879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Informace dle </w:t>
            </w:r>
            <w:r w:rsidRPr="00237C8B">
              <w:rPr>
                <w:rFonts w:ascii="Arial" w:hAnsi="Arial" w:cs="Arial"/>
                <w:b/>
                <w:sz w:val="20"/>
                <w:szCs w:val="20"/>
              </w:rPr>
              <w:t>§ 14k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zákona č. 218/200 Sb. o rozpočtových pravidlech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C3666F" w14:textId="77777777" w:rsidR="00987900" w:rsidRDefault="00987900" w:rsidP="00987900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Trpí-li žádost o poskytnutí dotace nebo návratné finanční výpomoci vadami, vyzve poskytovatel v případě, že to výslovně uvedl ve výzvě podle § 14j, žadatele o dotaci k odstranění vad; k tomu mu poskytne přiměřenou lhůtu.</w:t>
            </w:r>
          </w:p>
          <w:p w14:paraId="193D8705" w14:textId="77777777" w:rsidR="00987900" w:rsidRDefault="00987900" w:rsidP="00987900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Neodstraní-li žadatel o dotaci vady ve lhůtě podle odstavce 1, poskytovatel řízení zastaví.</w:t>
            </w:r>
          </w:p>
          <w:p w14:paraId="68719B5D" w14:textId="77777777" w:rsidR="00987900" w:rsidRDefault="00987900" w:rsidP="00987900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Pokud to výslovně uvedl ve výzvě podle § 14j, může poskytovatel kdykoliv v průběhu řízení vyzvat žadatele o dotaci k doložení dalších podkladů nebo údajů nezbytných pro vydání rozhodnutí o poskytnutí dotace nebo návratné finanční výpomoci, k čemuž žadateli o dotaci poskytne přiměřenou lhůtu.</w:t>
            </w:r>
          </w:p>
          <w:p w14:paraId="696222BD" w14:textId="77777777" w:rsidR="00987900" w:rsidRDefault="00987900" w:rsidP="00987900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Pokud to výslovně uvedl ve výzvě podle § 14j, může poskytovatel žadateli o dotaci doporučit úpravu žádosti, lze-li předpokládat, že upravené žádosti bude zcela vyhověno; vyhoví-li žadatel o dotaci tomuto doporučení, posuzuje poskytovatel upravenou žádost.</w:t>
            </w:r>
          </w:p>
          <w:p w14:paraId="7BD30527" w14:textId="02A5D405" w:rsidR="00987900" w:rsidRPr="006B2733" w:rsidRDefault="00987900" w:rsidP="00987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02E" w:rsidRPr="006B2733" w14:paraId="4126D2BC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A9EAF" w14:textId="114B98EF" w:rsidR="00D5002E" w:rsidRPr="006B2733" w:rsidRDefault="00D5002E" w:rsidP="007A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a způsob podání žádosti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>podporu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698F5" w14:textId="1CB233F6" w:rsidR="00D5002E" w:rsidRPr="006B2733" w:rsidRDefault="00F33FC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Prostřednictvím </w:t>
            </w:r>
            <w:r w:rsidR="00336875">
              <w:rPr>
                <w:rFonts w:ascii="Arial" w:hAnsi="Arial" w:cs="Arial"/>
                <w:sz w:val="20"/>
                <w:szCs w:val="20"/>
              </w:rPr>
              <w:t>MS2014+ (</w:t>
            </w:r>
            <w:r w:rsidRPr="006B2733">
              <w:rPr>
                <w:rFonts w:ascii="Arial" w:hAnsi="Arial" w:cs="Arial"/>
                <w:sz w:val="20"/>
                <w:szCs w:val="20"/>
              </w:rPr>
              <w:t>ISKP</w:t>
            </w:r>
            <w:r w:rsidR="00B45394" w:rsidRPr="006B2733">
              <w:rPr>
                <w:rFonts w:ascii="Arial" w:hAnsi="Arial" w:cs="Arial"/>
                <w:sz w:val="20"/>
                <w:szCs w:val="20"/>
              </w:rPr>
              <w:t>14+</w:t>
            </w:r>
            <w:r w:rsidR="00336875">
              <w:rPr>
                <w:rFonts w:ascii="Arial" w:hAnsi="Arial" w:cs="Arial"/>
                <w:sz w:val="20"/>
                <w:szCs w:val="20"/>
              </w:rPr>
              <w:t>)</w:t>
            </w:r>
            <w:r w:rsidR="00F4769D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002E" w:rsidRPr="006B2733" w14:paraId="46394296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F4713" w14:textId="3366EB36" w:rsidR="00D5002E" w:rsidRPr="006B2733" w:rsidRDefault="00D5002E" w:rsidP="00FB6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Odkaz na </w:t>
            </w:r>
            <w:r w:rsidR="004A443C" w:rsidRPr="006B273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ravidla 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pro žadatele a příjemce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06500A" w14:textId="56E28727" w:rsidR="00D5002E" w:rsidRPr="006B2733" w:rsidRDefault="00B45394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</w:t>
            </w:r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olně ke stažení na webovém portálu MZ ČR </w:t>
            </w:r>
            <w:hyperlink r:id="rId11" w:history="1">
              <w:r w:rsidR="00F33FC3" w:rsidRPr="006B2733">
                <w:rPr>
                  <w:rFonts w:ascii="Arial" w:hAnsi="Arial" w:cs="Arial"/>
                  <w:sz w:val="20"/>
                  <w:szCs w:val="20"/>
                </w:rPr>
                <w:t>www.mzcr.cz</w:t>
              </w:r>
            </w:hyperlink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52A20" w:rsidRPr="006B2733" w14:paraId="7AB739B9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C3BC0" w14:textId="77777777" w:rsidR="00052A20" w:rsidRPr="006B2733" w:rsidRDefault="00052A2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Kontakty pro poskytování informací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0D35E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 </w:t>
            </w:r>
          </w:p>
          <w:p w14:paraId="67A989CC" w14:textId="5676704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Odbor evropských fondů a investičního rozvoje</w:t>
            </w:r>
          </w:p>
          <w:p w14:paraId="6E185057" w14:textId="14EB9EC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Palackého nám. 4</w:t>
            </w:r>
          </w:p>
          <w:p w14:paraId="4A98B5B1" w14:textId="77777777" w:rsidR="00052A20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128 00 Praha 2</w:t>
            </w:r>
          </w:p>
          <w:p w14:paraId="2C01A9EC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EA054" w14:textId="7961D3E5" w:rsidR="006B2733" w:rsidRPr="006B2733" w:rsidRDefault="00F33FC3" w:rsidP="00007A1F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="00007A1F">
              <w:rPr>
                <w:rFonts w:ascii="Arial" w:hAnsi="Arial" w:cs="Arial"/>
                <w:sz w:val="20"/>
                <w:szCs w:val="20"/>
              </w:rPr>
              <w:t>údaje pro dotazy:</w:t>
            </w:r>
          </w:p>
          <w:p w14:paraId="5898A915" w14:textId="41835BCA" w:rsidR="00F33FC3" w:rsidRDefault="01E3697F" w:rsidP="006B2733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="00B50BC0" w:rsidRPr="006B273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npo@mzcr.cz</w:t>
              </w:r>
            </w:hyperlink>
          </w:p>
          <w:p w14:paraId="594D049F" w14:textId="33A643F1" w:rsidR="004B7169" w:rsidRPr="006B2733" w:rsidRDefault="004B7169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4B7169">
              <w:rPr>
                <w:rFonts w:ascii="Arial" w:hAnsi="Arial" w:cs="Arial"/>
                <w:sz w:val="20"/>
                <w:szCs w:val="20"/>
              </w:rPr>
              <w:t>Forma poskytování</w:t>
            </w:r>
            <w:r w:rsidRPr="0013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informací: e</w:t>
            </w:r>
            <w:r w:rsidR="000137D9">
              <w:rPr>
                <w:rFonts w:ascii="Arial" w:hAnsi="Arial" w:cs="Arial"/>
                <w:sz w:val="20"/>
                <w:szCs w:val="20"/>
              </w:rPr>
              <w:t>-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mailem</w:t>
            </w:r>
          </w:p>
        </w:tc>
      </w:tr>
    </w:tbl>
    <w:p w14:paraId="622E78F9" w14:textId="36D97658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5002E" w:rsidRPr="006B2733" w:rsidSect="00A0486F">
      <w:footerReference w:type="default" r:id="rId13"/>
      <w:footerReference w:type="firs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C15" w14:textId="77777777" w:rsidR="001B7FF4" w:rsidRDefault="001B7FF4" w:rsidP="005F14C0">
      <w:r>
        <w:separator/>
      </w:r>
    </w:p>
  </w:endnote>
  <w:endnote w:type="continuationSeparator" w:id="0">
    <w:p w14:paraId="1AC48E0B" w14:textId="77777777" w:rsidR="001B7FF4" w:rsidRDefault="001B7FF4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0486F" w:rsidRPr="00AC7C70" w14:paraId="38E6D338" w14:textId="77777777" w:rsidTr="0039244E">
      <w:tc>
        <w:tcPr>
          <w:tcW w:w="1985" w:type="dxa"/>
        </w:tcPr>
        <w:p w14:paraId="2DAA2EDC" w14:textId="14B00269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Výzva č. </w:t>
          </w:r>
          <w:r w:rsidR="00E240FE">
            <w:rPr>
              <w:rFonts w:ascii="Arial" w:hAnsi="Arial" w:cs="Arial"/>
              <w:sz w:val="18"/>
              <w:szCs w:val="18"/>
            </w:rPr>
            <w:t>8</w:t>
          </w:r>
        </w:p>
      </w:tc>
      <w:tc>
        <w:tcPr>
          <w:tcW w:w="2410" w:type="dxa"/>
        </w:tcPr>
        <w:p w14:paraId="74D4795F" w14:textId="42105592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Verze </w:t>
          </w:r>
          <w:r w:rsidR="00337AE9">
            <w:rPr>
              <w:rFonts w:ascii="Arial" w:hAnsi="Arial" w:cs="Arial"/>
              <w:sz w:val="18"/>
              <w:szCs w:val="18"/>
            </w:rPr>
            <w:t>2</w:t>
          </w:r>
          <w:r w:rsidRPr="00AC7C7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2404" w:type="dxa"/>
        </w:tcPr>
        <w:p w14:paraId="16412E58" w14:textId="768FEBB2" w:rsidR="00A0486F" w:rsidRPr="00255433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55433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A017C5">
            <w:rPr>
              <w:rFonts w:ascii="Arial" w:hAnsi="Arial" w:cs="Arial"/>
              <w:sz w:val="18"/>
              <w:szCs w:val="18"/>
            </w:rPr>
            <w:t>30</w:t>
          </w:r>
          <w:r w:rsidR="00337AE9">
            <w:rPr>
              <w:rFonts w:ascii="Arial" w:hAnsi="Arial" w:cs="Arial"/>
              <w:sz w:val="18"/>
              <w:szCs w:val="18"/>
            </w:rPr>
            <w:t>. 6</w:t>
          </w:r>
          <w:r w:rsidR="002F1BCB" w:rsidRPr="00255433">
            <w:rPr>
              <w:rFonts w:ascii="Arial" w:hAnsi="Arial" w:cs="Arial"/>
              <w:sz w:val="18"/>
              <w:szCs w:val="18"/>
            </w:rPr>
            <w:t>. 2023</w:t>
          </w:r>
        </w:p>
      </w:tc>
      <w:tc>
        <w:tcPr>
          <w:tcW w:w="2268" w:type="dxa"/>
        </w:tcPr>
        <w:p w14:paraId="5D9BB11F" w14:textId="77777777" w:rsidR="00A0486F" w:rsidRPr="00AC7C70" w:rsidRDefault="00A0486F" w:rsidP="00A0486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PAGE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  <w:r w:rsidRPr="00AC7C70">
            <w:rPr>
              <w:rFonts w:ascii="Arial" w:hAnsi="Arial" w:cs="Arial"/>
              <w:sz w:val="18"/>
              <w:szCs w:val="18"/>
            </w:rPr>
            <w:t xml:space="preserve"> z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NUMPAGES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20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F7C62F" w14:textId="77777777"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82323" w:rsidRPr="00441BCB" w14:paraId="4BB24F42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A1236C3" w14:textId="77777777" w:rsidR="00582323" w:rsidRPr="00441BCB" w:rsidRDefault="00582323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7CBB4F3" w14:textId="0AFDF889" w:rsidR="00582323" w:rsidRPr="00441BCB" w:rsidRDefault="00582323" w:rsidP="00FD050B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B45394">
            <w:rPr>
              <w:rFonts w:ascii="Arial" w:hAnsi="Arial" w:cs="Arial"/>
              <w:sz w:val="20"/>
            </w:rPr>
            <w:t>0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E9AD83" w14:textId="77777777" w:rsidR="00582323" w:rsidRPr="00441BCB" w:rsidRDefault="00582323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2977A8F" w14:textId="77777777" w:rsidR="00582323" w:rsidRDefault="00582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B0A" w14:textId="77777777" w:rsidR="001B7FF4" w:rsidRDefault="001B7FF4" w:rsidP="005F14C0">
      <w:r>
        <w:separator/>
      </w:r>
    </w:p>
  </w:footnote>
  <w:footnote w:type="continuationSeparator" w:id="0">
    <w:p w14:paraId="3D95EB72" w14:textId="77777777" w:rsidR="001B7FF4" w:rsidRDefault="001B7FF4" w:rsidP="005F14C0">
      <w:r>
        <w:continuationSeparator/>
      </w:r>
    </w:p>
  </w:footnote>
  <w:footnote w:id="1">
    <w:p w14:paraId="23FB5CAC" w14:textId="5600BF91" w:rsidR="00B55A9B" w:rsidRDefault="00B55A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1251">
        <w:t>Seznam center uveřejněn ve Věstníku MZ ČR č. 7/2020</w:t>
      </w:r>
      <w:r>
        <w:t xml:space="preserve"> a 8/2020</w:t>
      </w:r>
    </w:p>
  </w:footnote>
  <w:footnote w:id="2">
    <w:p w14:paraId="39B8048B" w14:textId="5769BCED" w:rsidR="00B55A9B" w:rsidRDefault="00B55A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1251">
        <w:t>Seznam center uveřejněn ve Věstníku MZ ČR č. 7/2020</w:t>
      </w:r>
    </w:p>
  </w:footnote>
  <w:footnote w:id="3">
    <w:p w14:paraId="74A5045A" w14:textId="4E49EB16" w:rsidR="00B55A9B" w:rsidRDefault="00B55A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1251">
        <w:t>Seznam center uveřejněn ve Věstníku MZ ČR č. 7/2020</w:t>
      </w:r>
    </w:p>
  </w:footnote>
  <w:footnote w:id="4">
    <w:p w14:paraId="2DF706F6" w14:textId="77777777" w:rsidR="008F1651" w:rsidRDefault="00B55A9B" w:rsidP="008F1651">
      <w:pPr>
        <w:pStyle w:val="Textpoznpodarou"/>
      </w:pPr>
      <w:r>
        <w:rPr>
          <w:rStyle w:val="Znakapoznpodarou"/>
        </w:rPr>
        <w:footnoteRef/>
      </w:r>
      <w:r>
        <w:t xml:space="preserve"> Dominantní pojišťovny se stanovují na základě </w:t>
      </w:r>
      <w:r w:rsidRPr="008E0008">
        <w:t>Poměr</w:t>
      </w:r>
      <w:r>
        <w:t>u</w:t>
      </w:r>
      <w:r w:rsidRPr="008E0008">
        <w:t xml:space="preserve"> počtu pojištěnců dané pojišťovny v daném kraji</w:t>
      </w:r>
      <w:r>
        <w:t xml:space="preserve"> zveřejněném na webových stránkách MZ CR </w:t>
      </w:r>
      <w:hyperlink r:id="rId1" w:history="1">
        <w:r w:rsidR="008F1651">
          <w:rPr>
            <w:rStyle w:val="Hypertextovodkaz"/>
          </w:rPr>
          <w:t>Úhradová vyhláška 2023 – Ministerstvo zdravotnictví (mzcr.cz)</w:t>
        </w:r>
      </w:hyperlink>
    </w:p>
    <w:p w14:paraId="1F02FD05" w14:textId="78D2D000" w:rsidR="00B55A9B" w:rsidRDefault="00B55A9B" w:rsidP="00B55A9B">
      <w:pPr>
        <w:pStyle w:val="Textpoznpodarou"/>
      </w:pPr>
    </w:p>
    <w:p w14:paraId="50B16A14" w14:textId="07194917" w:rsidR="00B55A9B" w:rsidRDefault="00A017C5" w:rsidP="00B55A9B">
      <w:pPr>
        <w:pStyle w:val="Textpoznpodarou"/>
      </w:pPr>
      <w:hyperlink r:id="rId2" w:history="1"/>
    </w:p>
    <w:p w14:paraId="2D32D2DF" w14:textId="413F631F" w:rsidR="00B55A9B" w:rsidRDefault="00B55A9B">
      <w:pPr>
        <w:pStyle w:val="Textpoznpodarou"/>
      </w:pPr>
    </w:p>
  </w:footnote>
  <w:footnote w:id="5">
    <w:p w14:paraId="4CABDCA6" w14:textId="77777777" w:rsidR="006E623C" w:rsidRDefault="008707B3" w:rsidP="006E62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623C" w:rsidRPr="002B7D53">
        <w:t>Seznam přístrojového vybavení a zdravotnických technologií pro nákup nových a obnovu stávajících kapacit v rámci aktivity B, které lze nově pořídit nebo obnovit, je uveden v příloze č. 4 Specifických pravidel pro žadatele a příjemce.</w:t>
      </w:r>
    </w:p>
    <w:p w14:paraId="086D5406" w14:textId="783CBB45" w:rsidR="008707B3" w:rsidRDefault="008707B3">
      <w:pPr>
        <w:pStyle w:val="Textpoznpodarou"/>
      </w:pPr>
    </w:p>
  </w:footnote>
  <w:footnote w:id="6">
    <w:p w14:paraId="2693B643" w14:textId="77777777" w:rsidR="006E623C" w:rsidRDefault="008707B3" w:rsidP="006E62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623C" w:rsidRPr="002B7D53">
        <w:t>Seznam přístrojového vybavení a zdravotnických technologií pro nákup nových a obnovu stávajících kapacit v rámci aktivity B, které lze nově pořídit nebo obnovit, je uveden v příloze č. 4 Specifických pravidel pro žadatele a příjemce.</w:t>
      </w:r>
    </w:p>
    <w:p w14:paraId="747595A4" w14:textId="0BC3EA6E" w:rsidR="008707B3" w:rsidRDefault="008707B3" w:rsidP="008707B3">
      <w:pPr>
        <w:pStyle w:val="Textpoznpodarou"/>
      </w:pPr>
    </w:p>
    <w:p w14:paraId="16C978A9" w14:textId="5DFAA57E" w:rsidR="008707B3" w:rsidRDefault="008707B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92"/>
    <w:multiLevelType w:val="hybridMultilevel"/>
    <w:tmpl w:val="DC4A8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C4F"/>
    <w:multiLevelType w:val="hybridMultilevel"/>
    <w:tmpl w:val="FF6221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D455B"/>
    <w:multiLevelType w:val="hybridMultilevel"/>
    <w:tmpl w:val="F0523306"/>
    <w:lvl w:ilvl="0" w:tplc="9D008CB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181D"/>
    <w:multiLevelType w:val="hybridMultilevel"/>
    <w:tmpl w:val="9D66C650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7173"/>
    <w:multiLevelType w:val="hybridMultilevel"/>
    <w:tmpl w:val="951CE710"/>
    <w:lvl w:ilvl="0" w:tplc="4B2415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F55BB5"/>
    <w:multiLevelType w:val="hybridMultilevel"/>
    <w:tmpl w:val="FE50E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A552A"/>
    <w:multiLevelType w:val="hybridMultilevel"/>
    <w:tmpl w:val="D7CA0F3A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E3C92"/>
    <w:multiLevelType w:val="hybridMultilevel"/>
    <w:tmpl w:val="DFC413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6697E"/>
    <w:multiLevelType w:val="hybridMultilevel"/>
    <w:tmpl w:val="4BEE38AE"/>
    <w:lvl w:ilvl="0" w:tplc="DC7C0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66F04"/>
    <w:multiLevelType w:val="hybridMultilevel"/>
    <w:tmpl w:val="7ADCC33A"/>
    <w:lvl w:ilvl="0" w:tplc="9D008CB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C2BDE"/>
    <w:multiLevelType w:val="hybridMultilevel"/>
    <w:tmpl w:val="FDC86D48"/>
    <w:lvl w:ilvl="0" w:tplc="A42CC6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E514BF"/>
    <w:multiLevelType w:val="hybridMultilevel"/>
    <w:tmpl w:val="0D40B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31743"/>
    <w:multiLevelType w:val="hybridMultilevel"/>
    <w:tmpl w:val="2C1EECE4"/>
    <w:lvl w:ilvl="0" w:tplc="A6988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5E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4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E7A42"/>
    <w:multiLevelType w:val="hybridMultilevel"/>
    <w:tmpl w:val="F87C4830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F278B"/>
    <w:multiLevelType w:val="hybridMultilevel"/>
    <w:tmpl w:val="7FFAF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E7364"/>
    <w:multiLevelType w:val="hybridMultilevel"/>
    <w:tmpl w:val="7AC66A7C"/>
    <w:lvl w:ilvl="0" w:tplc="72DE24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73826"/>
    <w:multiLevelType w:val="hybridMultilevel"/>
    <w:tmpl w:val="374A8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D2194"/>
    <w:multiLevelType w:val="hybridMultilevel"/>
    <w:tmpl w:val="85E89450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1D3814"/>
    <w:multiLevelType w:val="hybridMultilevel"/>
    <w:tmpl w:val="30466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A80CC3"/>
    <w:multiLevelType w:val="hybridMultilevel"/>
    <w:tmpl w:val="8E6E7734"/>
    <w:lvl w:ilvl="0" w:tplc="C59A3C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8009AD"/>
    <w:multiLevelType w:val="hybridMultilevel"/>
    <w:tmpl w:val="9B2A2718"/>
    <w:lvl w:ilvl="0" w:tplc="B922D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A47F00"/>
    <w:multiLevelType w:val="hybridMultilevel"/>
    <w:tmpl w:val="DE8E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BF019E"/>
    <w:multiLevelType w:val="hybridMultilevel"/>
    <w:tmpl w:val="5A40AB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90DDA"/>
    <w:multiLevelType w:val="hybridMultilevel"/>
    <w:tmpl w:val="F99A3118"/>
    <w:lvl w:ilvl="0" w:tplc="C0C267C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B96748"/>
    <w:multiLevelType w:val="hybridMultilevel"/>
    <w:tmpl w:val="6AF0E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53B41"/>
    <w:multiLevelType w:val="hybridMultilevel"/>
    <w:tmpl w:val="FA3A1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4211C"/>
    <w:multiLevelType w:val="hybridMultilevel"/>
    <w:tmpl w:val="B350AE12"/>
    <w:lvl w:ilvl="0" w:tplc="A23424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30619"/>
    <w:multiLevelType w:val="hybridMultilevel"/>
    <w:tmpl w:val="3D622F8A"/>
    <w:lvl w:ilvl="0" w:tplc="2A88EE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F217F3"/>
    <w:multiLevelType w:val="hybridMultilevel"/>
    <w:tmpl w:val="D07CB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5513B"/>
    <w:multiLevelType w:val="hybridMultilevel"/>
    <w:tmpl w:val="1F986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7C2B6B"/>
    <w:multiLevelType w:val="hybridMultilevel"/>
    <w:tmpl w:val="D366B0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FD97FD5"/>
    <w:multiLevelType w:val="hybridMultilevel"/>
    <w:tmpl w:val="CD90B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80BF4"/>
    <w:multiLevelType w:val="hybridMultilevel"/>
    <w:tmpl w:val="8E0C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16AA7"/>
    <w:multiLevelType w:val="hybridMultilevel"/>
    <w:tmpl w:val="EFC86E64"/>
    <w:lvl w:ilvl="0" w:tplc="FC8E7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8936CB"/>
    <w:multiLevelType w:val="hybridMultilevel"/>
    <w:tmpl w:val="4FB2F6A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75BB1"/>
    <w:multiLevelType w:val="hybridMultilevel"/>
    <w:tmpl w:val="D2FED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455BCF"/>
    <w:multiLevelType w:val="hybridMultilevel"/>
    <w:tmpl w:val="BF743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077FD0"/>
    <w:multiLevelType w:val="hybridMultilevel"/>
    <w:tmpl w:val="5E8E0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72397"/>
    <w:multiLevelType w:val="hybridMultilevel"/>
    <w:tmpl w:val="348A1FA8"/>
    <w:lvl w:ilvl="0" w:tplc="9D008CB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47CCE"/>
    <w:multiLevelType w:val="hybridMultilevel"/>
    <w:tmpl w:val="6D5A9C04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9686D"/>
    <w:multiLevelType w:val="hybridMultilevel"/>
    <w:tmpl w:val="1C6E0CC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446964"/>
    <w:multiLevelType w:val="hybridMultilevel"/>
    <w:tmpl w:val="1B6EA25A"/>
    <w:lvl w:ilvl="0" w:tplc="9D008CB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043D3"/>
    <w:multiLevelType w:val="hybridMultilevel"/>
    <w:tmpl w:val="7BAE2542"/>
    <w:lvl w:ilvl="0" w:tplc="C75CB598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332F0"/>
    <w:multiLevelType w:val="hybridMultilevel"/>
    <w:tmpl w:val="6CCC6250"/>
    <w:lvl w:ilvl="0" w:tplc="5406ED90">
      <w:start w:val="1"/>
      <w:numFmt w:val="upperLetter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03D"/>
    <w:multiLevelType w:val="hybridMultilevel"/>
    <w:tmpl w:val="74DCA170"/>
    <w:lvl w:ilvl="0" w:tplc="3C6C5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C29F4"/>
    <w:multiLevelType w:val="hybridMultilevel"/>
    <w:tmpl w:val="7D22EFEE"/>
    <w:lvl w:ilvl="0" w:tplc="C2583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40743"/>
    <w:multiLevelType w:val="hybridMultilevel"/>
    <w:tmpl w:val="947C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87A77"/>
    <w:multiLevelType w:val="hybridMultilevel"/>
    <w:tmpl w:val="F11C626E"/>
    <w:lvl w:ilvl="0" w:tplc="AE22E2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101425">
    <w:abstractNumId w:val="12"/>
  </w:num>
  <w:num w:numId="2" w16cid:durableId="1456826145">
    <w:abstractNumId w:val="16"/>
  </w:num>
  <w:num w:numId="3" w16cid:durableId="1701856606">
    <w:abstractNumId w:val="30"/>
  </w:num>
  <w:num w:numId="4" w16cid:durableId="2042783969">
    <w:abstractNumId w:val="32"/>
  </w:num>
  <w:num w:numId="5" w16cid:durableId="348486478">
    <w:abstractNumId w:val="33"/>
  </w:num>
  <w:num w:numId="6" w16cid:durableId="1531919660">
    <w:abstractNumId w:val="48"/>
  </w:num>
  <w:num w:numId="7" w16cid:durableId="1145121982">
    <w:abstractNumId w:val="4"/>
  </w:num>
  <w:num w:numId="8" w16cid:durableId="1201237794">
    <w:abstractNumId w:val="5"/>
  </w:num>
  <w:num w:numId="9" w16cid:durableId="2026786771">
    <w:abstractNumId w:val="22"/>
  </w:num>
  <w:num w:numId="10" w16cid:durableId="1213883539">
    <w:abstractNumId w:val="37"/>
  </w:num>
  <w:num w:numId="11" w16cid:durableId="133448219">
    <w:abstractNumId w:val="31"/>
  </w:num>
  <w:num w:numId="12" w16cid:durableId="1003432698">
    <w:abstractNumId w:val="46"/>
  </w:num>
  <w:num w:numId="13" w16cid:durableId="1306740559">
    <w:abstractNumId w:val="7"/>
  </w:num>
  <w:num w:numId="14" w16cid:durableId="950017528">
    <w:abstractNumId w:val="23"/>
  </w:num>
  <w:num w:numId="15" w16cid:durableId="820777518">
    <w:abstractNumId w:val="39"/>
  </w:num>
  <w:num w:numId="16" w16cid:durableId="656685863">
    <w:abstractNumId w:val="34"/>
  </w:num>
  <w:num w:numId="17" w16cid:durableId="249587607">
    <w:abstractNumId w:val="14"/>
  </w:num>
  <w:num w:numId="18" w16cid:durableId="1196388424">
    <w:abstractNumId w:val="19"/>
  </w:num>
  <w:num w:numId="19" w16cid:durableId="451359890">
    <w:abstractNumId w:val="36"/>
  </w:num>
  <w:num w:numId="20" w16cid:durableId="1555775202">
    <w:abstractNumId w:val="1"/>
  </w:num>
  <w:num w:numId="21" w16cid:durableId="540095612">
    <w:abstractNumId w:val="42"/>
  </w:num>
  <w:num w:numId="22" w16cid:durableId="534585121">
    <w:abstractNumId w:val="29"/>
  </w:num>
  <w:num w:numId="23" w16cid:durableId="1107892011">
    <w:abstractNumId w:val="26"/>
  </w:num>
  <w:num w:numId="24" w16cid:durableId="386999156">
    <w:abstractNumId w:val="38"/>
  </w:num>
  <w:num w:numId="25" w16cid:durableId="1815025888">
    <w:abstractNumId w:val="45"/>
  </w:num>
  <w:num w:numId="26" w16cid:durableId="1329357774">
    <w:abstractNumId w:val="0"/>
  </w:num>
  <w:num w:numId="27" w16cid:durableId="1472864009">
    <w:abstractNumId w:val="18"/>
  </w:num>
  <w:num w:numId="28" w16cid:durableId="469514702">
    <w:abstractNumId w:val="21"/>
  </w:num>
  <w:num w:numId="29" w16cid:durableId="564876409">
    <w:abstractNumId w:val="35"/>
  </w:num>
  <w:num w:numId="30" w16cid:durableId="836186222">
    <w:abstractNumId w:val="13"/>
  </w:num>
  <w:num w:numId="31" w16cid:durableId="1768034718">
    <w:abstractNumId w:val="28"/>
  </w:num>
  <w:num w:numId="32" w16cid:durableId="1857452705">
    <w:abstractNumId w:val="49"/>
  </w:num>
  <w:num w:numId="33" w16cid:durableId="1922250718">
    <w:abstractNumId w:val="3"/>
  </w:num>
  <w:num w:numId="34" w16cid:durableId="2099056346">
    <w:abstractNumId w:val="41"/>
  </w:num>
  <w:num w:numId="35" w16cid:durableId="1591311421">
    <w:abstractNumId w:val="44"/>
  </w:num>
  <w:num w:numId="36" w16cid:durableId="611787506">
    <w:abstractNumId w:val="27"/>
  </w:num>
  <w:num w:numId="37" w16cid:durableId="1139420696">
    <w:abstractNumId w:val="6"/>
  </w:num>
  <w:num w:numId="38" w16cid:durableId="466432618">
    <w:abstractNumId w:val="43"/>
  </w:num>
  <w:num w:numId="39" w16cid:durableId="2074158364">
    <w:abstractNumId w:val="20"/>
  </w:num>
  <w:num w:numId="40" w16cid:durableId="1477410006">
    <w:abstractNumId w:val="40"/>
  </w:num>
  <w:num w:numId="41" w16cid:durableId="1358772853">
    <w:abstractNumId w:val="47"/>
  </w:num>
  <w:num w:numId="42" w16cid:durableId="497814319">
    <w:abstractNumId w:val="15"/>
  </w:num>
  <w:num w:numId="43" w16cid:durableId="843855965">
    <w:abstractNumId w:val="9"/>
  </w:num>
  <w:num w:numId="44" w16cid:durableId="16926836">
    <w:abstractNumId w:val="10"/>
  </w:num>
  <w:num w:numId="45" w16cid:durableId="1171142342">
    <w:abstractNumId w:val="2"/>
  </w:num>
  <w:num w:numId="46" w16cid:durableId="250823029">
    <w:abstractNumId w:val="24"/>
  </w:num>
  <w:num w:numId="47" w16cid:durableId="1477183969">
    <w:abstractNumId w:val="17"/>
  </w:num>
  <w:num w:numId="48" w16cid:durableId="440877877">
    <w:abstractNumId w:val="25"/>
  </w:num>
  <w:num w:numId="49" w16cid:durableId="2081320502">
    <w:abstractNumId w:val="8"/>
  </w:num>
  <w:num w:numId="50" w16cid:durableId="145813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0577B"/>
    <w:rsid w:val="00007A1F"/>
    <w:rsid w:val="000137D9"/>
    <w:rsid w:val="00020849"/>
    <w:rsid w:val="000238A2"/>
    <w:rsid w:val="000245A6"/>
    <w:rsid w:val="00024D2C"/>
    <w:rsid w:val="00036391"/>
    <w:rsid w:val="00043DE9"/>
    <w:rsid w:val="00052A20"/>
    <w:rsid w:val="00064508"/>
    <w:rsid w:val="00067140"/>
    <w:rsid w:val="000950DA"/>
    <w:rsid w:val="000974F0"/>
    <w:rsid w:val="000A59E7"/>
    <w:rsid w:val="000D07E0"/>
    <w:rsid w:val="000D7C5C"/>
    <w:rsid w:val="000E2421"/>
    <w:rsid w:val="000E3A64"/>
    <w:rsid w:val="0010190B"/>
    <w:rsid w:val="00112C98"/>
    <w:rsid w:val="00114B55"/>
    <w:rsid w:val="0012712A"/>
    <w:rsid w:val="00130C90"/>
    <w:rsid w:val="00137144"/>
    <w:rsid w:val="001533B9"/>
    <w:rsid w:val="00154AC9"/>
    <w:rsid w:val="00157B44"/>
    <w:rsid w:val="00172096"/>
    <w:rsid w:val="00177AC0"/>
    <w:rsid w:val="001944D0"/>
    <w:rsid w:val="0019590B"/>
    <w:rsid w:val="001A3701"/>
    <w:rsid w:val="001B018F"/>
    <w:rsid w:val="001B2335"/>
    <w:rsid w:val="001B7A36"/>
    <w:rsid w:val="001B7FF4"/>
    <w:rsid w:val="001C50CF"/>
    <w:rsid w:val="001C5CF6"/>
    <w:rsid w:val="001D02FC"/>
    <w:rsid w:val="001D4ACF"/>
    <w:rsid w:val="001F7EFB"/>
    <w:rsid w:val="00220673"/>
    <w:rsid w:val="00243FB9"/>
    <w:rsid w:val="00250D9B"/>
    <w:rsid w:val="00255433"/>
    <w:rsid w:val="00257C7B"/>
    <w:rsid w:val="002674EF"/>
    <w:rsid w:val="00276793"/>
    <w:rsid w:val="00284E19"/>
    <w:rsid w:val="002B1F20"/>
    <w:rsid w:val="002B66D6"/>
    <w:rsid w:val="002E2D31"/>
    <w:rsid w:val="002E4267"/>
    <w:rsid w:val="002F1BCB"/>
    <w:rsid w:val="002F6BF7"/>
    <w:rsid w:val="00303AC8"/>
    <w:rsid w:val="00304984"/>
    <w:rsid w:val="00315C1D"/>
    <w:rsid w:val="00336875"/>
    <w:rsid w:val="00337AE9"/>
    <w:rsid w:val="0034433E"/>
    <w:rsid w:val="00345270"/>
    <w:rsid w:val="003546A3"/>
    <w:rsid w:val="003617A7"/>
    <w:rsid w:val="003640A9"/>
    <w:rsid w:val="003712B6"/>
    <w:rsid w:val="003857E4"/>
    <w:rsid w:val="00385816"/>
    <w:rsid w:val="003908FC"/>
    <w:rsid w:val="003A5949"/>
    <w:rsid w:val="003B75CB"/>
    <w:rsid w:val="003D3B25"/>
    <w:rsid w:val="00401D7C"/>
    <w:rsid w:val="00405D9F"/>
    <w:rsid w:val="00412708"/>
    <w:rsid w:val="00440F7A"/>
    <w:rsid w:val="0044381F"/>
    <w:rsid w:val="00451934"/>
    <w:rsid w:val="004527CC"/>
    <w:rsid w:val="004533B6"/>
    <w:rsid w:val="004571B0"/>
    <w:rsid w:val="00472E1C"/>
    <w:rsid w:val="004803AD"/>
    <w:rsid w:val="004804D7"/>
    <w:rsid w:val="00480A9C"/>
    <w:rsid w:val="00496472"/>
    <w:rsid w:val="004A443C"/>
    <w:rsid w:val="004B3478"/>
    <w:rsid w:val="004B7169"/>
    <w:rsid w:val="004C71B0"/>
    <w:rsid w:val="004D3294"/>
    <w:rsid w:val="004D3DAC"/>
    <w:rsid w:val="004E3513"/>
    <w:rsid w:val="0050510A"/>
    <w:rsid w:val="00511FD4"/>
    <w:rsid w:val="00525A71"/>
    <w:rsid w:val="00527059"/>
    <w:rsid w:val="005304B7"/>
    <w:rsid w:val="00531A58"/>
    <w:rsid w:val="00536EBC"/>
    <w:rsid w:val="0054339A"/>
    <w:rsid w:val="00544D91"/>
    <w:rsid w:val="00556A04"/>
    <w:rsid w:val="00563A69"/>
    <w:rsid w:val="00581410"/>
    <w:rsid w:val="00582323"/>
    <w:rsid w:val="005C7422"/>
    <w:rsid w:val="005D4001"/>
    <w:rsid w:val="005D6357"/>
    <w:rsid w:val="005E073F"/>
    <w:rsid w:val="005E0C33"/>
    <w:rsid w:val="005E372B"/>
    <w:rsid w:val="005E5E20"/>
    <w:rsid w:val="005F14C0"/>
    <w:rsid w:val="00605BDB"/>
    <w:rsid w:val="00607CE3"/>
    <w:rsid w:val="00631432"/>
    <w:rsid w:val="00631670"/>
    <w:rsid w:val="00641767"/>
    <w:rsid w:val="0064334A"/>
    <w:rsid w:val="006458CA"/>
    <w:rsid w:val="0064708B"/>
    <w:rsid w:val="0065139E"/>
    <w:rsid w:val="0066481F"/>
    <w:rsid w:val="00664A3B"/>
    <w:rsid w:val="00674860"/>
    <w:rsid w:val="006758F2"/>
    <w:rsid w:val="006807B7"/>
    <w:rsid w:val="006840FA"/>
    <w:rsid w:val="006937DA"/>
    <w:rsid w:val="006949BE"/>
    <w:rsid w:val="00695524"/>
    <w:rsid w:val="006A620D"/>
    <w:rsid w:val="006A7E4D"/>
    <w:rsid w:val="006B075D"/>
    <w:rsid w:val="006B2733"/>
    <w:rsid w:val="006B7F70"/>
    <w:rsid w:val="006C4AE1"/>
    <w:rsid w:val="006D118D"/>
    <w:rsid w:val="006D21C5"/>
    <w:rsid w:val="006D5942"/>
    <w:rsid w:val="006E3586"/>
    <w:rsid w:val="006E623C"/>
    <w:rsid w:val="006E6D02"/>
    <w:rsid w:val="006E7C43"/>
    <w:rsid w:val="006F1927"/>
    <w:rsid w:val="007337CC"/>
    <w:rsid w:val="00737049"/>
    <w:rsid w:val="007442C4"/>
    <w:rsid w:val="00746626"/>
    <w:rsid w:val="00753E0B"/>
    <w:rsid w:val="0075675E"/>
    <w:rsid w:val="007A4C76"/>
    <w:rsid w:val="007A61BC"/>
    <w:rsid w:val="007A6B8B"/>
    <w:rsid w:val="007B2CC5"/>
    <w:rsid w:val="007B5B73"/>
    <w:rsid w:val="007C038C"/>
    <w:rsid w:val="007D0B9A"/>
    <w:rsid w:val="007D5619"/>
    <w:rsid w:val="007E04EE"/>
    <w:rsid w:val="007E5F3D"/>
    <w:rsid w:val="007E6082"/>
    <w:rsid w:val="007F495D"/>
    <w:rsid w:val="00817868"/>
    <w:rsid w:val="00832F6F"/>
    <w:rsid w:val="00836A6C"/>
    <w:rsid w:val="00844A9A"/>
    <w:rsid w:val="008538A4"/>
    <w:rsid w:val="0086776D"/>
    <w:rsid w:val="008707B3"/>
    <w:rsid w:val="00874ED5"/>
    <w:rsid w:val="008821A8"/>
    <w:rsid w:val="00890391"/>
    <w:rsid w:val="008B3D8E"/>
    <w:rsid w:val="008C216A"/>
    <w:rsid w:val="008D0C39"/>
    <w:rsid w:val="008E6E85"/>
    <w:rsid w:val="008F1651"/>
    <w:rsid w:val="00914F44"/>
    <w:rsid w:val="00914F82"/>
    <w:rsid w:val="00921C1D"/>
    <w:rsid w:val="00932F11"/>
    <w:rsid w:val="0093601D"/>
    <w:rsid w:val="00943C71"/>
    <w:rsid w:val="00955C94"/>
    <w:rsid w:val="009647D5"/>
    <w:rsid w:val="009711FC"/>
    <w:rsid w:val="0097765E"/>
    <w:rsid w:val="00987900"/>
    <w:rsid w:val="00993231"/>
    <w:rsid w:val="009948BD"/>
    <w:rsid w:val="00996C51"/>
    <w:rsid w:val="009E4B55"/>
    <w:rsid w:val="009E7CD7"/>
    <w:rsid w:val="009F4215"/>
    <w:rsid w:val="009F57F6"/>
    <w:rsid w:val="00A017C5"/>
    <w:rsid w:val="00A0486F"/>
    <w:rsid w:val="00A06F60"/>
    <w:rsid w:val="00A10EF7"/>
    <w:rsid w:val="00A41491"/>
    <w:rsid w:val="00A47B5D"/>
    <w:rsid w:val="00A54FCB"/>
    <w:rsid w:val="00A64B3C"/>
    <w:rsid w:val="00A766FD"/>
    <w:rsid w:val="00A94DE2"/>
    <w:rsid w:val="00AA1677"/>
    <w:rsid w:val="00AA1B2E"/>
    <w:rsid w:val="00AD1328"/>
    <w:rsid w:val="00AE0FB5"/>
    <w:rsid w:val="00AE34CD"/>
    <w:rsid w:val="00AF4015"/>
    <w:rsid w:val="00AF49FC"/>
    <w:rsid w:val="00B257A6"/>
    <w:rsid w:val="00B34E13"/>
    <w:rsid w:val="00B371CC"/>
    <w:rsid w:val="00B3731C"/>
    <w:rsid w:val="00B45394"/>
    <w:rsid w:val="00B50BC0"/>
    <w:rsid w:val="00B5222D"/>
    <w:rsid w:val="00B55A9B"/>
    <w:rsid w:val="00B63066"/>
    <w:rsid w:val="00B659E7"/>
    <w:rsid w:val="00B77814"/>
    <w:rsid w:val="00B85972"/>
    <w:rsid w:val="00B900F4"/>
    <w:rsid w:val="00BB6524"/>
    <w:rsid w:val="00BB695B"/>
    <w:rsid w:val="00BC0FF5"/>
    <w:rsid w:val="00BC2E74"/>
    <w:rsid w:val="00BC62B0"/>
    <w:rsid w:val="00BD107D"/>
    <w:rsid w:val="00BD29C0"/>
    <w:rsid w:val="00BF3091"/>
    <w:rsid w:val="00C00C8E"/>
    <w:rsid w:val="00C1379F"/>
    <w:rsid w:val="00C339A3"/>
    <w:rsid w:val="00C54894"/>
    <w:rsid w:val="00C71A10"/>
    <w:rsid w:val="00C73AFE"/>
    <w:rsid w:val="00C76FCB"/>
    <w:rsid w:val="00C80D84"/>
    <w:rsid w:val="00C8619F"/>
    <w:rsid w:val="00CB7494"/>
    <w:rsid w:val="00CC349E"/>
    <w:rsid w:val="00CC7920"/>
    <w:rsid w:val="00CD31A5"/>
    <w:rsid w:val="00D03F72"/>
    <w:rsid w:val="00D2410C"/>
    <w:rsid w:val="00D25A6D"/>
    <w:rsid w:val="00D5002E"/>
    <w:rsid w:val="00D57679"/>
    <w:rsid w:val="00D6133F"/>
    <w:rsid w:val="00D700D4"/>
    <w:rsid w:val="00D718DF"/>
    <w:rsid w:val="00D7723F"/>
    <w:rsid w:val="00D80C43"/>
    <w:rsid w:val="00D84C6C"/>
    <w:rsid w:val="00D84D66"/>
    <w:rsid w:val="00D87640"/>
    <w:rsid w:val="00D930EB"/>
    <w:rsid w:val="00D94046"/>
    <w:rsid w:val="00DA2810"/>
    <w:rsid w:val="00DA2B71"/>
    <w:rsid w:val="00DA7683"/>
    <w:rsid w:val="00DB4B51"/>
    <w:rsid w:val="00DC0710"/>
    <w:rsid w:val="00DF55B8"/>
    <w:rsid w:val="00E00623"/>
    <w:rsid w:val="00E02985"/>
    <w:rsid w:val="00E169B9"/>
    <w:rsid w:val="00E17C55"/>
    <w:rsid w:val="00E23E84"/>
    <w:rsid w:val="00E240FE"/>
    <w:rsid w:val="00E33E61"/>
    <w:rsid w:val="00E36E52"/>
    <w:rsid w:val="00E40310"/>
    <w:rsid w:val="00E40593"/>
    <w:rsid w:val="00E5495B"/>
    <w:rsid w:val="00E61912"/>
    <w:rsid w:val="00E62BD1"/>
    <w:rsid w:val="00E71E7C"/>
    <w:rsid w:val="00E806A9"/>
    <w:rsid w:val="00E961D6"/>
    <w:rsid w:val="00EB4F09"/>
    <w:rsid w:val="00EF6B81"/>
    <w:rsid w:val="00F003D2"/>
    <w:rsid w:val="00F05B12"/>
    <w:rsid w:val="00F1370C"/>
    <w:rsid w:val="00F152C1"/>
    <w:rsid w:val="00F253A7"/>
    <w:rsid w:val="00F326C9"/>
    <w:rsid w:val="00F33FC3"/>
    <w:rsid w:val="00F35587"/>
    <w:rsid w:val="00F355AF"/>
    <w:rsid w:val="00F36609"/>
    <w:rsid w:val="00F37778"/>
    <w:rsid w:val="00F46798"/>
    <w:rsid w:val="00F4769D"/>
    <w:rsid w:val="00F52D3C"/>
    <w:rsid w:val="00F5478E"/>
    <w:rsid w:val="00F55941"/>
    <w:rsid w:val="00F561DC"/>
    <w:rsid w:val="00F815DD"/>
    <w:rsid w:val="00F838E4"/>
    <w:rsid w:val="00F862D9"/>
    <w:rsid w:val="00F96DD0"/>
    <w:rsid w:val="00FA11B4"/>
    <w:rsid w:val="00FA2873"/>
    <w:rsid w:val="00FA5B9D"/>
    <w:rsid w:val="00FA6822"/>
    <w:rsid w:val="00FB4519"/>
    <w:rsid w:val="00FB6E9F"/>
    <w:rsid w:val="00FC5CC5"/>
    <w:rsid w:val="00FC7AF1"/>
    <w:rsid w:val="00FD050B"/>
    <w:rsid w:val="00FD701E"/>
    <w:rsid w:val="00FE271D"/>
    <w:rsid w:val="00FE423D"/>
    <w:rsid w:val="00FE5250"/>
    <w:rsid w:val="00FF3D2C"/>
    <w:rsid w:val="01E3697F"/>
    <w:rsid w:val="1778B4C5"/>
    <w:rsid w:val="226D12F3"/>
    <w:rsid w:val="26DEABC5"/>
    <w:rsid w:val="5BDF8431"/>
    <w:rsid w:val="684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086"/>
  <w15:docId w15:val="{0EECBA59-C72E-48A7-BB77-C8D5978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FC3"/>
    <w:pPr>
      <w:keepNext/>
      <w:numPr>
        <w:numId w:val="4"/>
      </w:numPr>
      <w:tabs>
        <w:tab w:val="left" w:pos="7088"/>
      </w:tabs>
      <w:spacing w:before="240" w:after="60"/>
      <w:jc w:val="center"/>
      <w:outlineLvl w:val="0"/>
    </w:pPr>
    <w:rPr>
      <w:rFonts w:asciiTheme="minorHAnsi" w:hAnsiTheme="minorHAnsi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FC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FC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FC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33FC3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FC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FC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FC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FC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qFormat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39"/>
    <w:qFormat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qFormat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qFormat/>
    <w:rsid w:val="00A41491"/>
    <w:pPr>
      <w:ind w:left="720"/>
      <w:contextualSpacing/>
    </w:pPr>
  </w:style>
  <w:style w:type="paragraph" w:customStyle="1" w:styleId="paragraph">
    <w:name w:val="paragraph"/>
    <w:basedOn w:val="Normln"/>
    <w:rsid w:val="00F33F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33FC3"/>
  </w:style>
  <w:style w:type="character" w:customStyle="1" w:styleId="eop">
    <w:name w:val="eop"/>
    <w:basedOn w:val="Standardnpsmoodstavce"/>
    <w:rsid w:val="00F33FC3"/>
  </w:style>
  <w:style w:type="character" w:styleId="Hypertextovodkaz">
    <w:name w:val="Hyperlink"/>
    <w:basedOn w:val="Standardnpsmoodstavce"/>
    <w:uiPriority w:val="99"/>
    <w:unhideWhenUsed/>
    <w:rsid w:val="00F33FC3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3FC3"/>
    <w:rPr>
      <w:rFonts w:eastAsia="Times New Roman" w:cstheme="minorHAnsi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F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33FC3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F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qFormat/>
    <w:locked/>
    <w:rsid w:val="00276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0BC0"/>
    <w:rPr>
      <w:color w:val="605E5C"/>
      <w:shd w:val="clear" w:color="auto" w:fill="E1DFDD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Podrozdział,Char1"/>
    <w:basedOn w:val="Normln"/>
    <w:link w:val="TextpoznpodarouChar"/>
    <w:uiPriority w:val="99"/>
    <w:unhideWhenUsed/>
    <w:qFormat/>
    <w:rsid w:val="004527C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,Podrozdział Char"/>
    <w:basedOn w:val="Standardnpsmoodstavce"/>
    <w:link w:val="Textpoznpodarou"/>
    <w:uiPriority w:val="99"/>
    <w:rsid w:val="00452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27CC"/>
    <w:rPr>
      <w:vertAlign w:val="superscript"/>
    </w:rPr>
  </w:style>
  <w:style w:type="paragraph" w:customStyle="1" w:styleId="l5">
    <w:name w:val="l5"/>
    <w:basedOn w:val="Normln"/>
    <w:rsid w:val="0098790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987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o@mz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zcr.cz/uhradova-vyhlaska-2023/" TargetMode="External"/><Relationship Id="rId1" Type="http://schemas.openxmlformats.org/officeDocument/2006/relationships/hyperlink" Target="https://www.mzcr.cz/uhradova-vyhlaska-2023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116-F109-496D-A313-1143114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2065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Tomášek</dc:creator>
  <cp:lastModifiedBy>Zatloukalová Zdeňka, Ing. Mgr.</cp:lastModifiedBy>
  <cp:revision>55</cp:revision>
  <cp:lastPrinted>2023-05-16T13:15:00Z</cp:lastPrinted>
  <dcterms:created xsi:type="dcterms:W3CDTF">2023-05-10T05:32:00Z</dcterms:created>
  <dcterms:modified xsi:type="dcterms:W3CDTF">2023-06-29T11:37:00Z</dcterms:modified>
</cp:coreProperties>
</file>