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6D" w:rsidRDefault="001A106D"/>
    <w:p w:rsidR="00D8531E" w:rsidRDefault="00D8531E"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559"/>
      </w:tblGrid>
      <w:tr w:rsidR="009D6B9F" w:rsidTr="009D6B9F">
        <w:trPr>
          <w:trHeight w:val="567"/>
        </w:trPr>
        <w:tc>
          <w:tcPr>
            <w:tcW w:w="2127" w:type="dxa"/>
            <w:shd w:val="clear" w:color="auto" w:fill="DBE5F1"/>
            <w:vAlign w:val="center"/>
          </w:tcPr>
          <w:p w:rsidR="009D6B9F" w:rsidRPr="00E95926" w:rsidRDefault="009D6B9F" w:rsidP="009D6B9F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Označení dokumentu</w:t>
            </w:r>
          </w:p>
        </w:tc>
        <w:tc>
          <w:tcPr>
            <w:tcW w:w="5953" w:type="dxa"/>
            <w:shd w:val="clear" w:color="auto" w:fill="DBE5F1"/>
            <w:vAlign w:val="center"/>
          </w:tcPr>
          <w:p w:rsidR="009D6B9F" w:rsidRPr="00E95926" w:rsidRDefault="009D6B9F" w:rsidP="001A106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926">
              <w:rPr>
                <w:rFonts w:ascii="Arial" w:hAnsi="Arial" w:cs="Arial"/>
                <w:b/>
                <w:sz w:val="18"/>
                <w:szCs w:val="18"/>
              </w:rPr>
              <w:t>Název dokumentu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9D6B9F" w:rsidRPr="00E95926" w:rsidRDefault="009D6B9F" w:rsidP="001A1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5926">
              <w:rPr>
                <w:rFonts w:ascii="Arial" w:hAnsi="Arial" w:cs="Arial"/>
                <w:b/>
                <w:sz w:val="18"/>
                <w:szCs w:val="18"/>
              </w:rPr>
              <w:t>Místo uložení</w:t>
            </w:r>
          </w:p>
        </w:tc>
      </w:tr>
      <w:tr w:rsidR="009D6B9F" w:rsidTr="004C01FB">
        <w:trPr>
          <w:trHeight w:val="567"/>
        </w:trPr>
        <w:tc>
          <w:tcPr>
            <w:tcW w:w="2127" w:type="dxa"/>
            <w:vAlign w:val="center"/>
          </w:tcPr>
          <w:p w:rsidR="009D6B9F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Sm-G001</w:t>
            </w:r>
          </w:p>
        </w:tc>
        <w:tc>
          <w:tcPr>
            <w:tcW w:w="5953" w:type="dxa"/>
            <w:vAlign w:val="center"/>
          </w:tcPr>
          <w:p w:rsidR="009D6B9F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Vznik a řízení organizačních norem</w:t>
            </w:r>
          </w:p>
        </w:tc>
        <w:tc>
          <w:tcPr>
            <w:tcW w:w="1559" w:type="dxa"/>
            <w:vAlign w:val="center"/>
          </w:tcPr>
          <w:p w:rsidR="009D6B9F" w:rsidRPr="004C01FB" w:rsidRDefault="00257EE3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Sm-G003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Spisový řád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Sm-G008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Metrologický řád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Sm-E018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Řízení investic ve FNOL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Sm-M013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Zásobování elektrickou energií a provozování náhradních zdrojů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Sm-M015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Zásady hospodárného využívání energie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MP-G001-01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Řízení dokumentů a záznamů na pracovištích se zavedeným systémem managementu kvality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MP-G015-03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Neustálé zlepšování na pracovištích se zavedeným systémem managementu kvality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MP-G020-02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Provádění auditů kvality dle ISO norem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MP-G020-03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Odborná způsobilost auditorů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Altus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 xml:space="preserve"> Portál</w:t>
            </w:r>
          </w:p>
        </w:tc>
      </w:tr>
      <w:tr w:rsidR="009D6B9F" w:rsidTr="004C01FB">
        <w:trPr>
          <w:trHeight w:val="567"/>
        </w:trPr>
        <w:tc>
          <w:tcPr>
            <w:tcW w:w="2127" w:type="dxa"/>
            <w:vAlign w:val="center"/>
          </w:tcPr>
          <w:p w:rsidR="009D6B9F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ČSN EN ISO 50001</w:t>
            </w:r>
          </w:p>
        </w:tc>
        <w:tc>
          <w:tcPr>
            <w:tcW w:w="5953" w:type="dxa"/>
            <w:vAlign w:val="center"/>
          </w:tcPr>
          <w:p w:rsidR="009D6B9F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Systémy managementu hospodaření s energií - Požadavky s návodem k použití</w:t>
            </w:r>
          </w:p>
        </w:tc>
        <w:tc>
          <w:tcPr>
            <w:tcW w:w="1559" w:type="dxa"/>
            <w:vAlign w:val="center"/>
          </w:tcPr>
          <w:p w:rsidR="009D6B9F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ČSN Online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 xml:space="preserve">ČSN EN ISO 50002 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Energetické audity - Požadavky s návodem pro použití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ČSN Online</w:t>
            </w:r>
          </w:p>
        </w:tc>
      </w:tr>
      <w:tr w:rsidR="004C01FB" w:rsidTr="004C01FB">
        <w:trPr>
          <w:trHeight w:val="567"/>
        </w:trPr>
        <w:tc>
          <w:tcPr>
            <w:tcW w:w="2127" w:type="dxa"/>
            <w:vAlign w:val="center"/>
          </w:tcPr>
          <w:p w:rsidR="004C01FB" w:rsidRPr="004C01FB" w:rsidRDefault="004C01FB" w:rsidP="004C01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 xml:space="preserve">ČSN EN </w:t>
            </w:r>
            <w:r>
              <w:rPr>
                <w:rFonts w:ascii="Arial" w:hAnsi="Arial" w:cs="Arial"/>
                <w:sz w:val="20"/>
                <w:szCs w:val="20"/>
              </w:rPr>
              <w:t>ISO 50006</w:t>
            </w:r>
          </w:p>
        </w:tc>
        <w:tc>
          <w:tcPr>
            <w:tcW w:w="5953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Systémy managementu hospodaření s energií - Měření energetické náročnosti pomocí výchozího stavu spotřeby energie (</w:t>
            </w: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EnB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>) a ukazatelů energetické náročnosti (</w:t>
            </w:r>
            <w:proofErr w:type="spellStart"/>
            <w:r w:rsidRPr="004C01FB">
              <w:rPr>
                <w:rFonts w:ascii="Arial" w:hAnsi="Arial" w:cs="Arial"/>
                <w:sz w:val="20"/>
                <w:szCs w:val="20"/>
              </w:rPr>
              <w:t>EnPl</w:t>
            </w:r>
            <w:proofErr w:type="spellEnd"/>
            <w:r w:rsidRPr="004C01FB">
              <w:rPr>
                <w:rFonts w:ascii="Arial" w:hAnsi="Arial" w:cs="Arial"/>
                <w:sz w:val="20"/>
                <w:szCs w:val="20"/>
              </w:rPr>
              <w:t>) - Obecné zásady a návod</w:t>
            </w:r>
          </w:p>
        </w:tc>
        <w:tc>
          <w:tcPr>
            <w:tcW w:w="1559" w:type="dxa"/>
            <w:vAlign w:val="center"/>
          </w:tcPr>
          <w:p w:rsidR="004C01FB" w:rsidRPr="004C01FB" w:rsidRDefault="004C01FB" w:rsidP="004C01FB">
            <w:pPr>
              <w:rPr>
                <w:rFonts w:ascii="Arial" w:hAnsi="Arial" w:cs="Arial"/>
                <w:sz w:val="20"/>
                <w:szCs w:val="20"/>
              </w:rPr>
            </w:pPr>
            <w:r w:rsidRPr="004C01FB">
              <w:rPr>
                <w:rFonts w:ascii="Arial" w:hAnsi="Arial" w:cs="Arial"/>
                <w:sz w:val="20"/>
                <w:szCs w:val="20"/>
              </w:rPr>
              <w:t>ČSN Online</w:t>
            </w:r>
          </w:p>
        </w:tc>
      </w:tr>
      <w:tr w:rsidR="009D6B9F" w:rsidTr="009D6B9F">
        <w:trPr>
          <w:trHeight w:val="567"/>
        </w:trPr>
        <w:tc>
          <w:tcPr>
            <w:tcW w:w="2127" w:type="dxa"/>
          </w:tcPr>
          <w:p w:rsidR="009D6B9F" w:rsidRPr="00901CC6" w:rsidRDefault="009D6B9F" w:rsidP="00552E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9D6B9F" w:rsidRPr="00901CC6" w:rsidRDefault="00901CC6" w:rsidP="00552EA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01CC6">
              <w:rPr>
                <w:rFonts w:ascii="Arial" w:hAnsi="Arial" w:cs="Arial"/>
                <w:sz w:val="20"/>
                <w:szCs w:val="20"/>
              </w:rPr>
              <w:t>Právní normy uvedené na Fm-02 Registr právních požadavků</w:t>
            </w:r>
          </w:p>
        </w:tc>
        <w:tc>
          <w:tcPr>
            <w:tcW w:w="1559" w:type="dxa"/>
            <w:vAlign w:val="center"/>
          </w:tcPr>
          <w:p w:rsidR="009D6B9F" w:rsidRDefault="00901CC6" w:rsidP="00552E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CODEXIS</w:t>
            </w:r>
          </w:p>
        </w:tc>
      </w:tr>
    </w:tbl>
    <w:p w:rsidR="00125567" w:rsidRDefault="00125567" w:rsidP="00125567">
      <w:pPr>
        <w:pStyle w:val="Textvbloku"/>
        <w:widowControl w:val="0"/>
        <w:suppressAutoHyphens/>
        <w:jc w:val="both"/>
        <w:rPr>
          <w:b w:val="0"/>
        </w:rPr>
      </w:pPr>
    </w:p>
    <w:p w:rsidR="0087467B" w:rsidRDefault="0087467B" w:rsidP="00125567">
      <w:pPr>
        <w:pStyle w:val="Textvbloku"/>
        <w:widowControl w:val="0"/>
        <w:suppressAutoHyphens/>
        <w:jc w:val="both"/>
        <w:rPr>
          <w:rFonts w:ascii="Arial" w:hAnsi="Arial" w:cs="Arial"/>
          <w:b w:val="0"/>
        </w:rPr>
      </w:pPr>
    </w:p>
    <w:p w:rsidR="00265581" w:rsidRDefault="00265581" w:rsidP="00125567">
      <w:pPr>
        <w:pStyle w:val="Textvbloku"/>
        <w:widowControl w:val="0"/>
        <w:suppressAutoHyphens/>
        <w:jc w:val="both"/>
        <w:rPr>
          <w:rFonts w:ascii="Arial" w:hAnsi="Arial" w:cs="Arial"/>
          <w:b w:val="0"/>
        </w:rPr>
      </w:pPr>
    </w:p>
    <w:p w:rsidR="00265581" w:rsidRPr="0087467B" w:rsidRDefault="00265581" w:rsidP="00125567">
      <w:pPr>
        <w:pStyle w:val="Textvbloku"/>
        <w:widowControl w:val="0"/>
        <w:suppressAutoHyphens/>
        <w:jc w:val="both"/>
        <w:rPr>
          <w:rFonts w:ascii="Arial" w:hAnsi="Arial" w:cs="Arial"/>
          <w:b w:val="0"/>
        </w:rPr>
      </w:pPr>
    </w:p>
    <w:p w:rsidR="00265581" w:rsidRDefault="00265581" w:rsidP="00265581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65581" w:rsidRDefault="00265581" w:rsidP="00265581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265581" w:rsidRDefault="00265581" w:rsidP="00265581">
      <w:pPr>
        <w:pStyle w:val="Zhlav"/>
        <w:tabs>
          <w:tab w:val="clear" w:pos="4536"/>
          <w:tab w:val="left" w:pos="609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Zpracoval:</w:t>
      </w:r>
      <w:r w:rsidRPr="00901CC6">
        <w:rPr>
          <w:rFonts w:ascii="Arial" w:hAnsi="Arial" w:cs="Arial"/>
        </w:rPr>
        <w:t xml:space="preserve"> </w:t>
      </w:r>
      <w:r w:rsidR="00901CC6" w:rsidRPr="00901CC6">
        <w:rPr>
          <w:rFonts w:ascii="Arial" w:hAnsi="Arial" w:cs="Arial"/>
        </w:rPr>
        <w:t xml:space="preserve"> Ing. Jan </w:t>
      </w:r>
      <w:proofErr w:type="spellStart"/>
      <w:r w:rsidR="00901CC6" w:rsidRPr="00901CC6">
        <w:rPr>
          <w:rFonts w:ascii="Arial" w:hAnsi="Arial" w:cs="Arial"/>
        </w:rPr>
        <w:t>Eyer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Datum:</w:t>
      </w:r>
      <w:r w:rsidR="00901CC6">
        <w:rPr>
          <w:rFonts w:ascii="Arial" w:hAnsi="Arial" w:cs="Arial"/>
        </w:rPr>
        <w:t xml:space="preserve"> </w:t>
      </w:r>
      <w:r w:rsidR="00901CC6" w:rsidRPr="00901CC6">
        <w:rPr>
          <w:rFonts w:ascii="Arial" w:hAnsi="Arial" w:cs="Arial"/>
        </w:rPr>
        <w:t>3.</w:t>
      </w:r>
      <w:r w:rsidR="00901CC6">
        <w:rPr>
          <w:rFonts w:ascii="Arial" w:hAnsi="Arial" w:cs="Arial"/>
        </w:rPr>
        <w:t xml:space="preserve"> </w:t>
      </w:r>
      <w:r w:rsidR="00901CC6" w:rsidRPr="00901CC6">
        <w:rPr>
          <w:rFonts w:ascii="Arial" w:hAnsi="Arial" w:cs="Arial"/>
        </w:rPr>
        <w:t>9. 2018</w:t>
      </w:r>
    </w:p>
    <w:p w:rsidR="00C6788F" w:rsidRPr="0087467B" w:rsidRDefault="00265581" w:rsidP="000E2CCC">
      <w:pPr>
        <w:suppressLineNumbers/>
        <w:tabs>
          <w:tab w:val="left" w:pos="4962"/>
        </w:tabs>
        <w:suppressAutoHyphens/>
      </w:pPr>
      <w:r>
        <w:rPr>
          <w:rFonts w:ascii="Arial" w:hAnsi="Arial" w:cs="Arial"/>
        </w:rPr>
        <w:t>(jmenovka + podpis)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C6788F" w:rsidRPr="0087467B" w:rsidSect="00C6788F">
      <w:footerReference w:type="default" r:id="rId6"/>
      <w:headerReference w:type="first" r:id="rId7"/>
      <w:pgSz w:w="11906" w:h="16838"/>
      <w:pgMar w:top="1417" w:right="1417" w:bottom="1417" w:left="1417" w:header="708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0F" w:rsidRDefault="00280E0F">
      <w:r>
        <w:separator/>
      </w:r>
    </w:p>
  </w:endnote>
  <w:endnote w:type="continuationSeparator" w:id="0">
    <w:p w:rsidR="00280E0F" w:rsidRDefault="0028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8F" w:rsidRDefault="00C6788F" w:rsidP="00C6788F">
    <w:pPr>
      <w:pStyle w:val="Zpat"/>
    </w:pPr>
    <w:r>
      <w:rPr>
        <w:rFonts w:ascii="Arial" w:hAnsi="Arial" w:cs="Arial"/>
        <w:i/>
        <w:sz w:val="18"/>
        <w:szCs w:val="18"/>
      </w:rPr>
      <w:t>Fm-MP-G001-01-SEZNAM-002 (šablona) Seznam externích dokumentů</w:t>
    </w:r>
    <w:r>
      <w:rPr>
        <w:rFonts w:ascii="Arial" w:hAnsi="Arial" w:cs="Arial"/>
        <w:sz w:val="18"/>
        <w:szCs w:val="18"/>
      </w:rPr>
      <w:tab/>
      <w:t xml:space="preserve">Stránka </w:t>
    </w: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 PAGE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BD3A43"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 xml:space="preserve"> z </w:t>
    </w: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 NUMPAGES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BD3A43"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0F" w:rsidRDefault="00280E0F">
      <w:r>
        <w:separator/>
      </w:r>
    </w:p>
  </w:footnote>
  <w:footnote w:type="continuationSeparator" w:id="0">
    <w:p w:rsidR="00280E0F" w:rsidRDefault="0028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6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73"/>
    </w:tblGrid>
    <w:tr w:rsidR="00C6788F" w:rsidRPr="00933995" w:rsidTr="005B7CBC">
      <w:trPr>
        <w:trHeight w:val="1051"/>
      </w:trPr>
      <w:tc>
        <w:tcPr>
          <w:tcW w:w="5000" w:type="pct"/>
          <w:noWrap/>
          <w:vAlign w:val="center"/>
        </w:tcPr>
        <w:tbl>
          <w:tblPr>
            <w:tblW w:w="10248" w:type="dxa"/>
            <w:tblBorders>
              <w:bottom w:val="single" w:sz="12" w:space="0" w:color="auto"/>
              <w:insideH w:val="single" w:sz="12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0248"/>
          </w:tblGrid>
          <w:tr w:rsidR="00C6788F" w:rsidRPr="00882088" w:rsidTr="005B7CBC">
            <w:trPr>
              <w:trHeight w:val="1114"/>
            </w:trPr>
            <w:tc>
              <w:tcPr>
                <w:tcW w:w="10248" w:type="dxa"/>
              </w:tcPr>
              <w:tbl>
                <w:tblPr>
                  <w:tblW w:w="9469" w:type="dxa"/>
                  <w:tblBorders>
                    <w:bottom w:val="single" w:sz="4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022"/>
                  <w:gridCol w:w="3445"/>
                  <w:gridCol w:w="3002"/>
                </w:tblGrid>
                <w:tr w:rsidR="00C6788F" w:rsidTr="005B7CBC">
                  <w:trPr>
                    <w:cantSplit/>
                    <w:trHeight w:val="1045"/>
                  </w:trPr>
                  <w:tc>
                    <w:tcPr>
                      <w:tcW w:w="3022" w:type="dxa"/>
                      <w:tcBorders>
                        <w:bottom w:val="nil"/>
                      </w:tcBorders>
                    </w:tcPr>
                    <w:p w:rsidR="00C6788F" w:rsidRDefault="00257EE3" w:rsidP="005B7CBC">
                      <w:pPr>
                        <w:pStyle w:val="Zhlav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57350" cy="457200"/>
                            <wp:effectExtent l="19050" t="0" r="0" b="0"/>
                            <wp:docPr id="1" name="obrázek 2" descr="O:\- O R G A N I Z A Č N Í   N O R M Y\PODKLADY PRO ON - logo\FNOL_logo_pozitiv_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O:\- O R G A N I Z A Č N Í   N O R M Y\PODKLADY PRO ON - logo\FNOL_logo_pozitiv_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45" w:type="dxa"/>
                      <w:vMerge w:val="restart"/>
                      <w:tcBorders>
                        <w:bottom w:val="nil"/>
                      </w:tcBorders>
                      <w:vAlign w:val="center"/>
                    </w:tcPr>
                    <w:p w:rsidR="00C6788F" w:rsidRPr="00AD4D85" w:rsidRDefault="00C6788F" w:rsidP="005B7CBC">
                      <w:pPr>
                        <w:pStyle w:val="Zhlav"/>
                        <w:ind w:right="-108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Pracoviště</w:t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AD4D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</w:p>
                    <w:p w:rsidR="00C6788F" w:rsidRPr="00AD4D85" w:rsidRDefault="00C6788F" w:rsidP="005B7CBC">
                      <w:pPr>
                        <w:pStyle w:val="Zhlav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6788F" w:rsidRDefault="00C6788F" w:rsidP="005B7CBC">
                      <w:pPr>
                        <w:pStyle w:val="Zhlav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6788F" w:rsidRPr="00257EE3" w:rsidRDefault="00257EE3" w:rsidP="005B7CBC">
                      <w:pPr>
                        <w:pStyle w:val="Zhlav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57E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Oddělení energetiky</w:t>
                      </w:r>
                    </w:p>
                    <w:p w:rsidR="00C6788F" w:rsidRDefault="00C6788F" w:rsidP="005B7CBC">
                      <w:pPr>
                        <w:pStyle w:val="Zhlav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D4D85">
                        <w:rPr>
                          <w:sz w:val="20"/>
                          <w:szCs w:val="20"/>
                        </w:rPr>
                        <w:t>………………………………..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</w:p>
                  </w:tc>
                  <w:tc>
                    <w:tcPr>
                      <w:tcW w:w="3002" w:type="dxa"/>
                      <w:tcBorders>
                        <w:bottom w:val="nil"/>
                      </w:tcBorders>
                      <w:vAlign w:val="center"/>
                    </w:tcPr>
                    <w:p w:rsidR="00C6788F" w:rsidRDefault="00C6788F" w:rsidP="005B7CBC">
                      <w:pPr>
                        <w:pStyle w:val="Zhlav"/>
                        <w:ind w:left="-108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Dokument č.: </w:t>
                      </w:r>
                    </w:p>
                    <w:p w:rsidR="00C6788F" w:rsidRPr="00BE404E" w:rsidRDefault="00C6788F" w:rsidP="005B7CBC">
                      <w:pPr>
                        <w:pStyle w:val="Zhlav"/>
                        <w:ind w:left="-108"/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E404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Fm-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MP-</w:t>
                      </w:r>
                      <w:r w:rsidRPr="00BE404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G001-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01-SEZNAM</w:t>
                      </w:r>
                      <w:r w:rsidRPr="00BE404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-00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</w:t>
                      </w:r>
                    </w:p>
                    <w:p w:rsidR="00C6788F" w:rsidRDefault="00C6788F" w:rsidP="005B7CBC">
                      <w:pPr>
                        <w:pStyle w:val="Zhlav"/>
                        <w:spacing w:before="40"/>
                        <w:ind w:left="34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404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Verze č.:</w:t>
                      </w:r>
                      <w:r w:rsidRPr="00BE40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E404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</w:t>
                      </w:r>
                    </w:p>
                    <w:p w:rsidR="00C6788F" w:rsidRPr="00DA6FF1" w:rsidRDefault="00C6788F" w:rsidP="005B7CBC">
                      <w:pPr>
                        <w:pStyle w:val="Zhlav"/>
                        <w:spacing w:before="40"/>
                        <w:ind w:left="34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c>
                </w:tr>
                <w:tr w:rsidR="00C6788F" w:rsidTr="005B7CBC">
                  <w:trPr>
                    <w:cantSplit/>
                    <w:trHeight w:val="452"/>
                  </w:trPr>
                  <w:tc>
                    <w:tcPr>
                      <w:tcW w:w="3022" w:type="dxa"/>
                      <w:tcBorders>
                        <w:bottom w:val="nil"/>
                      </w:tcBorders>
                    </w:tcPr>
                    <w:p w:rsidR="00C6788F" w:rsidRPr="00AE0C0A" w:rsidRDefault="00C6788F" w:rsidP="005B7CBC">
                      <w:pPr>
                        <w:pStyle w:val="Zhlav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E0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I. P. Pavlova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185/</w:t>
                      </w:r>
                      <w:r w:rsidRPr="00AE0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6, 77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9</w:t>
                      </w:r>
                      <w:r w:rsidRPr="00AE0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</w:t>
                      </w:r>
                      <w:r w:rsidRPr="00AE0C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 Olomouc</w:t>
                      </w:r>
                    </w:p>
                    <w:p w:rsidR="00C6788F" w:rsidRPr="00AE0C0A" w:rsidRDefault="00C6788F" w:rsidP="005B7CBC">
                      <w:pPr>
                        <w:pStyle w:val="Zhlav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E0C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Tel. 588 441 111, E-mail: </w:t>
                      </w:r>
                      <w:hyperlink r:id="rId2" w:history="1">
                        <w:r w:rsidRPr="000E6D58">
                          <w:rPr>
                            <w:rStyle w:val="Hypertextovodkaz"/>
                            <w:rFonts w:ascii="Arial" w:hAnsi="Arial" w:cs="Arial"/>
                            <w:sz w:val="16"/>
                            <w:szCs w:val="16"/>
                          </w:rPr>
                          <w:t>info@fnol.cz</w:t>
                        </w:r>
                      </w:hyperlink>
                    </w:p>
                    <w:p w:rsidR="00C6788F" w:rsidRDefault="00C6788F" w:rsidP="005B7CBC">
                      <w:pPr>
                        <w:pStyle w:val="Zhlav"/>
                      </w:pPr>
                      <w:r w:rsidRPr="00AE0C0A">
                        <w:rPr>
                          <w:rFonts w:ascii="Arial" w:hAnsi="Arial" w:cs="Arial"/>
                          <w:sz w:val="16"/>
                          <w:szCs w:val="16"/>
                        </w:rPr>
                        <w:t>IČ: 00098892</w:t>
                      </w:r>
                    </w:p>
                  </w:tc>
                  <w:tc>
                    <w:tcPr>
                      <w:tcW w:w="3445" w:type="dxa"/>
                      <w:vMerge/>
                      <w:tcBorders>
                        <w:bottom w:val="nil"/>
                      </w:tcBorders>
                      <w:vAlign w:val="center"/>
                    </w:tcPr>
                    <w:p w:rsidR="00C6788F" w:rsidRDefault="00C6788F" w:rsidP="005B7CBC">
                      <w:pPr>
                        <w:pStyle w:val="Nadpis1"/>
                        <w:jc w:val="center"/>
                      </w:pPr>
                    </w:p>
                  </w:tc>
                  <w:tc>
                    <w:tcPr>
                      <w:tcW w:w="3002" w:type="dxa"/>
                      <w:tcBorders>
                        <w:bottom w:val="nil"/>
                      </w:tcBorders>
                      <w:vAlign w:val="center"/>
                    </w:tcPr>
                    <w:p w:rsidR="00C6788F" w:rsidRPr="00623442" w:rsidRDefault="00C6788F" w:rsidP="005B7CBC">
                      <w:pPr>
                        <w:pStyle w:val="Zhlav"/>
                        <w:ind w:left="-108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Seznam externích dokumentů</w:t>
                      </w:r>
                    </w:p>
                  </w:tc>
                </w:tr>
              </w:tbl>
              <w:p w:rsidR="00C6788F" w:rsidRPr="00882088" w:rsidRDefault="00C6788F" w:rsidP="005B7CBC">
                <w:pPr>
                  <w:jc w:val="both"/>
                  <w:rPr>
                    <w:b/>
                  </w:rPr>
                </w:pPr>
              </w:p>
            </w:tc>
          </w:tr>
        </w:tbl>
        <w:p w:rsidR="00C6788F" w:rsidRPr="00933995" w:rsidRDefault="00C6788F" w:rsidP="005B7CBC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rFonts w:ascii="Arial" w:hAnsi="Arial" w:cs="Arial"/>
              <w:bCs/>
              <w:sz w:val="16"/>
              <w:szCs w:val="16"/>
            </w:rPr>
          </w:pPr>
        </w:p>
      </w:tc>
    </w:tr>
  </w:tbl>
  <w:p w:rsidR="00C6788F" w:rsidRPr="001A106D" w:rsidRDefault="00C6788F" w:rsidP="00C6788F">
    <w:pPr>
      <w:pStyle w:val="Zhlav"/>
    </w:pPr>
  </w:p>
  <w:p w:rsidR="00C6788F" w:rsidRDefault="00C678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4AE"/>
    <w:rsid w:val="00064062"/>
    <w:rsid w:val="000656BE"/>
    <w:rsid w:val="000A5CE1"/>
    <w:rsid w:val="000E1FB5"/>
    <w:rsid w:val="000E2CCC"/>
    <w:rsid w:val="00125567"/>
    <w:rsid w:val="001A106D"/>
    <w:rsid w:val="00257210"/>
    <w:rsid w:val="00257EE3"/>
    <w:rsid w:val="00265581"/>
    <w:rsid w:val="00270F35"/>
    <w:rsid w:val="00280E0F"/>
    <w:rsid w:val="00373FA3"/>
    <w:rsid w:val="00385C2F"/>
    <w:rsid w:val="003C5855"/>
    <w:rsid w:val="003C6E8F"/>
    <w:rsid w:val="003F18CF"/>
    <w:rsid w:val="00407405"/>
    <w:rsid w:val="00411351"/>
    <w:rsid w:val="0042384C"/>
    <w:rsid w:val="00495DA7"/>
    <w:rsid w:val="004C01FB"/>
    <w:rsid w:val="005150BB"/>
    <w:rsid w:val="00552EA9"/>
    <w:rsid w:val="005B7CBC"/>
    <w:rsid w:val="005C210D"/>
    <w:rsid w:val="005D460F"/>
    <w:rsid w:val="00600453"/>
    <w:rsid w:val="00603879"/>
    <w:rsid w:val="006F5B9A"/>
    <w:rsid w:val="00713AB3"/>
    <w:rsid w:val="00767609"/>
    <w:rsid w:val="0077527C"/>
    <w:rsid w:val="007B3949"/>
    <w:rsid w:val="007F3291"/>
    <w:rsid w:val="008251D4"/>
    <w:rsid w:val="0087467B"/>
    <w:rsid w:val="008B0025"/>
    <w:rsid w:val="00901CC6"/>
    <w:rsid w:val="00915EED"/>
    <w:rsid w:val="00920508"/>
    <w:rsid w:val="00955527"/>
    <w:rsid w:val="00957656"/>
    <w:rsid w:val="00962C59"/>
    <w:rsid w:val="00991014"/>
    <w:rsid w:val="009A0267"/>
    <w:rsid w:val="009D6B9F"/>
    <w:rsid w:val="00A12A64"/>
    <w:rsid w:val="00A26DAB"/>
    <w:rsid w:val="00A62291"/>
    <w:rsid w:val="00AC4AB5"/>
    <w:rsid w:val="00B579C8"/>
    <w:rsid w:val="00B86CE3"/>
    <w:rsid w:val="00BA3910"/>
    <w:rsid w:val="00BD3A43"/>
    <w:rsid w:val="00BF51C4"/>
    <w:rsid w:val="00C6788F"/>
    <w:rsid w:val="00C93C51"/>
    <w:rsid w:val="00D158E5"/>
    <w:rsid w:val="00D33BA9"/>
    <w:rsid w:val="00D370A4"/>
    <w:rsid w:val="00D8531E"/>
    <w:rsid w:val="00D85930"/>
    <w:rsid w:val="00DC043D"/>
    <w:rsid w:val="00E440FE"/>
    <w:rsid w:val="00E814AE"/>
    <w:rsid w:val="00E95926"/>
    <w:rsid w:val="00EB327B"/>
    <w:rsid w:val="00EE13C0"/>
    <w:rsid w:val="00F44226"/>
    <w:rsid w:val="00FA2637"/>
    <w:rsid w:val="00F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334223-C689-4AD7-9553-7AD4A356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C6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 Black" w:hAnsi="Arial Black"/>
      <w:sz w:val="18"/>
    </w:rPr>
  </w:style>
  <w:style w:type="character" w:customStyle="1" w:styleId="ZpatChar">
    <w:name w:val="Zápatí Char"/>
    <w:basedOn w:val="Standardnpsmoodstavce"/>
    <w:link w:val="Zpat"/>
    <w:rsid w:val="001A106D"/>
    <w:rPr>
      <w:sz w:val="24"/>
      <w:szCs w:val="24"/>
    </w:rPr>
  </w:style>
  <w:style w:type="paragraph" w:styleId="Textbubliny">
    <w:name w:val="Balloon Text"/>
    <w:basedOn w:val="Normln"/>
    <w:link w:val="TextbublinyChar"/>
    <w:rsid w:val="001A106D"/>
    <w:rPr>
      <w:rFonts w:ascii="Tahoma" w:hAnsi="Tahoma" w:cs="Arial"/>
      <w:sz w:val="16"/>
    </w:rPr>
  </w:style>
  <w:style w:type="character" w:customStyle="1" w:styleId="TextbublinyChar">
    <w:name w:val="Text bubliny Char"/>
    <w:basedOn w:val="Standardnpsmoodstavce"/>
    <w:link w:val="Textbubliny"/>
    <w:rsid w:val="001A106D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1A106D"/>
  </w:style>
  <w:style w:type="character" w:customStyle="1" w:styleId="Nadpis6Char">
    <w:name w:val="Nadpis 6 Char"/>
    <w:basedOn w:val="Standardnpsmoodstavce"/>
    <w:link w:val="Nadpis6"/>
    <w:semiHidden/>
    <w:rsid w:val="003C6E8F"/>
    <w:rPr>
      <w:rFonts w:ascii="Calibri" w:eastAsia="Times New Roman" w:hAnsi="Calibri" w:cs="Times New Roman"/>
      <w:b/>
      <w:bCs/>
      <w:sz w:val="22"/>
      <w:szCs w:val="22"/>
    </w:rPr>
  </w:style>
  <w:style w:type="paragraph" w:styleId="Textvbloku">
    <w:name w:val="Block Text"/>
    <w:basedOn w:val="Normln"/>
    <w:rsid w:val="00125567"/>
    <w:pPr>
      <w:numPr>
        <w:ilvl w:val="12"/>
      </w:numPr>
      <w:tabs>
        <w:tab w:val="left" w:pos="1276"/>
      </w:tabs>
      <w:ind w:left="1276" w:right="851" w:hanging="1276"/>
    </w:pPr>
    <w:rPr>
      <w:b/>
      <w:szCs w:val="20"/>
    </w:rPr>
  </w:style>
  <w:style w:type="character" w:customStyle="1" w:styleId="ZhlavChar">
    <w:name w:val="Záhlaví Char"/>
    <w:basedOn w:val="Standardnpsmoodstavce"/>
    <w:link w:val="Zhlav"/>
    <w:rsid w:val="007F3291"/>
    <w:rPr>
      <w:sz w:val="24"/>
      <w:szCs w:val="24"/>
    </w:rPr>
  </w:style>
  <w:style w:type="character" w:styleId="Hypertextovodkaz">
    <w:name w:val="Hyperlink"/>
    <w:basedOn w:val="Standardnpsmoodstavce"/>
    <w:rsid w:val="007F3291"/>
    <w:rPr>
      <w:color w:val="0000FF"/>
      <w:u w:val="single"/>
    </w:rPr>
  </w:style>
  <w:style w:type="character" w:customStyle="1" w:styleId="ZpatChar1">
    <w:name w:val="Zápatí Char1"/>
    <w:basedOn w:val="Standardnpsmoodstavce"/>
    <w:semiHidden/>
    <w:locked/>
    <w:rsid w:val="00C678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</vt:lpstr>
    </vt:vector>
  </TitlesOfParts>
  <Company>FNOL</Company>
  <LinksUpToDate>false</LinksUpToDate>
  <CharactersWithSpaces>1245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</dc:title>
  <dc:subject/>
  <dc:creator>Jana Duchoslavová</dc:creator>
  <cp:keywords/>
  <cp:lastModifiedBy>Lada Čiklová</cp:lastModifiedBy>
  <cp:revision>8</cp:revision>
  <cp:lastPrinted>2014-03-31T14:24:00Z</cp:lastPrinted>
  <dcterms:created xsi:type="dcterms:W3CDTF">2019-01-06T19:14:00Z</dcterms:created>
  <dcterms:modified xsi:type="dcterms:W3CDTF">2019-01-06T19:41:00Z</dcterms:modified>
</cp:coreProperties>
</file>