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8D" w:rsidRDefault="0037418D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360"/>
        <w:contextualSpacing/>
        <w:jc w:val="both"/>
      </w:pPr>
    </w:p>
    <w:p w:rsidR="0037418D" w:rsidRDefault="0037418D" w:rsidP="0037418D">
      <w:r w:rsidRPr="00372C22">
        <w:rPr>
          <w:b/>
          <w:sz w:val="24"/>
          <w:szCs w:val="24"/>
        </w:rPr>
        <w:t xml:space="preserve">Jméno a </w:t>
      </w:r>
      <w:proofErr w:type="gramStart"/>
      <w:r w:rsidRPr="00372C22">
        <w:rPr>
          <w:b/>
          <w:sz w:val="24"/>
          <w:szCs w:val="24"/>
        </w:rPr>
        <w:t xml:space="preserve">příjmení :    </w:t>
      </w:r>
      <w:r w:rsidR="004F2673" w:rsidRPr="007743F4">
        <w:t>Marie</w:t>
      </w:r>
      <w:proofErr w:type="gramEnd"/>
      <w:r w:rsidR="004F2673" w:rsidRPr="007743F4">
        <w:t xml:space="preserve"> </w:t>
      </w:r>
      <w:proofErr w:type="spellStart"/>
      <w:r w:rsidR="004F2673" w:rsidRPr="007743F4">
        <w:t>Lazárová</w:t>
      </w:r>
      <w:proofErr w:type="spellEnd"/>
    </w:p>
    <w:p w:rsidR="003A3A39" w:rsidRPr="003A3A39" w:rsidRDefault="003A3A39" w:rsidP="0037418D">
      <w:pPr>
        <w:rPr>
          <w:b/>
          <w:sz w:val="24"/>
          <w:szCs w:val="24"/>
        </w:rPr>
      </w:pPr>
      <w:r w:rsidRPr="003A3A39">
        <w:rPr>
          <w:b/>
        </w:rPr>
        <w:t>Pozice v týmu: lékař</w:t>
      </w:r>
    </w:p>
    <w:p w:rsidR="004F2673" w:rsidRPr="007743F4" w:rsidRDefault="0037418D" w:rsidP="004F2673">
      <w:pPr>
        <w:tabs>
          <w:tab w:val="left" w:pos="2127"/>
        </w:tabs>
      </w:pPr>
      <w:r w:rsidRPr="00372C22">
        <w:rPr>
          <w:b/>
          <w:sz w:val="24"/>
          <w:szCs w:val="24"/>
        </w:rPr>
        <w:t xml:space="preserve">Datum </w:t>
      </w:r>
      <w:proofErr w:type="gramStart"/>
      <w:r w:rsidRPr="00372C22">
        <w:rPr>
          <w:b/>
          <w:sz w:val="24"/>
          <w:szCs w:val="24"/>
        </w:rPr>
        <w:t xml:space="preserve">narození :    </w:t>
      </w:r>
      <w:r w:rsidR="004F2673">
        <w:t>12</w:t>
      </w:r>
      <w:proofErr w:type="gramEnd"/>
      <w:r w:rsidR="004F2673">
        <w:t>. 5. 1978</w:t>
      </w:r>
    </w:p>
    <w:p w:rsidR="004F2673" w:rsidRPr="007743F4" w:rsidRDefault="0037418D" w:rsidP="004F2673">
      <w:pPr>
        <w:tabs>
          <w:tab w:val="left" w:pos="2127"/>
        </w:tabs>
      </w:pPr>
      <w:proofErr w:type="gramStart"/>
      <w:r w:rsidRPr="00372C22">
        <w:rPr>
          <w:b/>
          <w:sz w:val="24"/>
          <w:szCs w:val="24"/>
        </w:rPr>
        <w:t xml:space="preserve">Adresa :   </w:t>
      </w:r>
      <w:r w:rsidR="004F2673">
        <w:rPr>
          <w:b/>
          <w:sz w:val="24"/>
          <w:szCs w:val="24"/>
        </w:rPr>
        <w:t xml:space="preserve">  </w:t>
      </w:r>
      <w:r w:rsidR="004F2673" w:rsidRPr="007743F4">
        <w:t>Rooseveltova</w:t>
      </w:r>
      <w:proofErr w:type="gramEnd"/>
      <w:r w:rsidR="004F2673" w:rsidRPr="007743F4">
        <w:t xml:space="preserve"> 24, 779 00 Olomouc</w:t>
      </w:r>
    </w:p>
    <w:p w:rsidR="004F2673" w:rsidRPr="007743F4" w:rsidRDefault="0037418D" w:rsidP="004F2673">
      <w:pPr>
        <w:tabs>
          <w:tab w:val="left" w:pos="2127"/>
        </w:tabs>
      </w:pPr>
      <w:r w:rsidRPr="00372C22">
        <w:rPr>
          <w:b/>
          <w:sz w:val="24"/>
          <w:szCs w:val="24"/>
        </w:rPr>
        <w:t xml:space="preserve">E-mail: </w:t>
      </w:r>
      <w:r w:rsidR="004F2673">
        <w:rPr>
          <w:b/>
          <w:sz w:val="24"/>
          <w:szCs w:val="24"/>
        </w:rPr>
        <w:t xml:space="preserve">  </w:t>
      </w:r>
      <w:r w:rsidR="004F2673" w:rsidRPr="00912F21">
        <w:t>marielazarova@seznam.cz</w:t>
      </w:r>
    </w:p>
    <w:p w:rsidR="0037418D" w:rsidRPr="00372C22" w:rsidRDefault="0037418D" w:rsidP="0037418D">
      <w:pPr>
        <w:rPr>
          <w:b/>
          <w:sz w:val="24"/>
          <w:szCs w:val="24"/>
        </w:rPr>
      </w:pPr>
      <w:proofErr w:type="gramStart"/>
      <w:r w:rsidRPr="00372C22">
        <w:rPr>
          <w:b/>
          <w:sz w:val="24"/>
          <w:szCs w:val="24"/>
        </w:rPr>
        <w:t xml:space="preserve">Telefon :   </w:t>
      </w:r>
      <w:r w:rsidR="004F2673" w:rsidRPr="007743F4">
        <w:t>+420 778</w:t>
      </w:r>
      <w:r w:rsidR="004F2673">
        <w:t> </w:t>
      </w:r>
      <w:r w:rsidR="004F2673" w:rsidRPr="007743F4">
        <w:t>002</w:t>
      </w:r>
      <w:r w:rsidR="004F2673">
        <w:t> </w:t>
      </w:r>
      <w:r w:rsidR="004F2673" w:rsidRPr="007743F4">
        <w:t>722</w:t>
      </w:r>
      <w:proofErr w:type="gramEnd"/>
      <w:r w:rsidRPr="00372C22">
        <w:rPr>
          <w:b/>
          <w:sz w:val="24"/>
          <w:szCs w:val="24"/>
        </w:rPr>
        <w:t xml:space="preserve">                                         </w:t>
      </w:r>
    </w:p>
    <w:p w:rsidR="0037418D" w:rsidRPr="00372C22" w:rsidRDefault="0037418D" w:rsidP="0037418D">
      <w:pPr>
        <w:rPr>
          <w:b/>
          <w:sz w:val="24"/>
          <w:szCs w:val="24"/>
        </w:rPr>
      </w:pPr>
    </w:p>
    <w:p w:rsidR="004F2673" w:rsidRPr="004F2673" w:rsidRDefault="0037418D" w:rsidP="004F2673">
      <w:pPr>
        <w:spacing w:after="0" w:line="276" w:lineRule="auto"/>
        <w:jc w:val="both"/>
      </w:pPr>
      <w:proofErr w:type="gramStart"/>
      <w:r w:rsidRPr="00372C22">
        <w:rPr>
          <w:b/>
          <w:sz w:val="24"/>
          <w:szCs w:val="24"/>
        </w:rPr>
        <w:t>Vzdělání :</w:t>
      </w:r>
      <w:proofErr w:type="gramEnd"/>
      <w:r w:rsidRPr="00372C22">
        <w:rPr>
          <w:b/>
          <w:sz w:val="24"/>
          <w:szCs w:val="24"/>
        </w:rPr>
        <w:t xml:space="preserve">         </w:t>
      </w:r>
    </w:p>
    <w:p w:rsidR="004F2673" w:rsidRPr="00912F21" w:rsidRDefault="0037418D" w:rsidP="004F2673">
      <w:pPr>
        <w:numPr>
          <w:ilvl w:val="0"/>
          <w:numId w:val="4"/>
        </w:numPr>
        <w:spacing w:after="0" w:line="276" w:lineRule="auto"/>
        <w:jc w:val="both"/>
      </w:pPr>
      <w:r w:rsidRPr="00372C22">
        <w:rPr>
          <w:b/>
          <w:sz w:val="24"/>
          <w:szCs w:val="24"/>
        </w:rPr>
        <w:t xml:space="preserve"> </w:t>
      </w:r>
      <w:r w:rsidR="004F2673" w:rsidRPr="00912F21">
        <w:t>1984</w:t>
      </w:r>
      <w:r w:rsidR="004F2673">
        <w:t> – </w:t>
      </w:r>
      <w:r w:rsidR="004F2673" w:rsidRPr="00912F21">
        <w:t xml:space="preserve">1991 Základní škola Olomouc </w:t>
      </w:r>
      <w:r w:rsidR="004F2673">
        <w:t>–</w:t>
      </w:r>
      <w:r w:rsidR="004F2673" w:rsidRPr="00912F21">
        <w:t xml:space="preserve"> </w:t>
      </w:r>
      <w:proofErr w:type="spellStart"/>
      <w:r w:rsidR="004F2673" w:rsidRPr="00912F21">
        <w:t>Řepčín</w:t>
      </w:r>
      <w:proofErr w:type="spellEnd"/>
    </w:p>
    <w:p w:rsidR="004F2673" w:rsidRPr="00912F21" w:rsidRDefault="004F2673" w:rsidP="004F2673">
      <w:pPr>
        <w:numPr>
          <w:ilvl w:val="0"/>
          <w:numId w:val="4"/>
        </w:numPr>
        <w:spacing w:after="0" w:line="276" w:lineRule="auto"/>
        <w:jc w:val="both"/>
      </w:pPr>
      <w:r w:rsidRPr="00912F21">
        <w:t>1991</w:t>
      </w:r>
      <w:r>
        <w:t> – </w:t>
      </w:r>
      <w:r w:rsidRPr="00912F21">
        <w:t>1994 Moravské reálné gymnázium v</w:t>
      </w:r>
      <w:r>
        <w:t> </w:t>
      </w:r>
      <w:r w:rsidRPr="00912F21">
        <w:t>Olomouci</w:t>
      </w:r>
    </w:p>
    <w:p w:rsidR="004F2673" w:rsidRPr="00912F21" w:rsidRDefault="004F2673" w:rsidP="004F2673">
      <w:pPr>
        <w:numPr>
          <w:ilvl w:val="0"/>
          <w:numId w:val="4"/>
        </w:numPr>
        <w:spacing w:after="0" w:line="276" w:lineRule="auto"/>
        <w:jc w:val="both"/>
      </w:pPr>
      <w:r w:rsidRPr="00912F21">
        <w:t>1994</w:t>
      </w:r>
      <w:r>
        <w:t> – </w:t>
      </w:r>
      <w:r w:rsidRPr="00912F21">
        <w:t>1996 Slovanské gymnázium v</w:t>
      </w:r>
      <w:r>
        <w:t> </w:t>
      </w:r>
      <w:r w:rsidRPr="00912F21">
        <w:t>Olomouci</w:t>
      </w:r>
    </w:p>
    <w:p w:rsidR="004F2673" w:rsidRPr="00912F21" w:rsidRDefault="004F2673" w:rsidP="004F2673">
      <w:pPr>
        <w:numPr>
          <w:ilvl w:val="0"/>
          <w:numId w:val="4"/>
        </w:numPr>
        <w:spacing w:after="0" w:line="276" w:lineRule="auto"/>
        <w:jc w:val="both"/>
      </w:pPr>
      <w:r w:rsidRPr="00912F21">
        <w:t>1996</w:t>
      </w:r>
      <w:r>
        <w:t> – </w:t>
      </w:r>
      <w:r w:rsidRPr="00912F21">
        <w:t>2003 Lékařská fakulta, Univerzita Palackého v</w:t>
      </w:r>
      <w:r>
        <w:t> </w:t>
      </w:r>
      <w:r w:rsidRPr="00912F21">
        <w:t>Olomouci, obor všeobecné lékařství; celkový průměrný prospěch 1,2</w:t>
      </w:r>
    </w:p>
    <w:p w:rsidR="0037418D" w:rsidRPr="00372C22" w:rsidRDefault="0037418D" w:rsidP="0037418D">
      <w:pPr>
        <w:rPr>
          <w:b/>
          <w:sz w:val="24"/>
          <w:szCs w:val="24"/>
        </w:rPr>
      </w:pPr>
      <w:r w:rsidRPr="00372C22">
        <w:rPr>
          <w:b/>
          <w:sz w:val="24"/>
          <w:szCs w:val="24"/>
        </w:rPr>
        <w:t xml:space="preserve">                                </w:t>
      </w:r>
    </w:p>
    <w:p w:rsidR="0037418D" w:rsidRPr="009D1C88" w:rsidRDefault="0037418D" w:rsidP="0037418D">
      <w:pPr>
        <w:rPr>
          <w:sz w:val="24"/>
          <w:szCs w:val="24"/>
        </w:rPr>
      </w:pPr>
    </w:p>
    <w:p w:rsidR="008C2959" w:rsidRDefault="0037418D" w:rsidP="0037418D">
      <w:pPr>
        <w:rPr>
          <w:b/>
          <w:sz w:val="24"/>
          <w:szCs w:val="24"/>
        </w:rPr>
      </w:pPr>
      <w:r w:rsidRPr="0063054B">
        <w:rPr>
          <w:b/>
          <w:sz w:val="24"/>
          <w:szCs w:val="24"/>
        </w:rPr>
        <w:t xml:space="preserve">Dosavadní </w:t>
      </w:r>
      <w:proofErr w:type="gramStart"/>
      <w:r w:rsidRPr="0063054B">
        <w:rPr>
          <w:b/>
          <w:sz w:val="24"/>
          <w:szCs w:val="24"/>
        </w:rPr>
        <w:t>praxe :</w:t>
      </w:r>
      <w:proofErr w:type="gramEnd"/>
      <w:r w:rsidRPr="0063054B">
        <w:rPr>
          <w:b/>
          <w:sz w:val="24"/>
          <w:szCs w:val="24"/>
        </w:rPr>
        <w:t xml:space="preserve">   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2002</w:t>
      </w:r>
      <w:r>
        <w:rPr>
          <w:bCs/>
        </w:rPr>
        <w:t> – </w:t>
      </w:r>
      <w:r w:rsidRPr="00912F21">
        <w:rPr>
          <w:bCs/>
        </w:rPr>
        <w:t>8/2003 mateřská dovolená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9/2003</w:t>
      </w:r>
      <w:r>
        <w:rPr>
          <w:bCs/>
        </w:rPr>
        <w:t> – </w:t>
      </w:r>
      <w:r w:rsidRPr="00912F21">
        <w:rPr>
          <w:bCs/>
        </w:rPr>
        <w:t xml:space="preserve">5/2008 interní oddělení nemocnice Šternberk (lůžkové oddělení, příjmová interní ambulance, JIP, všeobecná interní ambulance, metabolická poradna (diabetologie, endokrinologie, </w:t>
      </w:r>
      <w:proofErr w:type="spellStart"/>
      <w:r w:rsidRPr="00912F21">
        <w:rPr>
          <w:bCs/>
        </w:rPr>
        <w:t>obezitologie</w:t>
      </w:r>
      <w:proofErr w:type="spellEnd"/>
      <w:r w:rsidRPr="00912F21">
        <w:rPr>
          <w:bCs/>
        </w:rPr>
        <w:t>))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5/2008</w:t>
      </w:r>
      <w:r>
        <w:rPr>
          <w:bCs/>
        </w:rPr>
        <w:t> – </w:t>
      </w:r>
      <w:r w:rsidRPr="00912F21">
        <w:rPr>
          <w:bCs/>
        </w:rPr>
        <w:t>3/2009 mateřská dovolená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4/2009</w:t>
      </w:r>
      <w:r>
        <w:rPr>
          <w:bCs/>
        </w:rPr>
        <w:t> – </w:t>
      </w:r>
      <w:r w:rsidRPr="00912F21">
        <w:rPr>
          <w:bCs/>
        </w:rPr>
        <w:t>4/2010 metabolická poradna a</w:t>
      </w:r>
      <w:r>
        <w:rPr>
          <w:bCs/>
        </w:rPr>
        <w:t> </w:t>
      </w:r>
      <w:r w:rsidRPr="00912F21">
        <w:rPr>
          <w:bCs/>
        </w:rPr>
        <w:t>interní ambulance v</w:t>
      </w:r>
      <w:r>
        <w:rPr>
          <w:bCs/>
        </w:rPr>
        <w:t> </w:t>
      </w:r>
      <w:r w:rsidRPr="00912F21">
        <w:rPr>
          <w:bCs/>
        </w:rPr>
        <w:t>Nemocnici Šternberk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3/2010</w:t>
      </w:r>
      <w:r>
        <w:rPr>
          <w:bCs/>
        </w:rPr>
        <w:t> – </w:t>
      </w:r>
      <w:r w:rsidRPr="00912F21">
        <w:rPr>
          <w:bCs/>
        </w:rPr>
        <w:t>4</w:t>
      </w:r>
      <w:r>
        <w:rPr>
          <w:bCs/>
        </w:rPr>
        <w:t>/</w:t>
      </w:r>
      <w:r w:rsidRPr="00912F21">
        <w:rPr>
          <w:bCs/>
        </w:rPr>
        <w:t xml:space="preserve">2011 I. </w:t>
      </w:r>
      <w:r>
        <w:rPr>
          <w:bCs/>
        </w:rPr>
        <w:t>i</w:t>
      </w:r>
      <w:r w:rsidRPr="00912F21">
        <w:rPr>
          <w:bCs/>
        </w:rPr>
        <w:t>nterní klinika FN Olomouc, ambulance srdečního selhání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 xml:space="preserve">4/2010 CKTCH Brno management pokročilého srdečního selhání, </w:t>
      </w:r>
      <w:proofErr w:type="spellStart"/>
      <w:r w:rsidRPr="00912F21">
        <w:rPr>
          <w:bCs/>
        </w:rPr>
        <w:t>peritransplantační</w:t>
      </w:r>
      <w:proofErr w:type="spellEnd"/>
      <w:r w:rsidRPr="00912F21">
        <w:rPr>
          <w:bCs/>
        </w:rPr>
        <w:t xml:space="preserve"> péče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9/2010 nemocnice Na Homolce Praha, ambulance pro léčbu srdečního selhání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2/2011 nemocnice Na Homolce Praha, praxe v echokardiografické laboratoři, certifikát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5/2011</w:t>
      </w:r>
      <w:r>
        <w:rPr>
          <w:bCs/>
        </w:rPr>
        <w:t> – </w:t>
      </w:r>
      <w:r w:rsidRPr="00912F21">
        <w:rPr>
          <w:bCs/>
        </w:rPr>
        <w:t>10/2011 St.</w:t>
      </w:r>
      <w:r>
        <w:rPr>
          <w:bCs/>
        </w:rPr>
        <w:t xml:space="preserve"> </w:t>
      </w:r>
      <w:r w:rsidRPr="00912F21">
        <w:rPr>
          <w:bCs/>
        </w:rPr>
        <w:t>Paul</w:t>
      </w:r>
      <w:r>
        <w:rPr>
          <w:bCs/>
        </w:rPr>
        <w:t>‘s </w:t>
      </w:r>
      <w:proofErr w:type="spellStart"/>
      <w:r w:rsidRPr="00912F21">
        <w:rPr>
          <w:bCs/>
        </w:rPr>
        <w:t>Hospit</w:t>
      </w:r>
      <w:r>
        <w:rPr>
          <w:bCs/>
        </w:rPr>
        <w:t>a</w:t>
      </w:r>
      <w:r w:rsidRPr="00912F21">
        <w:rPr>
          <w:bCs/>
        </w:rPr>
        <w:t>l</w:t>
      </w:r>
      <w:proofErr w:type="spellEnd"/>
      <w:r w:rsidRPr="00912F21">
        <w:rPr>
          <w:bCs/>
        </w:rPr>
        <w:t xml:space="preserve"> </w:t>
      </w:r>
      <w:proofErr w:type="spellStart"/>
      <w:r w:rsidRPr="00912F21">
        <w:rPr>
          <w:bCs/>
        </w:rPr>
        <w:t>fellowship</w:t>
      </w:r>
      <w:proofErr w:type="spellEnd"/>
      <w:r w:rsidRPr="00912F21">
        <w:rPr>
          <w:bCs/>
        </w:rPr>
        <w:t>, Vancouver, Kanada, kardiologie, srdeční selhání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11/2011</w:t>
      </w:r>
      <w:r>
        <w:rPr>
          <w:bCs/>
        </w:rPr>
        <w:t> </w:t>
      </w:r>
      <w:r w:rsidRPr="00912F21">
        <w:rPr>
          <w:bCs/>
        </w:rPr>
        <w:t>–</w:t>
      </w:r>
      <w:r>
        <w:rPr>
          <w:bCs/>
        </w:rPr>
        <w:t> </w:t>
      </w:r>
      <w:r w:rsidRPr="00912F21">
        <w:rPr>
          <w:bCs/>
        </w:rPr>
        <w:t xml:space="preserve">dosud I. </w:t>
      </w:r>
      <w:r>
        <w:rPr>
          <w:bCs/>
        </w:rPr>
        <w:t>i</w:t>
      </w:r>
      <w:r w:rsidRPr="00912F21">
        <w:rPr>
          <w:bCs/>
        </w:rPr>
        <w:t xml:space="preserve">nterní klinika </w:t>
      </w:r>
      <w:r>
        <w:rPr>
          <w:bCs/>
        </w:rPr>
        <w:t>–</w:t>
      </w:r>
      <w:r w:rsidRPr="00912F21">
        <w:rPr>
          <w:bCs/>
        </w:rPr>
        <w:t xml:space="preserve"> kardiologická FN Olomouc, centrum srdečního selhání, JIP, echokardiografická laboratoř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9/2012</w:t>
      </w:r>
      <w:r>
        <w:rPr>
          <w:bCs/>
        </w:rPr>
        <w:t> </w:t>
      </w:r>
      <w:r w:rsidRPr="00912F21">
        <w:rPr>
          <w:bCs/>
        </w:rPr>
        <w:t>–</w:t>
      </w:r>
      <w:r>
        <w:rPr>
          <w:bCs/>
        </w:rPr>
        <w:t> </w:t>
      </w:r>
      <w:r w:rsidRPr="00912F21">
        <w:rPr>
          <w:bCs/>
        </w:rPr>
        <w:t>3/2016 kardiologická ambulance Nemocnice Bílovec</w:t>
      </w:r>
    </w:p>
    <w:p w:rsidR="008C2959" w:rsidRPr="00912F21" w:rsidRDefault="008C2959" w:rsidP="008C2959">
      <w:pPr>
        <w:numPr>
          <w:ilvl w:val="0"/>
          <w:numId w:val="4"/>
        </w:numPr>
        <w:spacing w:after="0" w:line="276" w:lineRule="auto"/>
        <w:jc w:val="both"/>
        <w:rPr>
          <w:bCs/>
        </w:rPr>
      </w:pPr>
      <w:r w:rsidRPr="00912F21">
        <w:rPr>
          <w:bCs/>
        </w:rPr>
        <w:t>4/2016</w:t>
      </w:r>
      <w:r>
        <w:rPr>
          <w:bCs/>
        </w:rPr>
        <w:t> </w:t>
      </w:r>
      <w:r w:rsidRPr="00912F21">
        <w:rPr>
          <w:bCs/>
        </w:rPr>
        <w:t>–</w:t>
      </w:r>
      <w:r>
        <w:rPr>
          <w:bCs/>
        </w:rPr>
        <w:t> </w:t>
      </w:r>
      <w:r w:rsidRPr="00912F21">
        <w:rPr>
          <w:bCs/>
        </w:rPr>
        <w:t>dosud kardiologická ambulance Rýmařov</w:t>
      </w:r>
    </w:p>
    <w:p w:rsidR="008C2959" w:rsidRPr="00912F21" w:rsidRDefault="008C2959" w:rsidP="008C2959">
      <w:pPr>
        <w:numPr>
          <w:ilvl w:val="12"/>
          <w:numId w:val="0"/>
        </w:numPr>
        <w:tabs>
          <w:tab w:val="left" w:pos="284"/>
          <w:tab w:val="left" w:pos="567"/>
        </w:tabs>
      </w:pPr>
    </w:p>
    <w:p w:rsidR="0037418D" w:rsidRPr="0037418D" w:rsidRDefault="0037418D" w:rsidP="0037418D">
      <w:pPr>
        <w:rPr>
          <w:b/>
          <w:sz w:val="24"/>
          <w:szCs w:val="24"/>
        </w:rPr>
      </w:pPr>
      <w:r w:rsidRPr="0063054B">
        <w:rPr>
          <w:b/>
          <w:sz w:val="24"/>
          <w:szCs w:val="24"/>
        </w:rPr>
        <w:t xml:space="preserve">                                                         </w:t>
      </w:r>
      <w:r w:rsidRPr="009D1C88">
        <w:rPr>
          <w:sz w:val="24"/>
          <w:szCs w:val="24"/>
        </w:rPr>
        <w:t xml:space="preserve">                                                       </w:t>
      </w:r>
    </w:p>
    <w:p w:rsidR="008C2959" w:rsidRDefault="0037418D" w:rsidP="0037418D">
      <w:pPr>
        <w:rPr>
          <w:sz w:val="24"/>
          <w:szCs w:val="24"/>
        </w:rPr>
      </w:pPr>
      <w:r w:rsidRPr="0063054B">
        <w:rPr>
          <w:b/>
          <w:sz w:val="24"/>
          <w:szCs w:val="24"/>
        </w:rPr>
        <w:t xml:space="preserve">Postgraduální </w:t>
      </w:r>
      <w:proofErr w:type="gramStart"/>
      <w:r w:rsidRPr="0063054B">
        <w:rPr>
          <w:b/>
          <w:sz w:val="24"/>
          <w:szCs w:val="24"/>
        </w:rPr>
        <w:t>vzdělání  :</w:t>
      </w:r>
      <w:proofErr w:type="gramEnd"/>
      <w:r w:rsidRPr="009D1C8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t>2006 povinný interní základ, složila s pochvalou</w:t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lastRenderedPageBreak/>
        <w:t>9/2012</w:t>
      </w:r>
      <w:r>
        <w:rPr>
          <w:bCs/>
        </w:rPr>
        <w:t> </w:t>
      </w:r>
      <w:r w:rsidRPr="00912F21">
        <w:rPr>
          <w:bCs/>
        </w:rPr>
        <w:t>–</w:t>
      </w:r>
      <w:r>
        <w:rPr>
          <w:bCs/>
        </w:rPr>
        <w:t> </w:t>
      </w:r>
      <w:r w:rsidRPr="00912F21">
        <w:rPr>
          <w:bCs/>
        </w:rPr>
        <w:t xml:space="preserve">dosud </w:t>
      </w:r>
      <w:r>
        <w:rPr>
          <w:bCs/>
        </w:rPr>
        <w:t xml:space="preserve">– </w:t>
      </w:r>
      <w:r w:rsidRPr="00912F21">
        <w:rPr>
          <w:bCs/>
        </w:rPr>
        <w:t>postgraduální studium oboru Vnitřní nemoci, LF UP Olomouc</w:t>
      </w:r>
      <w:r>
        <w:rPr>
          <w:bCs/>
        </w:rPr>
        <w:t>, obhajoba PhD v plánu 20.3.2019</w:t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t>6/2013 atestace z kardiologie – specializovaná způsobilost k výkonu povolání lékaře v oboru kardiologie</w:t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t>1/2014</w:t>
      </w:r>
      <w:r>
        <w:rPr>
          <w:bCs/>
        </w:rPr>
        <w:t>, 12/2018</w:t>
      </w:r>
      <w:r w:rsidRPr="00912F21">
        <w:rPr>
          <w:bCs/>
        </w:rPr>
        <w:t xml:space="preserve"> diplom celoživotního vzdělávání ČLK</w:t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t>1/2014 licence pro výkon soukromé lékařské praxe, pro výkon funkce lektor v lékařské praxi, pro výkon funkce odborného zástupce a</w:t>
      </w:r>
      <w:r>
        <w:rPr>
          <w:bCs/>
        </w:rPr>
        <w:t> </w:t>
      </w:r>
      <w:r w:rsidRPr="00912F21">
        <w:rPr>
          <w:bCs/>
        </w:rPr>
        <w:t>pro poskytování poradenských služeb v oboru kardiologie</w:t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t>3/2014 licence pro výkon funkce vedoucího lékaře a</w:t>
      </w:r>
      <w:r>
        <w:rPr>
          <w:bCs/>
        </w:rPr>
        <w:t> </w:t>
      </w:r>
      <w:r w:rsidRPr="00912F21">
        <w:rPr>
          <w:bCs/>
        </w:rPr>
        <w:t>primáře v oboru kardiologie</w:t>
      </w:r>
    </w:p>
    <w:p w:rsidR="008C2959" w:rsidRPr="00912F21" w:rsidRDefault="008C2959" w:rsidP="008C2959">
      <w:pPr>
        <w:numPr>
          <w:ilvl w:val="0"/>
          <w:numId w:val="4"/>
        </w:numPr>
        <w:tabs>
          <w:tab w:val="left" w:pos="360"/>
          <w:tab w:val="left" w:pos="567"/>
        </w:tabs>
        <w:spacing w:after="0" w:line="276" w:lineRule="auto"/>
        <w:jc w:val="both"/>
        <w:rPr>
          <w:bCs/>
        </w:rPr>
      </w:pPr>
      <w:r w:rsidRPr="00912F21">
        <w:rPr>
          <w:bCs/>
        </w:rPr>
        <w:t xml:space="preserve">11/2014 funkční licence – </w:t>
      </w:r>
      <w:proofErr w:type="spellStart"/>
      <w:r w:rsidRPr="00912F21">
        <w:rPr>
          <w:bCs/>
        </w:rPr>
        <w:t>transesofageální</w:t>
      </w:r>
      <w:proofErr w:type="spellEnd"/>
      <w:r w:rsidRPr="00912F21">
        <w:rPr>
          <w:bCs/>
        </w:rPr>
        <w:t xml:space="preserve"> echokardiografie</w:t>
      </w:r>
    </w:p>
    <w:p w:rsidR="0037418D" w:rsidRPr="009D1C88" w:rsidRDefault="0037418D" w:rsidP="0037418D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3D1292" w:rsidRPr="00107741" w:rsidRDefault="003D1292" w:rsidP="0037418D">
      <w:pPr>
        <w:rPr>
          <w:sz w:val="20"/>
          <w:szCs w:val="20"/>
        </w:rPr>
      </w:pPr>
    </w:p>
    <w:p w:rsidR="00807CBC" w:rsidRDefault="00807CBC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</w:p>
    <w:p w:rsidR="003D1292" w:rsidRPr="00BD70A5" w:rsidRDefault="003D1292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b/>
          <w:color w:val="000000"/>
          <w:sz w:val="24"/>
          <w:szCs w:val="24"/>
          <w:u w:val="single"/>
        </w:rPr>
      </w:pPr>
      <w:r w:rsidRPr="00BD70A5">
        <w:rPr>
          <w:rFonts w:asciiTheme="majorHAnsi" w:eastAsia="Arial" w:hAnsiTheme="majorHAnsi" w:cs="Arial"/>
          <w:b/>
          <w:color w:val="000000"/>
          <w:sz w:val="24"/>
          <w:szCs w:val="24"/>
          <w:u w:val="single"/>
        </w:rPr>
        <w:t>Zájem o paliativní péči v kardiologii:</w:t>
      </w:r>
    </w:p>
    <w:p w:rsidR="003D1292" w:rsidRPr="00107741" w:rsidRDefault="003D1292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107741">
        <w:rPr>
          <w:rFonts w:asciiTheme="majorHAnsi" w:eastAsia="Arial" w:hAnsiTheme="majorHAnsi" w:cs="Arial"/>
          <w:b/>
          <w:color w:val="000000"/>
          <w:sz w:val="24"/>
          <w:szCs w:val="24"/>
        </w:rPr>
        <w:t>Spolupráce s odborníky na paliativní péči v oblasti terminálního srdečního selhání</w:t>
      </w:r>
      <w:r w:rsidR="00FD7585" w:rsidRPr="00107741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. </w:t>
      </w:r>
      <w:r w:rsidR="00BD70A5" w:rsidRPr="00107741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Prosazování paliativní péče v rámci pracoviště, spolupráce s mobilním hospicem </w:t>
      </w:r>
      <w:proofErr w:type="spellStart"/>
      <w:r w:rsidR="00BD70A5" w:rsidRPr="00107741">
        <w:rPr>
          <w:rFonts w:asciiTheme="majorHAnsi" w:eastAsia="Arial" w:hAnsiTheme="majorHAnsi" w:cs="Arial"/>
          <w:b/>
          <w:color w:val="000000"/>
          <w:sz w:val="24"/>
          <w:szCs w:val="24"/>
        </w:rPr>
        <w:t>Nejstesami</w:t>
      </w:r>
      <w:proofErr w:type="spellEnd"/>
      <w:r w:rsidR="00BD70A5" w:rsidRPr="00107741">
        <w:rPr>
          <w:rFonts w:asciiTheme="majorHAnsi" w:eastAsia="Arial" w:hAnsiTheme="majorHAnsi" w:cs="Arial"/>
          <w:b/>
          <w:color w:val="000000"/>
          <w:sz w:val="24"/>
          <w:szCs w:val="24"/>
        </w:rPr>
        <w:t xml:space="preserve"> Olomouc. </w:t>
      </w:r>
    </w:p>
    <w:p w:rsidR="003D1292" w:rsidRDefault="003D1292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i/>
          <w:color w:val="000000"/>
          <w:sz w:val="24"/>
          <w:szCs w:val="24"/>
        </w:rPr>
      </w:pPr>
    </w:p>
    <w:p w:rsidR="0037418D" w:rsidRDefault="004C03F3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b/>
          <w:color w:val="000000"/>
          <w:sz w:val="24"/>
          <w:szCs w:val="24"/>
        </w:rPr>
      </w:pPr>
      <w:r w:rsidRPr="004C03F3">
        <w:rPr>
          <w:rFonts w:asciiTheme="majorHAnsi" w:eastAsia="Arial" w:hAnsiTheme="majorHAnsi" w:cs="Arial"/>
          <w:b/>
          <w:color w:val="000000"/>
          <w:sz w:val="24"/>
          <w:szCs w:val="24"/>
        </w:rPr>
        <w:t>Publikace a prezentace na dané téma:</w:t>
      </w:r>
    </w:p>
    <w:p w:rsidR="004C03F3" w:rsidRDefault="004C03F3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b/>
          <w:color w:val="000000"/>
          <w:sz w:val="24"/>
          <w:szCs w:val="24"/>
        </w:rPr>
      </w:pPr>
    </w:p>
    <w:p w:rsidR="004C03F3" w:rsidRPr="003E1540" w:rsidRDefault="004C03F3" w:rsidP="004C03F3">
      <w:pPr>
        <w:spacing w:after="200" w:line="360" w:lineRule="auto"/>
        <w:jc w:val="both"/>
      </w:pPr>
      <w:proofErr w:type="spellStart"/>
      <w:r w:rsidRPr="003E1540">
        <w:t>Gřiva</w:t>
      </w:r>
      <w:proofErr w:type="spellEnd"/>
      <w:r w:rsidRPr="003E1540">
        <w:t xml:space="preserve"> M., Šťastný J., </w:t>
      </w:r>
      <w:proofErr w:type="spellStart"/>
      <w:r w:rsidRPr="004C03F3">
        <w:rPr>
          <w:b/>
        </w:rPr>
        <w:t>Lazárová</w:t>
      </w:r>
      <w:proofErr w:type="spellEnd"/>
      <w:r w:rsidRPr="004C03F3">
        <w:rPr>
          <w:b/>
        </w:rPr>
        <w:t xml:space="preserve"> M.</w:t>
      </w:r>
      <w:r w:rsidRPr="003E1540">
        <w:t>: Paliativní péče v kardiologii. Čas. Lék. čes. 2018; 157: 19-24</w:t>
      </w:r>
    </w:p>
    <w:p w:rsidR="004C03F3" w:rsidRDefault="004C03F3" w:rsidP="004C03F3">
      <w:pPr>
        <w:spacing w:after="200" w:line="360" w:lineRule="auto"/>
        <w:jc w:val="both"/>
        <w:rPr>
          <w:rFonts w:eastAsia="MyriadPro-Light"/>
          <w:szCs w:val="24"/>
        </w:rPr>
      </w:pPr>
      <w:r w:rsidRPr="004C03F3">
        <w:rPr>
          <w:szCs w:val="24"/>
        </w:rPr>
        <w:t xml:space="preserve">Kala M., </w:t>
      </w:r>
      <w:r w:rsidRPr="003E1540">
        <w:t>Novotná</w:t>
      </w:r>
      <w:r w:rsidRPr="004C03F3">
        <w:rPr>
          <w:szCs w:val="24"/>
        </w:rPr>
        <w:t xml:space="preserve"> H., </w:t>
      </w:r>
      <w:proofErr w:type="spellStart"/>
      <w:r w:rsidRPr="004C03F3">
        <w:rPr>
          <w:b/>
          <w:szCs w:val="24"/>
        </w:rPr>
        <w:t>Lazárová</w:t>
      </w:r>
      <w:proofErr w:type="spellEnd"/>
      <w:r w:rsidRPr="004C03F3">
        <w:rPr>
          <w:b/>
          <w:szCs w:val="24"/>
        </w:rPr>
        <w:t xml:space="preserve"> M.</w:t>
      </w:r>
      <w:r w:rsidRPr="004C03F3">
        <w:rPr>
          <w:szCs w:val="24"/>
        </w:rPr>
        <w:t xml:space="preserve">: Je dostupnost a kvalita paliativní péče poskytovaná pacientům s pokročilým chronickým srdečním selháním dostatečná? </w:t>
      </w:r>
      <w:proofErr w:type="spellStart"/>
      <w:r w:rsidRPr="004C03F3">
        <w:rPr>
          <w:rFonts w:eastAsia="MyriadPro-Light"/>
          <w:szCs w:val="24"/>
        </w:rPr>
        <w:t>Paliat</w:t>
      </w:r>
      <w:proofErr w:type="spellEnd"/>
      <w:r w:rsidRPr="004C03F3">
        <w:rPr>
          <w:rFonts w:eastAsia="MyriadPro-Light"/>
          <w:szCs w:val="24"/>
        </w:rPr>
        <w:t xml:space="preserve">. med. </w:t>
      </w:r>
      <w:proofErr w:type="spellStart"/>
      <w:r w:rsidRPr="004C03F3">
        <w:rPr>
          <w:rFonts w:eastAsia="MyriadPro-Light"/>
          <w:szCs w:val="24"/>
        </w:rPr>
        <w:t>liec</w:t>
      </w:r>
      <w:proofErr w:type="spellEnd"/>
      <w:r w:rsidRPr="004C03F3">
        <w:rPr>
          <w:rFonts w:eastAsia="MyriadPro-Light"/>
          <w:szCs w:val="24"/>
        </w:rPr>
        <w:t xml:space="preserve">. </w:t>
      </w:r>
      <w:proofErr w:type="spellStart"/>
      <w:r w:rsidRPr="004C03F3">
        <w:rPr>
          <w:rFonts w:eastAsia="MyriadPro-Light"/>
          <w:szCs w:val="24"/>
        </w:rPr>
        <w:t>boles</w:t>
      </w:r>
      <w:proofErr w:type="spellEnd"/>
      <w:r w:rsidRPr="004C03F3">
        <w:rPr>
          <w:rFonts w:eastAsia="MyriadPro-Light"/>
          <w:szCs w:val="24"/>
        </w:rPr>
        <w:t>., 2017; 10(1e): 11-13</w:t>
      </w:r>
    </w:p>
    <w:p w:rsidR="00173C12" w:rsidRPr="003E1540" w:rsidRDefault="00173C12" w:rsidP="00173C12">
      <w:pPr>
        <w:spacing w:after="200" w:line="360" w:lineRule="auto"/>
        <w:jc w:val="both"/>
      </w:pPr>
      <w:proofErr w:type="spellStart"/>
      <w:r w:rsidRPr="00173C12">
        <w:rPr>
          <w:b/>
          <w:szCs w:val="24"/>
        </w:rPr>
        <w:t>Lazárová</w:t>
      </w:r>
      <w:proofErr w:type="spellEnd"/>
      <w:r w:rsidRPr="00173C12">
        <w:rPr>
          <w:b/>
          <w:szCs w:val="24"/>
        </w:rPr>
        <w:t xml:space="preserve"> M</w:t>
      </w:r>
      <w:r w:rsidRPr="00173C12">
        <w:rPr>
          <w:szCs w:val="24"/>
        </w:rPr>
        <w:t>, Málek F, Táborský M (2012) Péče o pacienty s pokročilým chronickým srdečním selháním (</w:t>
      </w:r>
      <w:proofErr w:type="spellStart"/>
      <w:r w:rsidRPr="00173C12">
        <w:rPr>
          <w:szCs w:val="24"/>
        </w:rPr>
        <w:t>review</w:t>
      </w:r>
      <w:proofErr w:type="spellEnd"/>
      <w:r w:rsidRPr="00173C12">
        <w:rPr>
          <w:szCs w:val="24"/>
        </w:rPr>
        <w:t>).</w:t>
      </w:r>
      <w:r w:rsidRPr="00173C12">
        <w:rPr>
          <w:iCs/>
          <w:szCs w:val="24"/>
        </w:rPr>
        <w:t xml:space="preserve"> Interní medic</w:t>
      </w:r>
      <w:r w:rsidRPr="00173C12">
        <w:rPr>
          <w:szCs w:val="24"/>
        </w:rPr>
        <w:t>í</w:t>
      </w:r>
      <w:r w:rsidRPr="00173C12">
        <w:rPr>
          <w:iCs/>
          <w:szCs w:val="24"/>
        </w:rPr>
        <w:t>na pro praxi</w:t>
      </w:r>
      <w:r w:rsidRPr="00173C12">
        <w:rPr>
          <w:szCs w:val="24"/>
        </w:rPr>
        <w:t xml:space="preserve"> 14(6-7),</w:t>
      </w:r>
      <w:r w:rsidRPr="00173C12">
        <w:rPr>
          <w:iCs/>
          <w:szCs w:val="24"/>
        </w:rPr>
        <w:t xml:space="preserve"> 246-24</w:t>
      </w:r>
    </w:p>
    <w:p w:rsidR="00173C12" w:rsidRDefault="00173C12" w:rsidP="00173C12">
      <w:pPr>
        <w:spacing w:after="200" w:line="360" w:lineRule="auto"/>
        <w:jc w:val="both"/>
      </w:pPr>
      <w:proofErr w:type="spellStart"/>
      <w:r w:rsidRPr="00173C12">
        <w:rPr>
          <w:b/>
        </w:rPr>
        <w:t>Lazárová</w:t>
      </w:r>
      <w:proofErr w:type="spellEnd"/>
      <w:r w:rsidRPr="00173C12">
        <w:rPr>
          <w:b/>
        </w:rPr>
        <w:t xml:space="preserve"> M</w:t>
      </w:r>
      <w:r w:rsidRPr="003E1540">
        <w:t xml:space="preserve">.: Medikamentózní léčba pokročilého srdečního selhání. V: </w:t>
      </w:r>
      <w:proofErr w:type="spellStart"/>
      <w:r w:rsidRPr="003E1540">
        <w:t>Gřiva</w:t>
      </w:r>
      <w:proofErr w:type="spellEnd"/>
      <w:r w:rsidRPr="003E1540">
        <w:t xml:space="preserve"> M </w:t>
      </w:r>
      <w:proofErr w:type="spellStart"/>
      <w:r w:rsidRPr="003E1540">
        <w:t>et</w:t>
      </w:r>
      <w:proofErr w:type="spellEnd"/>
      <w:r w:rsidRPr="003E1540">
        <w:t xml:space="preserve">. al.: </w:t>
      </w:r>
      <w:r w:rsidRPr="00173C12">
        <w:rPr>
          <w:b/>
        </w:rPr>
        <w:t>Paliativní péče v </w:t>
      </w:r>
      <w:r w:rsidRPr="00173C12">
        <w:rPr>
          <w:b/>
          <w:szCs w:val="24"/>
        </w:rPr>
        <w:t>kardiologii</w:t>
      </w:r>
      <w:r w:rsidRPr="00173C12">
        <w:rPr>
          <w:b/>
        </w:rPr>
        <w:t>.</w:t>
      </w:r>
      <w:r w:rsidRPr="003E1540">
        <w:t xml:space="preserve"> Racionální přístup u</w:t>
      </w:r>
      <w:r>
        <w:t> </w:t>
      </w:r>
      <w:r w:rsidRPr="003E1540">
        <w:t>pacientů v</w:t>
      </w:r>
      <w:r>
        <w:t> </w:t>
      </w:r>
      <w:r w:rsidRPr="003E1540">
        <w:t>pokročilé fázi kardiologických onemocnění, Triton, Praha 2018. ISBN 978-80-7553-481-1, pp 84-94</w:t>
      </w:r>
    </w:p>
    <w:p w:rsidR="00173C12" w:rsidRPr="003E1540" w:rsidRDefault="00173C12" w:rsidP="00173C12">
      <w:pPr>
        <w:ind w:left="284" w:hanging="284"/>
        <w:rPr>
          <w:szCs w:val="24"/>
        </w:rPr>
      </w:pPr>
      <w:proofErr w:type="spellStart"/>
      <w:r w:rsidRPr="003E1540">
        <w:rPr>
          <w:b/>
          <w:szCs w:val="24"/>
        </w:rPr>
        <w:t>Lazárová</w:t>
      </w:r>
      <w:proofErr w:type="spellEnd"/>
      <w:r>
        <w:rPr>
          <w:b/>
          <w:szCs w:val="24"/>
        </w:rPr>
        <w:t xml:space="preserve"> M.</w:t>
      </w:r>
      <w:r w:rsidRPr="003E1540">
        <w:rPr>
          <w:szCs w:val="24"/>
        </w:rPr>
        <w:t>: XXVI. výroční sjezd České kardiologické společnosti, Brno, 7.-9.5.2018. přednáška: Paliativní péče – nová výzva pro kardiologii</w:t>
      </w:r>
    </w:p>
    <w:p w:rsidR="00173C12" w:rsidRPr="003E1540" w:rsidRDefault="00173C12" w:rsidP="00173C12">
      <w:pPr>
        <w:spacing w:after="200" w:line="360" w:lineRule="auto"/>
        <w:jc w:val="both"/>
      </w:pPr>
    </w:p>
    <w:p w:rsidR="00173C12" w:rsidRPr="004C03F3" w:rsidRDefault="00173C12" w:rsidP="004C03F3">
      <w:pPr>
        <w:spacing w:after="200" w:line="360" w:lineRule="auto"/>
        <w:jc w:val="both"/>
        <w:rPr>
          <w:szCs w:val="24"/>
        </w:rPr>
      </w:pPr>
    </w:p>
    <w:p w:rsidR="004C03F3" w:rsidRPr="004C03F3" w:rsidRDefault="004C03F3" w:rsidP="00807C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Theme="majorHAnsi" w:eastAsia="Arial" w:hAnsiTheme="majorHAnsi" w:cs="Arial"/>
          <w:b/>
          <w:color w:val="000000"/>
          <w:sz w:val="24"/>
          <w:szCs w:val="24"/>
        </w:rPr>
      </w:pPr>
    </w:p>
    <w:sectPr w:rsidR="004C03F3" w:rsidRPr="004C03F3" w:rsidSect="005050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5CA"/>
    <w:multiLevelType w:val="hybridMultilevel"/>
    <w:tmpl w:val="09CAEC8C"/>
    <w:lvl w:ilvl="0" w:tplc="8D20AC2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FE52EF"/>
    <w:multiLevelType w:val="multilevel"/>
    <w:tmpl w:val="DB9A2AB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474523"/>
    <w:multiLevelType w:val="hybridMultilevel"/>
    <w:tmpl w:val="B54EF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504A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5D3744E6"/>
    <w:multiLevelType w:val="hybridMultilevel"/>
    <w:tmpl w:val="FD5A0BB0"/>
    <w:lvl w:ilvl="0" w:tplc="E30E20A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46EFB"/>
    <w:multiLevelType w:val="hybridMultilevel"/>
    <w:tmpl w:val="CE9482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5A17155"/>
    <w:multiLevelType w:val="hybridMultilevel"/>
    <w:tmpl w:val="1E062A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584D"/>
    <w:rsid w:val="000C33B3"/>
    <w:rsid w:val="00107741"/>
    <w:rsid w:val="00173C12"/>
    <w:rsid w:val="001B13D6"/>
    <w:rsid w:val="001D0437"/>
    <w:rsid w:val="00372C22"/>
    <w:rsid w:val="0037418D"/>
    <w:rsid w:val="003A3A39"/>
    <w:rsid w:val="003D1292"/>
    <w:rsid w:val="004723C1"/>
    <w:rsid w:val="004C03F3"/>
    <w:rsid w:val="004F2673"/>
    <w:rsid w:val="00505065"/>
    <w:rsid w:val="005A4955"/>
    <w:rsid w:val="005E14AC"/>
    <w:rsid w:val="006D01B7"/>
    <w:rsid w:val="007156E8"/>
    <w:rsid w:val="00807CBC"/>
    <w:rsid w:val="008C2959"/>
    <w:rsid w:val="00B07424"/>
    <w:rsid w:val="00BD70A5"/>
    <w:rsid w:val="00CA584D"/>
    <w:rsid w:val="00FD7585"/>
    <w:rsid w:val="00FD7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807CBC"/>
    <w:pPr>
      <w:spacing w:line="25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D1292"/>
    <w:pPr>
      <w:numPr>
        <w:numId w:val="5"/>
      </w:numPr>
      <w:spacing w:after="200" w:line="360" w:lineRule="auto"/>
      <w:outlineLvl w:val="0"/>
    </w:pPr>
    <w:rPr>
      <w:rFonts w:ascii="Arial" w:eastAsia="Times New Roman" w:hAnsi="Arial" w:cs="Times New Roman"/>
      <w:b/>
      <w:bCs/>
      <w:kern w:val="36"/>
      <w:sz w:val="2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D1292"/>
    <w:pPr>
      <w:keepNext/>
      <w:keepLines/>
      <w:numPr>
        <w:ilvl w:val="1"/>
        <w:numId w:val="5"/>
      </w:numPr>
      <w:spacing w:before="40" w:after="200" w:line="360" w:lineRule="auto"/>
      <w:ind w:left="567" w:hanging="567"/>
      <w:outlineLvl w:val="1"/>
    </w:pPr>
    <w:rPr>
      <w:rFonts w:ascii="Arial" w:eastAsiaTheme="majorEastAsia" w:hAnsi="Arial" w:cstheme="majorBidi"/>
      <w:b/>
      <w:sz w:val="24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1292"/>
    <w:pPr>
      <w:keepNext/>
      <w:keepLines/>
      <w:numPr>
        <w:ilvl w:val="2"/>
        <w:numId w:val="5"/>
      </w:numPr>
      <w:spacing w:before="40" w:after="0" w:line="360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1292"/>
    <w:pPr>
      <w:keepNext/>
      <w:keepLines/>
      <w:numPr>
        <w:ilvl w:val="3"/>
        <w:numId w:val="5"/>
      </w:numPr>
      <w:spacing w:before="200" w:after="0" w:line="36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1292"/>
    <w:pPr>
      <w:keepNext/>
      <w:keepLines/>
      <w:numPr>
        <w:ilvl w:val="4"/>
        <w:numId w:val="5"/>
      </w:numPr>
      <w:spacing w:before="200" w:after="0" w:line="36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1292"/>
    <w:pPr>
      <w:keepNext/>
      <w:keepLines/>
      <w:numPr>
        <w:ilvl w:val="5"/>
        <w:numId w:val="5"/>
      </w:numPr>
      <w:spacing w:before="200" w:after="0" w:line="36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1292"/>
    <w:pPr>
      <w:keepNext/>
      <w:keepLines/>
      <w:numPr>
        <w:ilvl w:val="6"/>
        <w:numId w:val="5"/>
      </w:numPr>
      <w:spacing w:before="20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1292"/>
    <w:pPr>
      <w:keepNext/>
      <w:keepLines/>
      <w:numPr>
        <w:ilvl w:val="7"/>
        <w:numId w:val="5"/>
      </w:numPr>
      <w:spacing w:before="200" w:after="0" w:line="36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1292"/>
    <w:pPr>
      <w:keepNext/>
      <w:keepLines/>
      <w:numPr>
        <w:ilvl w:val="8"/>
        <w:numId w:val="5"/>
      </w:numPr>
      <w:spacing w:before="20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07CBC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37418D"/>
    <w:rPr>
      <w:rFonts w:ascii="Calibri" w:eastAsia="Calibri" w:hAnsi="Calibri" w:cs="Calibri"/>
      <w:lang w:eastAsia="cs-CZ"/>
    </w:rPr>
  </w:style>
  <w:style w:type="character" w:customStyle="1" w:styleId="jrnl">
    <w:name w:val="jrnl"/>
    <w:basedOn w:val="Standardnpsmoodstavce"/>
    <w:rsid w:val="0037418D"/>
  </w:style>
  <w:style w:type="character" w:customStyle="1" w:styleId="Nadpis1Char">
    <w:name w:val="Nadpis 1 Char"/>
    <w:basedOn w:val="Standardnpsmoodstavce"/>
    <w:link w:val="Nadpis1"/>
    <w:uiPriority w:val="9"/>
    <w:rsid w:val="003D1292"/>
    <w:rPr>
      <w:rFonts w:ascii="Arial" w:eastAsia="Times New Roman" w:hAnsi="Arial" w:cs="Times New Roman"/>
      <w:b/>
      <w:bCs/>
      <w:kern w:val="36"/>
      <w:sz w:val="2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D1292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129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1292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129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1292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129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12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12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500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Hálek Jan, MUDr.</dc:creator>
  <cp:keywords/>
  <dc:description/>
  <cp:lastModifiedBy>12344</cp:lastModifiedBy>
  <cp:revision>9</cp:revision>
  <dcterms:created xsi:type="dcterms:W3CDTF">2019-02-19T16:56:00Z</dcterms:created>
  <dcterms:modified xsi:type="dcterms:W3CDTF">2019-02-21T08:37:00Z</dcterms:modified>
</cp:coreProperties>
</file>